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D00" w:rsidRPr="00700D00" w:rsidRDefault="00700D00" w:rsidP="00700D00">
      <w:r w:rsidRPr="00700D00">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23BBB024" wp14:editId="726114EA">
            <wp:simplePos x="0" y="0"/>
            <wp:positionH relativeFrom="margin">
              <wp:align>right</wp:align>
            </wp:positionH>
            <wp:positionV relativeFrom="paragraph">
              <wp:posOffset>0</wp:posOffset>
            </wp:positionV>
            <wp:extent cx="5939790" cy="691619"/>
            <wp:effectExtent l="0" t="0" r="3810" b="0"/>
            <wp:wrapTight wrapText="bothSides">
              <wp:wrapPolygon edited="0">
                <wp:start x="0" y="0"/>
                <wp:lineTo x="0" y="20826"/>
                <wp:lineTo x="21545" y="20826"/>
                <wp:lineTo x="21545"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700D00" w:rsidRPr="00700D00" w:rsidRDefault="00700D00" w:rsidP="00700D00"/>
    <w:p w:rsidR="00700D00" w:rsidRDefault="00700D00" w:rsidP="00700D00"/>
    <w:p w:rsidR="00700D00" w:rsidRPr="00700D00" w:rsidRDefault="00700D00" w:rsidP="00700D00"/>
    <w:p w:rsidR="00700D00" w:rsidRPr="00700D00" w:rsidRDefault="00700D00" w:rsidP="00700D00">
      <w:pPr>
        <w:spacing w:after="0" w:line="240" w:lineRule="auto"/>
        <w:jc w:val="both"/>
        <w:rPr>
          <w:rFonts w:ascii="Times New Roman" w:eastAsia="Calibri" w:hAnsi="Times New Roman" w:cs="Times New Roman"/>
          <w:color w:val="5B9BD5"/>
          <w:lang w:val="en-US"/>
        </w:rPr>
      </w:pPr>
    </w:p>
    <w:sdt>
      <w:sdtPr>
        <w:rPr>
          <w:rFonts w:ascii="Times New Roman" w:eastAsia="Verdana" w:hAnsi="Times New Roman" w:cs="Times New Roman"/>
          <w:b/>
          <w:color w:val="002060"/>
          <w:sz w:val="64"/>
          <w:szCs w:val="64"/>
          <w:lang w:val="en-US"/>
        </w:rPr>
        <w:alias w:val="Название"/>
        <w:tag w:val=""/>
        <w:id w:val="1735040861"/>
        <w:placeholder>
          <w:docPart w:val="F044F733D1AE44A185C1056524B6DCC5"/>
        </w:placeholder>
        <w:dataBinding w:prefixMappings="xmlns:ns0='http://purl.org/dc/elements/1.1/' xmlns:ns1='http://schemas.openxmlformats.org/package/2006/metadata/core-properties' " w:xpath="/ns1:coreProperties[1]/ns0:title[1]" w:storeItemID="{6C3C8BC8-F283-45AE-878A-BAB7291924A1}"/>
        <w:text/>
      </w:sdtPr>
      <w:sdtContent>
        <w:p w:rsidR="00700D00" w:rsidRPr="00D0638C" w:rsidRDefault="00700D00" w:rsidP="00700D00">
          <w:pPr>
            <w:pBdr>
              <w:top w:val="single" w:sz="6" w:space="6" w:color="5B9BD5"/>
              <w:bottom w:val="single" w:sz="6" w:space="6" w:color="5B9BD5"/>
            </w:pBdr>
            <w:spacing w:after="0" w:line="240" w:lineRule="auto"/>
            <w:jc w:val="center"/>
            <w:rPr>
              <w:rFonts w:ascii="Times New Roman" w:eastAsia="Times New Roman" w:hAnsi="Times New Roman" w:cs="Times New Roman"/>
              <w:b/>
              <w:caps/>
              <w:color w:val="002060"/>
              <w:sz w:val="64"/>
              <w:szCs w:val="64"/>
              <w:lang w:val="en-US"/>
            </w:rPr>
          </w:pPr>
          <w:r>
            <w:rPr>
              <w:rFonts w:ascii="Times New Roman" w:eastAsia="Verdana" w:hAnsi="Times New Roman" w:cs="Times New Roman"/>
              <w:b/>
              <w:color w:val="002060"/>
              <w:sz w:val="64"/>
              <w:szCs w:val="64"/>
              <w:lang w:val="en-US"/>
            </w:rPr>
            <w:t>REPORT</w:t>
          </w:r>
        </w:p>
      </w:sdtContent>
    </w:sdt>
    <w:p w:rsidR="007765BD" w:rsidRPr="00D0638C" w:rsidRDefault="007765BD" w:rsidP="00700D00">
      <w:pPr>
        <w:rPr>
          <w:lang w:val="en-US"/>
        </w:rPr>
      </w:pPr>
    </w:p>
    <w:p w:rsidR="00700D00" w:rsidRPr="00D0638C" w:rsidRDefault="00700D00" w:rsidP="00700D00">
      <w:pPr>
        <w:rPr>
          <w:lang w:val="en-US"/>
        </w:rPr>
      </w:pPr>
    </w:p>
    <w:p w:rsidR="00700D00" w:rsidRDefault="00700D00" w:rsidP="00700D00">
      <w:pPr>
        <w:spacing w:after="0" w:line="240" w:lineRule="auto"/>
        <w:jc w:val="center"/>
        <w:outlineLvl w:val="2"/>
        <w:rPr>
          <w:rFonts w:ascii="Times New Roman" w:eastAsia="Times New Roman" w:hAnsi="Times New Roman" w:cs="Times New Roman"/>
          <w:b/>
          <w:bCs/>
          <w:sz w:val="30"/>
          <w:szCs w:val="30"/>
          <w:lang w:val="en-US" w:eastAsia="ru-RU"/>
        </w:rPr>
      </w:pPr>
      <w:r w:rsidRPr="00700D00">
        <w:rPr>
          <w:rFonts w:ascii="Times New Roman" w:eastAsia="Times New Roman" w:hAnsi="Times New Roman" w:cs="Times New Roman"/>
          <w:b/>
          <w:bCs/>
          <w:sz w:val="30"/>
          <w:szCs w:val="30"/>
          <w:lang w:val="en-US" w:eastAsia="ru-RU"/>
        </w:rPr>
        <w:t>ON THE RESULTS OF THE INTERNATIONAL INSTITUTIONAL AND PROGRAM (560004 DENTISTRY, 5 YEARS) ACCREDITATION OF THE EDUCATIONAL INSTITUTION</w:t>
      </w:r>
    </w:p>
    <w:p w:rsidR="00700D00" w:rsidRPr="00700D00" w:rsidRDefault="00700D00" w:rsidP="00700D00">
      <w:pPr>
        <w:spacing w:after="0" w:line="240" w:lineRule="auto"/>
        <w:jc w:val="center"/>
        <w:outlineLvl w:val="2"/>
        <w:rPr>
          <w:rFonts w:ascii="Times New Roman" w:eastAsia="Times New Roman" w:hAnsi="Times New Roman" w:cs="Times New Roman"/>
          <w:b/>
          <w:bCs/>
          <w:sz w:val="30"/>
          <w:szCs w:val="30"/>
          <w:lang w:val="en-US" w:eastAsia="ru-RU"/>
        </w:rPr>
      </w:pPr>
      <w:r w:rsidRPr="00D0638C">
        <w:rPr>
          <w:rFonts w:ascii="Times New Roman" w:eastAsia="Times New Roman" w:hAnsi="Times New Roman" w:cs="Times New Roman"/>
          <w:b/>
          <w:sz w:val="30"/>
          <w:szCs w:val="30"/>
          <w:lang w:val="en-US" w:eastAsia="ru-RU"/>
        </w:rPr>
        <w:t>"RO</w:t>
      </w:r>
      <w:r w:rsidRPr="00700D00">
        <w:rPr>
          <w:rFonts w:ascii="Times New Roman" w:eastAsia="Times New Roman" w:hAnsi="Times New Roman" w:cs="Times New Roman"/>
          <w:b/>
          <w:sz w:val="30"/>
          <w:szCs w:val="30"/>
          <w:lang w:val="en-US" w:eastAsia="ru-RU"/>
        </w:rPr>
        <w:t>YA</w:t>
      </w:r>
      <w:r w:rsidRPr="00D0638C">
        <w:rPr>
          <w:rFonts w:ascii="Times New Roman" w:eastAsia="Times New Roman" w:hAnsi="Times New Roman" w:cs="Times New Roman"/>
          <w:b/>
          <w:sz w:val="30"/>
          <w:szCs w:val="30"/>
          <w:lang w:val="en-US" w:eastAsia="ru-RU"/>
        </w:rPr>
        <w:t>L METROPOLITAN UNIVERSITY"</w:t>
      </w: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Pr="00D0638C" w:rsidRDefault="00700D00" w:rsidP="00700D00">
      <w:pPr>
        <w:rPr>
          <w:lang w:val="en-US"/>
        </w:rPr>
      </w:pPr>
    </w:p>
    <w:p w:rsidR="00700D00" w:rsidRDefault="005D016F" w:rsidP="005D016F">
      <w:pPr>
        <w:tabs>
          <w:tab w:val="center" w:pos="4677"/>
          <w:tab w:val="right" w:pos="9355"/>
        </w:tabs>
        <w:rPr>
          <w:rFonts w:ascii="Times New Roman" w:hAnsi="Times New Roman" w:cs="Times New Roman"/>
          <w:b/>
          <w:sz w:val="24"/>
          <w:szCs w:val="24"/>
          <w:lang w:val="en-US"/>
        </w:rPr>
      </w:pPr>
      <w:r>
        <w:rPr>
          <w:rFonts w:ascii="Times New Roman" w:hAnsi="Times New Roman" w:cs="Times New Roman"/>
          <w:b/>
          <w:sz w:val="24"/>
          <w:szCs w:val="24"/>
          <w:lang w:val="en-US"/>
        </w:rPr>
        <w:tab/>
      </w:r>
      <w:r w:rsidR="00700D00" w:rsidRPr="00700D00">
        <w:rPr>
          <w:rFonts w:ascii="Times New Roman" w:hAnsi="Times New Roman" w:cs="Times New Roman"/>
          <w:b/>
          <w:sz w:val="24"/>
          <w:szCs w:val="24"/>
          <w:lang w:val="en-US"/>
        </w:rPr>
        <w:t xml:space="preserve">BISHKEK </w:t>
      </w:r>
      <w:r w:rsidR="00700D00">
        <w:rPr>
          <w:rFonts w:ascii="Times New Roman" w:hAnsi="Times New Roman" w:cs="Times New Roman"/>
          <w:b/>
          <w:sz w:val="24"/>
          <w:szCs w:val="24"/>
          <w:lang w:val="en-US"/>
        </w:rPr>
        <w:t>–</w:t>
      </w:r>
      <w:r w:rsidR="00700D00" w:rsidRPr="00700D00">
        <w:rPr>
          <w:rFonts w:ascii="Times New Roman" w:hAnsi="Times New Roman" w:cs="Times New Roman"/>
          <w:b/>
          <w:sz w:val="24"/>
          <w:szCs w:val="24"/>
          <w:lang w:val="en-US"/>
        </w:rPr>
        <w:t xml:space="preserve"> 2024</w:t>
      </w:r>
      <w:r>
        <w:rPr>
          <w:rFonts w:ascii="Times New Roman" w:hAnsi="Times New Roman" w:cs="Times New Roman"/>
          <w:b/>
          <w:sz w:val="24"/>
          <w:szCs w:val="24"/>
          <w:lang w:val="en-US"/>
        </w:rPr>
        <w:tab/>
      </w:r>
    </w:p>
    <w:p w:rsidR="00700D00" w:rsidRPr="00700D00" w:rsidRDefault="00700D00" w:rsidP="00700D00">
      <w:pPr>
        <w:jc w:val="center"/>
        <w:rPr>
          <w:rFonts w:ascii="Times New Roman" w:hAnsi="Times New Roman" w:cs="Times New Roman"/>
          <w:b/>
          <w:sz w:val="24"/>
          <w:szCs w:val="24"/>
          <w:lang w:val="en-US"/>
        </w:rPr>
      </w:pPr>
      <w:r w:rsidRPr="00700D00">
        <w:rPr>
          <w:rFonts w:ascii="Times New Roman" w:hAnsi="Times New Roman" w:cs="Times New Roman"/>
          <w:b/>
          <w:sz w:val="24"/>
          <w:szCs w:val="24"/>
          <w:lang w:val="en-US"/>
        </w:rPr>
        <w:lastRenderedPageBreak/>
        <w:t>CONTENTS</w:t>
      </w:r>
    </w:p>
    <w:p w:rsidR="00700D00" w:rsidRPr="00700D00" w:rsidRDefault="00700D00" w:rsidP="00700D00">
      <w:pPr>
        <w:rPr>
          <w:rFonts w:ascii="Times New Roman" w:hAnsi="Times New Roman" w:cs="Times New Roman"/>
          <w:b/>
          <w:sz w:val="24"/>
          <w:szCs w:val="24"/>
          <w:lang w:val="en-US"/>
        </w:rPr>
      </w:pPr>
    </w:p>
    <w:p w:rsidR="00700D00" w:rsidRPr="0059501F" w:rsidRDefault="00700D00" w:rsidP="00AA0CF7">
      <w:pPr>
        <w:pStyle w:val="ad"/>
        <w:numPr>
          <w:ilvl w:val="0"/>
          <w:numId w:val="99"/>
        </w:numPr>
        <w:tabs>
          <w:tab w:val="left" w:pos="284"/>
        </w:tabs>
        <w:ind w:left="0" w:firstLine="0"/>
        <w:jc w:val="both"/>
        <w:rPr>
          <w:rFonts w:ascii="Times New Roman" w:hAnsi="Times New Roman" w:cs="Times New Roman"/>
          <w:b/>
          <w:sz w:val="24"/>
          <w:szCs w:val="24"/>
          <w:lang w:val="en-US"/>
        </w:rPr>
      </w:pPr>
      <w:r w:rsidRPr="0059501F">
        <w:rPr>
          <w:rFonts w:ascii="Times New Roman" w:hAnsi="Times New Roman" w:cs="Times New Roman"/>
          <w:b/>
          <w:sz w:val="24"/>
          <w:szCs w:val="24"/>
          <w:lang w:val="en-US"/>
        </w:rPr>
        <w:t>List of Abbreviations ........................................................................................................</w:t>
      </w:r>
      <w:r w:rsidR="0059501F">
        <w:rPr>
          <w:rFonts w:ascii="Times New Roman" w:hAnsi="Times New Roman" w:cs="Times New Roman"/>
          <w:b/>
          <w:sz w:val="24"/>
          <w:szCs w:val="24"/>
          <w:lang w:val="en-US"/>
        </w:rPr>
        <w:t>.......</w:t>
      </w:r>
      <w:r w:rsidRPr="0059501F">
        <w:rPr>
          <w:rFonts w:ascii="Times New Roman" w:hAnsi="Times New Roman" w:cs="Times New Roman"/>
          <w:b/>
          <w:sz w:val="24"/>
          <w:szCs w:val="24"/>
          <w:lang w:val="en-US"/>
        </w:rPr>
        <w:t xml:space="preserve"> 3</w:t>
      </w:r>
    </w:p>
    <w:p w:rsidR="00700D00" w:rsidRPr="0059501F" w:rsidRDefault="00700D00" w:rsidP="00AA0CF7">
      <w:pPr>
        <w:pStyle w:val="ad"/>
        <w:numPr>
          <w:ilvl w:val="0"/>
          <w:numId w:val="99"/>
        </w:numPr>
        <w:tabs>
          <w:tab w:val="left" w:pos="284"/>
        </w:tabs>
        <w:ind w:left="0" w:firstLine="0"/>
        <w:jc w:val="both"/>
        <w:rPr>
          <w:rFonts w:ascii="Times New Roman" w:hAnsi="Times New Roman" w:cs="Times New Roman"/>
          <w:b/>
          <w:sz w:val="24"/>
          <w:szCs w:val="24"/>
          <w:lang w:val="en-US"/>
        </w:rPr>
      </w:pPr>
      <w:r w:rsidRPr="0059501F">
        <w:rPr>
          <w:rFonts w:ascii="Times New Roman" w:hAnsi="Times New Roman" w:cs="Times New Roman"/>
          <w:b/>
          <w:sz w:val="24"/>
          <w:szCs w:val="24"/>
          <w:lang w:val="en-US"/>
        </w:rPr>
        <w:t>Introduction ..............................................................................................................................3</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CHAPTER 1: REPORT ON EXTERNAL EVALUATION</w:t>
      </w:r>
    </w:p>
    <w:p w:rsidR="00700D00" w:rsidRPr="00700D00" w:rsidRDefault="0059501F" w:rsidP="00700D00">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700D00" w:rsidRPr="00700D00">
        <w:rPr>
          <w:rFonts w:ascii="Times New Roman" w:hAnsi="Times New Roman" w:cs="Times New Roman"/>
          <w:b/>
          <w:sz w:val="24"/>
          <w:szCs w:val="24"/>
          <w:lang w:val="en-US"/>
        </w:rPr>
        <w:t>Results of the Evaluation of Compliance with Accreditation Standards and Supporting Evidence in the Process of International Accreditation .................................</w:t>
      </w:r>
      <w:r w:rsidR="00700D00">
        <w:rPr>
          <w:rFonts w:ascii="Times New Roman" w:hAnsi="Times New Roman" w:cs="Times New Roman"/>
          <w:b/>
          <w:sz w:val="24"/>
          <w:szCs w:val="24"/>
          <w:lang w:val="en-US"/>
        </w:rPr>
        <w:t>...........................</w:t>
      </w:r>
      <w:r w:rsidR="00254E21">
        <w:rPr>
          <w:rFonts w:ascii="Times New Roman" w:hAnsi="Times New Roman" w:cs="Times New Roman"/>
          <w:b/>
          <w:sz w:val="24"/>
          <w:szCs w:val="24"/>
          <w:lang w:val="en-US"/>
        </w:rPr>
        <w:t>8</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3.1. Standard 1: Minimum Requirements for Quality Assurance Policy ...........................</w:t>
      </w:r>
      <w:r>
        <w:rPr>
          <w:rFonts w:ascii="Times New Roman" w:hAnsi="Times New Roman" w:cs="Times New Roman"/>
          <w:b/>
          <w:sz w:val="24"/>
          <w:szCs w:val="24"/>
          <w:lang w:val="en-US"/>
        </w:rPr>
        <w:t>.....</w:t>
      </w:r>
      <w:r w:rsidR="00254E21">
        <w:rPr>
          <w:rFonts w:ascii="Times New Roman" w:hAnsi="Times New Roman" w:cs="Times New Roman"/>
          <w:b/>
          <w:sz w:val="24"/>
          <w:szCs w:val="24"/>
          <w:lang w:val="en-US"/>
        </w:rPr>
        <w:t>8</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3.2. Standard 2: Minimum Requirements for the Development, Approval, Monitoring, and Periodic Evaluation of Educational Programs ...............................................</w:t>
      </w:r>
      <w:r>
        <w:rPr>
          <w:rFonts w:ascii="Times New Roman" w:hAnsi="Times New Roman" w:cs="Times New Roman"/>
          <w:b/>
          <w:sz w:val="24"/>
          <w:szCs w:val="24"/>
          <w:lang w:val="en-US"/>
        </w:rPr>
        <w:t>..........................</w:t>
      </w:r>
      <w:r w:rsidRPr="00700D00">
        <w:rPr>
          <w:rFonts w:ascii="Times New Roman" w:hAnsi="Times New Roman" w:cs="Times New Roman"/>
          <w:b/>
          <w:sz w:val="24"/>
          <w:szCs w:val="24"/>
          <w:lang w:val="en-US"/>
        </w:rPr>
        <w:t>1</w:t>
      </w:r>
      <w:r w:rsidR="00254E21">
        <w:rPr>
          <w:rFonts w:ascii="Times New Roman" w:hAnsi="Times New Roman" w:cs="Times New Roman"/>
          <w:b/>
          <w:sz w:val="24"/>
          <w:szCs w:val="24"/>
          <w:lang w:val="en-US"/>
        </w:rPr>
        <w:t>4</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3.3. Standard 3: Minimum Requirements for Learner-Centered Education and Assessment of Student Performance ............................................................</w:t>
      </w:r>
      <w:r>
        <w:rPr>
          <w:rFonts w:ascii="Times New Roman" w:hAnsi="Times New Roman" w:cs="Times New Roman"/>
          <w:b/>
          <w:sz w:val="24"/>
          <w:szCs w:val="24"/>
          <w:lang w:val="en-US"/>
        </w:rPr>
        <w:t>..................................................</w:t>
      </w:r>
      <w:r w:rsidRPr="00700D00">
        <w:rPr>
          <w:rFonts w:ascii="Times New Roman" w:hAnsi="Times New Roman" w:cs="Times New Roman"/>
          <w:b/>
          <w:sz w:val="24"/>
          <w:szCs w:val="24"/>
          <w:lang w:val="en-US"/>
        </w:rPr>
        <w:t>26</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3.4. Standard 4: Minimum Requirements for Student Admission, Recognition of Learning Outcomes, and Graduation .................................................................</w:t>
      </w:r>
      <w:r>
        <w:rPr>
          <w:rFonts w:ascii="Times New Roman" w:hAnsi="Times New Roman" w:cs="Times New Roman"/>
          <w:b/>
          <w:sz w:val="24"/>
          <w:szCs w:val="24"/>
          <w:lang w:val="en-US"/>
        </w:rPr>
        <w:t>........................................</w:t>
      </w:r>
      <w:r w:rsidRPr="00700D00">
        <w:rPr>
          <w:rFonts w:ascii="Times New Roman" w:hAnsi="Times New Roman" w:cs="Times New Roman"/>
          <w:b/>
          <w:sz w:val="24"/>
          <w:szCs w:val="24"/>
          <w:lang w:val="en-US"/>
        </w:rPr>
        <w:t>3</w:t>
      </w:r>
      <w:r w:rsidR="00254E21">
        <w:rPr>
          <w:rFonts w:ascii="Times New Roman" w:hAnsi="Times New Roman" w:cs="Times New Roman"/>
          <w:b/>
          <w:sz w:val="24"/>
          <w:szCs w:val="24"/>
          <w:lang w:val="en-US"/>
        </w:rPr>
        <w:t>2</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3.5. Standard 5: Minimum Requirements for Academic and Support Staff ........................ 3</w:t>
      </w:r>
      <w:r w:rsidR="00254E21">
        <w:rPr>
          <w:rFonts w:ascii="Times New Roman" w:hAnsi="Times New Roman" w:cs="Times New Roman"/>
          <w:b/>
          <w:sz w:val="24"/>
          <w:szCs w:val="24"/>
          <w:lang w:val="en-US"/>
        </w:rPr>
        <w:t>4</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3.6. Standard 6: Minimum Requirements for Material, Technical, and Information Resources ...........................................................................................................</w:t>
      </w:r>
      <w:r>
        <w:rPr>
          <w:rFonts w:ascii="Times New Roman" w:hAnsi="Times New Roman" w:cs="Times New Roman"/>
          <w:b/>
          <w:sz w:val="24"/>
          <w:szCs w:val="24"/>
          <w:lang w:val="en-US"/>
        </w:rPr>
        <w:t>..........................</w:t>
      </w:r>
      <w:r w:rsidRPr="00700D00">
        <w:rPr>
          <w:rFonts w:ascii="Times New Roman" w:hAnsi="Times New Roman" w:cs="Times New Roman"/>
          <w:b/>
          <w:sz w:val="24"/>
          <w:szCs w:val="24"/>
          <w:lang w:val="en-US"/>
        </w:rPr>
        <w:t>4</w:t>
      </w:r>
      <w:r w:rsidR="00254E21">
        <w:rPr>
          <w:rFonts w:ascii="Times New Roman" w:hAnsi="Times New Roman" w:cs="Times New Roman"/>
          <w:b/>
          <w:sz w:val="24"/>
          <w:szCs w:val="24"/>
          <w:lang w:val="en-US"/>
        </w:rPr>
        <w:t>4</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3.7. Standard 7: Minimum Requirements for Information Management and Public Disclosure .............................................................................................................</w:t>
      </w:r>
      <w:r>
        <w:rPr>
          <w:rFonts w:ascii="Times New Roman" w:hAnsi="Times New Roman" w:cs="Times New Roman"/>
          <w:b/>
          <w:sz w:val="24"/>
          <w:szCs w:val="24"/>
          <w:lang w:val="en-US"/>
        </w:rPr>
        <w:t>........................</w:t>
      </w:r>
      <w:r w:rsidR="00254E21">
        <w:rPr>
          <w:rFonts w:ascii="Times New Roman" w:hAnsi="Times New Roman" w:cs="Times New Roman"/>
          <w:b/>
          <w:sz w:val="24"/>
          <w:szCs w:val="24"/>
          <w:lang w:val="en-US"/>
        </w:rPr>
        <w:t>49</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3.8. Standard 8: Minimum Requirements for Financial Planning and Management of Educational Organization Resources ...........................................................</w:t>
      </w:r>
      <w:r>
        <w:rPr>
          <w:rFonts w:ascii="Times New Roman" w:hAnsi="Times New Roman" w:cs="Times New Roman"/>
          <w:b/>
          <w:sz w:val="24"/>
          <w:szCs w:val="24"/>
          <w:lang w:val="en-US"/>
        </w:rPr>
        <w:t>..............................</w:t>
      </w:r>
      <w:r w:rsidR="00254E21">
        <w:rPr>
          <w:rFonts w:ascii="Times New Roman" w:hAnsi="Times New Roman" w:cs="Times New Roman"/>
          <w:b/>
          <w:sz w:val="24"/>
          <w:szCs w:val="24"/>
          <w:lang w:val="en-US"/>
        </w:rPr>
        <w:t>59</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CHAPTER 2: PRELIMINARY ACCREDITATION RESULTS</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Conclusion of the International Accreditation Commission .......................................</w:t>
      </w:r>
      <w:r>
        <w:rPr>
          <w:rFonts w:ascii="Times New Roman" w:hAnsi="Times New Roman" w:cs="Times New Roman"/>
          <w:b/>
          <w:sz w:val="24"/>
          <w:szCs w:val="24"/>
          <w:lang w:val="en-US"/>
        </w:rPr>
        <w:t>..........</w:t>
      </w:r>
      <w:r w:rsidR="00254E21">
        <w:rPr>
          <w:rFonts w:ascii="Times New Roman" w:hAnsi="Times New Roman" w:cs="Times New Roman"/>
          <w:b/>
          <w:sz w:val="24"/>
          <w:szCs w:val="24"/>
          <w:lang w:val="en-US"/>
        </w:rPr>
        <w:t>.</w:t>
      </w:r>
      <w:r>
        <w:rPr>
          <w:rFonts w:ascii="Times New Roman" w:hAnsi="Times New Roman" w:cs="Times New Roman"/>
          <w:b/>
          <w:sz w:val="24"/>
          <w:szCs w:val="24"/>
          <w:lang w:val="en-US"/>
        </w:rPr>
        <w:t>.</w:t>
      </w:r>
      <w:r w:rsidR="00254E21">
        <w:rPr>
          <w:rFonts w:ascii="Times New Roman" w:hAnsi="Times New Roman" w:cs="Times New Roman"/>
          <w:b/>
          <w:sz w:val="24"/>
          <w:szCs w:val="24"/>
          <w:lang w:val="en-US"/>
        </w:rPr>
        <w:t>65</w:t>
      </w:r>
    </w:p>
    <w:p w:rsidR="00700D00" w:rsidRPr="00700D00" w:rsidRDefault="00700D00" w:rsidP="00700D00">
      <w:pPr>
        <w:jc w:val="both"/>
        <w:rPr>
          <w:rFonts w:ascii="Times New Roman" w:hAnsi="Times New Roman" w:cs="Times New Roman"/>
          <w:b/>
          <w:sz w:val="24"/>
          <w:szCs w:val="24"/>
          <w:lang w:val="en-US"/>
        </w:rPr>
      </w:pPr>
      <w:r w:rsidRPr="00700D00">
        <w:rPr>
          <w:rFonts w:ascii="Times New Roman" w:hAnsi="Times New Roman" w:cs="Times New Roman"/>
          <w:b/>
          <w:sz w:val="24"/>
          <w:szCs w:val="24"/>
          <w:lang w:val="en-US"/>
        </w:rPr>
        <w:t>Appendices ..............................................................................................................</w:t>
      </w:r>
      <w:r>
        <w:rPr>
          <w:rFonts w:ascii="Times New Roman" w:hAnsi="Times New Roman" w:cs="Times New Roman"/>
          <w:b/>
          <w:sz w:val="24"/>
          <w:szCs w:val="24"/>
          <w:lang w:val="en-US"/>
        </w:rPr>
        <w:t>....................</w:t>
      </w:r>
      <w:r w:rsidR="00254E21">
        <w:rPr>
          <w:rFonts w:ascii="Times New Roman" w:hAnsi="Times New Roman" w:cs="Times New Roman"/>
          <w:b/>
          <w:sz w:val="24"/>
          <w:szCs w:val="24"/>
          <w:lang w:val="en-US"/>
        </w:rPr>
        <w:t>.70</w:t>
      </w: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700D00" w:rsidRDefault="00700D00" w:rsidP="00700D00">
      <w:pPr>
        <w:rPr>
          <w:rFonts w:ascii="Times New Roman" w:hAnsi="Times New Roman" w:cs="Times New Roman"/>
          <w:b/>
          <w:sz w:val="24"/>
          <w:szCs w:val="24"/>
          <w:lang w:val="en-US"/>
        </w:rPr>
      </w:pPr>
    </w:p>
    <w:p w:rsidR="00D953FA" w:rsidRDefault="00D953FA" w:rsidP="00D953FA">
      <w:pPr>
        <w:pStyle w:val="a4"/>
        <w:numPr>
          <w:ilvl w:val="0"/>
          <w:numId w:val="1"/>
        </w:numPr>
        <w:rPr>
          <w:lang w:val="ky-KG" w:eastAsia="ky-KG" w:bidi="ky-KG"/>
        </w:rPr>
      </w:pPr>
      <w:r w:rsidRPr="00D66790">
        <w:rPr>
          <w:lang w:val="ky-KG" w:eastAsia="ky-KG" w:bidi="ky-KG"/>
        </w:rPr>
        <w:lastRenderedPageBreak/>
        <w:t>LIST OF ABBREVIATIONS</w:t>
      </w:r>
    </w:p>
    <w:p w:rsidR="00D953FA" w:rsidRDefault="00D953FA" w:rsidP="00D953FA">
      <w:pPr>
        <w:pStyle w:val="a4"/>
        <w:jc w:val="center"/>
        <w:rPr>
          <w:lang w:val="ky-KG" w:eastAsia="ky-KG" w:bidi="ky-KG"/>
        </w:rPr>
      </w:pPr>
    </w:p>
    <w:tbl>
      <w:tblPr>
        <w:tblStyle w:val="TableNormal1"/>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938"/>
      </w:tblGrid>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Pr>
                <w:rFonts w:ascii="Times New Roman" w:hAnsi="Times New Roman"/>
                <w:sz w:val="28"/>
                <w:szCs w:val="28"/>
              </w:rPr>
              <w:t>K</w:t>
            </w:r>
            <w:r w:rsidRPr="00D66790">
              <w:rPr>
                <w:rFonts w:ascii="Times New Roman" w:hAnsi="Times New Roman"/>
                <w:sz w:val="28"/>
                <w:szCs w:val="28"/>
              </w:rPr>
              <w:t>R</w:t>
            </w:r>
          </w:p>
        </w:tc>
        <w:tc>
          <w:tcPr>
            <w:tcW w:w="7938"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Kyrgyz Republic</w:t>
            </w:r>
          </w:p>
        </w:tc>
      </w:tr>
      <w:tr w:rsidR="00D953FA" w:rsidRPr="00744DF5" w:rsidTr="00D953FA">
        <w:trPr>
          <w:trHeight w:val="323"/>
        </w:trPr>
        <w:tc>
          <w:tcPr>
            <w:tcW w:w="1560"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AA</w:t>
            </w:r>
            <w:r w:rsidR="00F055B5">
              <w:rPr>
                <w:rFonts w:ascii="Times New Roman" w:hAnsi="Times New Roman"/>
                <w:sz w:val="28"/>
                <w:szCs w:val="28"/>
              </w:rPr>
              <w:t>E</w:t>
            </w:r>
            <w:r w:rsidRPr="00D66790">
              <w:rPr>
                <w:rFonts w:ascii="Times New Roman" w:hAnsi="Times New Roman"/>
                <w:sz w:val="28"/>
                <w:szCs w:val="28"/>
              </w:rPr>
              <w:t>PO</w:t>
            </w:r>
          </w:p>
        </w:tc>
        <w:tc>
          <w:tcPr>
            <w:tcW w:w="7938"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 xml:space="preserve">Agency for Accreditation of Educational </w:t>
            </w:r>
            <w:proofErr w:type="spellStart"/>
            <w:r w:rsidRPr="00D66790">
              <w:rPr>
                <w:rFonts w:ascii="Times New Roman" w:hAnsi="Times New Roman"/>
                <w:sz w:val="28"/>
                <w:szCs w:val="28"/>
              </w:rPr>
              <w:t>Programmes</w:t>
            </w:r>
            <w:proofErr w:type="spellEnd"/>
          </w:p>
        </w:tc>
      </w:tr>
      <w:tr w:rsidR="00D953FA" w:rsidRPr="00744DF5" w:rsidTr="00D953FA">
        <w:trPr>
          <w:trHeight w:val="376"/>
        </w:trPr>
        <w:tc>
          <w:tcPr>
            <w:tcW w:w="1560"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M</w:t>
            </w:r>
            <w:r>
              <w:rPr>
                <w:rFonts w:ascii="Times New Roman" w:hAnsi="Times New Roman"/>
                <w:sz w:val="28"/>
                <w:szCs w:val="28"/>
              </w:rPr>
              <w:t>ES KR</w:t>
            </w:r>
          </w:p>
        </w:tc>
        <w:tc>
          <w:tcPr>
            <w:tcW w:w="7938"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Ministry of Education and Science of the Kyrgyz Republic</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RMU</w:t>
            </w:r>
          </w:p>
        </w:tc>
        <w:tc>
          <w:tcPr>
            <w:tcW w:w="7938" w:type="dxa"/>
            <w:tcBorders>
              <w:top w:val="single" w:sz="4" w:space="0" w:color="000000"/>
              <w:left w:val="single" w:sz="4" w:space="0" w:color="000000"/>
              <w:bottom w:val="single" w:sz="4" w:space="0" w:color="000000"/>
              <w:right w:val="single" w:sz="4" w:space="0" w:color="000000"/>
            </w:tcBorders>
            <w:hideMark/>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Ro</w:t>
            </w:r>
            <w:r>
              <w:rPr>
                <w:rFonts w:ascii="Times New Roman" w:hAnsi="Times New Roman"/>
                <w:sz w:val="28"/>
                <w:szCs w:val="28"/>
              </w:rPr>
              <w:t>yal</w:t>
            </w:r>
            <w:r w:rsidRPr="00D66790">
              <w:rPr>
                <w:rFonts w:ascii="Times New Roman" w:hAnsi="Times New Roman"/>
                <w:sz w:val="28"/>
                <w:szCs w:val="28"/>
              </w:rPr>
              <w:t xml:space="preserve"> Metropolitan University</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TS</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Teaching staff</w:t>
            </w:r>
          </w:p>
        </w:tc>
      </w:tr>
      <w:tr w:rsidR="00D953FA" w:rsidRPr="00D66790" w:rsidTr="00D953FA">
        <w:trPr>
          <w:trHeight w:val="323"/>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A</w:t>
            </w:r>
            <w:r>
              <w:rPr>
                <w:rFonts w:ascii="Times New Roman" w:hAnsi="Times New Roman"/>
                <w:sz w:val="28"/>
                <w:szCs w:val="28"/>
              </w:rPr>
              <w:t>MS</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Administrative and managerial staff</w:t>
            </w:r>
          </w:p>
        </w:tc>
      </w:tr>
      <w:tr w:rsidR="00D953FA" w:rsidRPr="00744DF5"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 xml:space="preserve">SESHPE </w:t>
            </w:r>
            <w:r w:rsidRPr="00D66790">
              <w:rPr>
                <w:rFonts w:ascii="Times New Roman" w:hAnsi="Times New Roman"/>
                <w:sz w:val="28"/>
                <w:szCs w:val="28"/>
              </w:rPr>
              <w:t>KR</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State Educational Standard of Higher Professional Education of the Kyrgyz Republic</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EMD</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Educational and Methodological Department</w:t>
            </w:r>
          </w:p>
        </w:tc>
      </w:tr>
      <w:tr w:rsidR="00D953FA" w:rsidRPr="00D66790" w:rsidTr="00D953FA">
        <w:trPr>
          <w:trHeight w:val="28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BEP</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 xml:space="preserve">Basic educational </w:t>
            </w:r>
            <w:proofErr w:type="spellStart"/>
            <w:r w:rsidRPr="00D66790">
              <w:rPr>
                <w:rFonts w:ascii="Times New Roman" w:hAnsi="Times New Roman"/>
                <w:sz w:val="28"/>
                <w:szCs w:val="28"/>
              </w:rPr>
              <w:t>programme</w:t>
            </w:r>
            <w:proofErr w:type="spellEnd"/>
          </w:p>
        </w:tc>
      </w:tr>
      <w:tr w:rsidR="00D953FA" w:rsidRPr="00D66790" w:rsidTr="00D953FA">
        <w:trPr>
          <w:trHeight w:val="318"/>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WPD</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 xml:space="preserve">Work </w:t>
            </w:r>
            <w:proofErr w:type="spellStart"/>
            <w:r w:rsidRPr="00D66790">
              <w:rPr>
                <w:rFonts w:ascii="Times New Roman" w:hAnsi="Times New Roman"/>
                <w:sz w:val="28"/>
                <w:szCs w:val="28"/>
              </w:rPr>
              <w:t>programme</w:t>
            </w:r>
            <w:proofErr w:type="spellEnd"/>
            <w:r w:rsidRPr="00D66790">
              <w:rPr>
                <w:rFonts w:ascii="Times New Roman" w:hAnsi="Times New Roman"/>
                <w:sz w:val="28"/>
                <w:szCs w:val="28"/>
              </w:rPr>
              <w:t xml:space="preserve"> of disciplines</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R</w:t>
            </w:r>
            <w:r>
              <w:rPr>
                <w:rFonts w:ascii="Times New Roman" w:hAnsi="Times New Roman"/>
                <w:sz w:val="28"/>
                <w:szCs w:val="28"/>
              </w:rPr>
              <w:t>W</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Research work</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S</w:t>
            </w:r>
            <w:r>
              <w:rPr>
                <w:rFonts w:ascii="Times New Roman" w:hAnsi="Times New Roman"/>
                <w:sz w:val="28"/>
                <w:szCs w:val="28"/>
              </w:rPr>
              <w:t>IW</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Student's independent work</w:t>
            </w:r>
          </w:p>
        </w:tc>
      </w:tr>
      <w:tr w:rsidR="00D953FA" w:rsidRPr="00D66790" w:rsidTr="00D953FA">
        <w:trPr>
          <w:trHeight w:val="323"/>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SRW</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Student's research work</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MTB</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Material and technical base</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EF</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Evaluation fund</w:t>
            </w:r>
          </w:p>
        </w:tc>
      </w:tr>
      <w:tr w:rsidR="00D953FA" w:rsidRPr="00D66790" w:rsidTr="00D953FA">
        <w:trPr>
          <w:trHeight w:val="323"/>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QMS</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Quality Management System</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LO</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Learning outcomes</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IQAS</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Internal quality assurance system</w:t>
            </w:r>
          </w:p>
        </w:tc>
      </w:tr>
      <w:tr w:rsidR="00D953FA" w:rsidRPr="00744DF5" w:rsidTr="00D953FA">
        <w:trPr>
          <w:trHeight w:val="323"/>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ECFMG</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Educational Commission for Foreign Medical Graduates</w:t>
            </w:r>
          </w:p>
        </w:tc>
      </w:tr>
      <w:tr w:rsidR="00D953FA" w:rsidRPr="00D66790" w:rsidTr="00D953FA">
        <w:trPr>
          <w:trHeight w:val="321"/>
        </w:trPr>
        <w:tc>
          <w:tcPr>
            <w:tcW w:w="1560"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Pr>
                <w:rFonts w:ascii="Times New Roman" w:hAnsi="Times New Roman"/>
                <w:sz w:val="28"/>
                <w:szCs w:val="28"/>
              </w:rPr>
              <w:t>TM</w:t>
            </w:r>
          </w:p>
        </w:tc>
        <w:tc>
          <w:tcPr>
            <w:tcW w:w="7938" w:type="dxa"/>
            <w:tcBorders>
              <w:top w:val="single" w:sz="4" w:space="0" w:color="000000"/>
              <w:left w:val="single" w:sz="4" w:space="0" w:color="000000"/>
              <w:bottom w:val="single" w:sz="4" w:space="0" w:color="000000"/>
              <w:right w:val="single" w:sz="4" w:space="0" w:color="000000"/>
            </w:tcBorders>
          </w:tcPr>
          <w:p w:rsidR="00D953FA" w:rsidRPr="00D66790" w:rsidRDefault="00D953FA" w:rsidP="000B14AD">
            <w:pPr>
              <w:rPr>
                <w:rFonts w:ascii="Times New Roman" w:hAnsi="Times New Roman"/>
                <w:sz w:val="28"/>
                <w:szCs w:val="28"/>
              </w:rPr>
            </w:pPr>
            <w:r w:rsidRPr="00D66790">
              <w:rPr>
                <w:rFonts w:ascii="Times New Roman" w:hAnsi="Times New Roman"/>
                <w:sz w:val="28"/>
                <w:szCs w:val="28"/>
              </w:rPr>
              <w:t>Training manual</w:t>
            </w:r>
          </w:p>
        </w:tc>
      </w:tr>
    </w:tbl>
    <w:p w:rsidR="00D953FA" w:rsidRPr="00D66790" w:rsidRDefault="00D953FA" w:rsidP="00D953FA">
      <w:pPr>
        <w:pStyle w:val="a4"/>
        <w:rPr>
          <w:sz w:val="24"/>
          <w:szCs w:val="24"/>
          <w:lang w:val="ky-KG" w:eastAsia="ky-KG" w:bidi="ky-KG"/>
        </w:rPr>
      </w:pPr>
    </w:p>
    <w:p w:rsidR="00D953FA" w:rsidRDefault="00D953FA" w:rsidP="00D953FA">
      <w:pPr>
        <w:pStyle w:val="a4"/>
        <w:jc w:val="center"/>
        <w:rPr>
          <w:lang w:val="ky-KG" w:eastAsia="ky-KG" w:bidi="ky-KG"/>
        </w:rPr>
      </w:pPr>
    </w:p>
    <w:p w:rsidR="00D953FA" w:rsidRPr="00D953FA" w:rsidRDefault="00D953FA" w:rsidP="00F055B5">
      <w:pPr>
        <w:spacing w:after="0" w:line="240" w:lineRule="auto"/>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b/>
          <w:bCs/>
          <w:sz w:val="24"/>
          <w:szCs w:val="24"/>
          <w:lang w:val="en-US" w:eastAsia="ru-RU"/>
        </w:rPr>
        <w:t>2. INTRODUCTION</w:t>
      </w:r>
    </w:p>
    <w:p w:rsidR="00D953FA" w:rsidRPr="00D953FA" w:rsidRDefault="00D953FA" w:rsidP="00F055B5">
      <w:pPr>
        <w:spacing w:after="0" w:line="240" w:lineRule="auto"/>
        <w:ind w:firstLine="567"/>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From December 24 to December 26, 2024, an international institutional and program accreditation of the institution "Ro</w:t>
      </w:r>
      <w:r w:rsidR="00F055B5">
        <w:rPr>
          <w:rFonts w:ascii="Times New Roman" w:eastAsia="Times New Roman" w:hAnsi="Times New Roman" w:cs="Times New Roman"/>
          <w:sz w:val="24"/>
          <w:szCs w:val="24"/>
          <w:lang w:val="en-US" w:eastAsia="ru-RU"/>
        </w:rPr>
        <w:t>ya</w:t>
      </w:r>
      <w:r w:rsidRPr="00D953FA">
        <w:rPr>
          <w:rFonts w:ascii="Times New Roman" w:eastAsia="Times New Roman" w:hAnsi="Times New Roman" w:cs="Times New Roman"/>
          <w:sz w:val="24"/>
          <w:szCs w:val="24"/>
          <w:lang w:val="en-US" w:eastAsia="ru-RU"/>
        </w:rPr>
        <w:t>l Metropolitan University" was conducted based on AA</w:t>
      </w:r>
      <w:r w:rsidR="00F055B5">
        <w:rPr>
          <w:rFonts w:ascii="Times New Roman" w:eastAsia="Times New Roman" w:hAnsi="Times New Roman" w:cs="Times New Roman"/>
          <w:sz w:val="24"/>
          <w:szCs w:val="24"/>
          <w:lang w:val="en-US" w:eastAsia="ru-RU"/>
        </w:rPr>
        <w:t>E</w:t>
      </w:r>
      <w:r w:rsidRPr="00D953FA">
        <w:rPr>
          <w:rFonts w:ascii="Times New Roman" w:eastAsia="Times New Roman" w:hAnsi="Times New Roman" w:cs="Times New Roman"/>
          <w:sz w:val="24"/>
          <w:szCs w:val="24"/>
          <w:lang w:val="en-US" w:eastAsia="ru-RU"/>
        </w:rPr>
        <w:t>PO Order No. 5/022 dated November 12, 2024 (Appendix 2) and the university's application No. 01-12-202 dated September 2, 2024 (Appendix 3).</w:t>
      </w:r>
    </w:p>
    <w:p w:rsidR="00D953FA" w:rsidRPr="00D953FA" w:rsidRDefault="00D953FA" w:rsidP="00F055B5">
      <w:pPr>
        <w:spacing w:after="0" w:line="240" w:lineRule="auto"/>
        <w:ind w:firstLine="567"/>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The primary goal of international program accreditation is to provide an independent and objective assessment of the educational organization’s compliance with international criteria and standards aligned with the World Federation for Medical Education (WFME) (Appendix 1) in the context of international accreditation.</w:t>
      </w:r>
    </w:p>
    <w:p w:rsidR="00D953FA" w:rsidRPr="00D953FA" w:rsidRDefault="00D953FA" w:rsidP="00F055B5">
      <w:pPr>
        <w:spacing w:after="0" w:line="240" w:lineRule="auto"/>
        <w:ind w:firstLine="567"/>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This goal, along with assessing compliance with the standards, is also aimed at identifying the strengths and weaknesses of the accredited programs and the educational organization as a whole. Additionally, it includes developing recommendations for improving the quality of education.</w:t>
      </w:r>
    </w:p>
    <w:p w:rsidR="00D953FA" w:rsidRPr="00D953FA" w:rsidRDefault="00D953FA" w:rsidP="00F055B5">
      <w:pPr>
        <w:spacing w:after="0" w:line="240" w:lineRule="auto"/>
        <w:ind w:firstLine="567"/>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The accreditation was carried out in accordance with a three-day program developed by AA</w:t>
      </w:r>
      <w:r w:rsidR="00F055B5">
        <w:rPr>
          <w:rFonts w:ascii="Times New Roman" w:eastAsia="Times New Roman" w:hAnsi="Times New Roman" w:cs="Times New Roman"/>
          <w:sz w:val="24"/>
          <w:szCs w:val="24"/>
          <w:lang w:val="en-US" w:eastAsia="ru-RU"/>
        </w:rPr>
        <w:t>E</w:t>
      </w:r>
      <w:r w:rsidRPr="00D953FA">
        <w:rPr>
          <w:rFonts w:ascii="Times New Roman" w:eastAsia="Times New Roman" w:hAnsi="Times New Roman" w:cs="Times New Roman"/>
          <w:sz w:val="24"/>
          <w:szCs w:val="24"/>
          <w:lang w:val="en-US" w:eastAsia="ru-RU"/>
        </w:rPr>
        <w:t>PO and approved by the administration of the "Ro</w:t>
      </w:r>
      <w:r w:rsidR="00F055B5">
        <w:rPr>
          <w:rFonts w:ascii="Times New Roman" w:eastAsia="Times New Roman" w:hAnsi="Times New Roman" w:cs="Times New Roman"/>
          <w:sz w:val="24"/>
          <w:szCs w:val="24"/>
          <w:lang w:val="en-US" w:eastAsia="ru-RU"/>
        </w:rPr>
        <w:t>ya</w:t>
      </w:r>
      <w:r w:rsidRPr="00D953FA">
        <w:rPr>
          <w:rFonts w:ascii="Times New Roman" w:eastAsia="Times New Roman" w:hAnsi="Times New Roman" w:cs="Times New Roman"/>
          <w:sz w:val="24"/>
          <w:szCs w:val="24"/>
          <w:lang w:val="en-US" w:eastAsia="ru-RU"/>
        </w:rPr>
        <w:t>l Metropolitan University" (Appendix 4).</w:t>
      </w:r>
    </w:p>
    <w:p w:rsidR="00D953FA" w:rsidRPr="00D953FA" w:rsidRDefault="00D953FA" w:rsidP="00F055B5">
      <w:pPr>
        <w:spacing w:after="0" w:line="240" w:lineRule="auto"/>
        <w:ind w:firstLine="567"/>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The external expert commission evaluated the university's compliance with international accreditation standards in the following areas:</w:t>
      </w:r>
    </w:p>
    <w:p w:rsidR="00D953FA" w:rsidRPr="00D953FA" w:rsidRDefault="00D953FA" w:rsidP="00F055B5">
      <w:pPr>
        <w:numPr>
          <w:ilvl w:val="0"/>
          <w:numId w:val="2"/>
        </w:numPr>
        <w:tabs>
          <w:tab w:val="clear" w:pos="720"/>
        </w:tabs>
        <w:spacing w:after="0" w:line="240" w:lineRule="auto"/>
        <w:jc w:val="both"/>
        <w:rPr>
          <w:rFonts w:ascii="Times New Roman" w:eastAsia="Times New Roman" w:hAnsi="Times New Roman" w:cs="Times New Roman"/>
          <w:sz w:val="24"/>
          <w:szCs w:val="24"/>
          <w:lang w:eastAsia="ru-RU"/>
        </w:rPr>
      </w:pPr>
      <w:proofErr w:type="spellStart"/>
      <w:r w:rsidRPr="00D953FA">
        <w:rPr>
          <w:rFonts w:ascii="Times New Roman" w:eastAsia="Times New Roman" w:hAnsi="Times New Roman" w:cs="Times New Roman"/>
          <w:sz w:val="24"/>
          <w:szCs w:val="24"/>
          <w:lang w:eastAsia="ru-RU"/>
        </w:rPr>
        <w:t>Quality</w:t>
      </w:r>
      <w:proofErr w:type="spellEnd"/>
      <w:r w:rsidRPr="00D953FA">
        <w:rPr>
          <w:rFonts w:ascii="Times New Roman" w:eastAsia="Times New Roman" w:hAnsi="Times New Roman" w:cs="Times New Roman"/>
          <w:sz w:val="24"/>
          <w:szCs w:val="24"/>
          <w:lang w:eastAsia="ru-RU"/>
        </w:rPr>
        <w:t xml:space="preserve"> </w:t>
      </w:r>
      <w:proofErr w:type="spellStart"/>
      <w:r w:rsidRPr="00D953FA">
        <w:rPr>
          <w:rFonts w:ascii="Times New Roman" w:eastAsia="Times New Roman" w:hAnsi="Times New Roman" w:cs="Times New Roman"/>
          <w:sz w:val="24"/>
          <w:szCs w:val="24"/>
          <w:lang w:eastAsia="ru-RU"/>
        </w:rPr>
        <w:t>management</w:t>
      </w:r>
      <w:proofErr w:type="spellEnd"/>
      <w:r w:rsidRPr="00D953FA">
        <w:rPr>
          <w:rFonts w:ascii="Times New Roman" w:eastAsia="Times New Roman" w:hAnsi="Times New Roman" w:cs="Times New Roman"/>
          <w:sz w:val="24"/>
          <w:szCs w:val="24"/>
          <w:lang w:eastAsia="ru-RU"/>
        </w:rPr>
        <w:t xml:space="preserve"> </w:t>
      </w:r>
      <w:proofErr w:type="spellStart"/>
      <w:r w:rsidRPr="00D953FA">
        <w:rPr>
          <w:rFonts w:ascii="Times New Roman" w:eastAsia="Times New Roman" w:hAnsi="Times New Roman" w:cs="Times New Roman"/>
          <w:sz w:val="24"/>
          <w:szCs w:val="24"/>
          <w:lang w:eastAsia="ru-RU"/>
        </w:rPr>
        <w:t>system</w:t>
      </w:r>
      <w:proofErr w:type="spellEnd"/>
      <w:r w:rsidRPr="00D953FA">
        <w:rPr>
          <w:rFonts w:ascii="Times New Roman" w:eastAsia="Times New Roman" w:hAnsi="Times New Roman" w:cs="Times New Roman"/>
          <w:sz w:val="24"/>
          <w:szCs w:val="24"/>
          <w:lang w:eastAsia="ru-RU"/>
        </w:rPr>
        <w:t>;</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D953FA">
        <w:rPr>
          <w:rFonts w:ascii="Times New Roman" w:eastAsia="Times New Roman" w:hAnsi="Times New Roman" w:cs="Times New Roman"/>
          <w:sz w:val="24"/>
          <w:szCs w:val="24"/>
          <w:lang w:eastAsia="ru-RU"/>
        </w:rPr>
        <w:t>Educational</w:t>
      </w:r>
      <w:proofErr w:type="spellEnd"/>
      <w:r w:rsidRPr="00D953FA">
        <w:rPr>
          <w:rFonts w:ascii="Times New Roman" w:eastAsia="Times New Roman" w:hAnsi="Times New Roman" w:cs="Times New Roman"/>
          <w:sz w:val="24"/>
          <w:szCs w:val="24"/>
          <w:lang w:eastAsia="ru-RU"/>
        </w:rPr>
        <w:t xml:space="preserve"> </w:t>
      </w:r>
      <w:proofErr w:type="spellStart"/>
      <w:r w:rsidRPr="00D953FA">
        <w:rPr>
          <w:rFonts w:ascii="Times New Roman" w:eastAsia="Times New Roman" w:hAnsi="Times New Roman" w:cs="Times New Roman"/>
          <w:sz w:val="24"/>
          <w:szCs w:val="24"/>
          <w:lang w:eastAsia="ru-RU"/>
        </w:rPr>
        <w:t>process</w:t>
      </w:r>
      <w:proofErr w:type="spellEnd"/>
      <w:r w:rsidRPr="00D953FA">
        <w:rPr>
          <w:rFonts w:ascii="Times New Roman" w:eastAsia="Times New Roman" w:hAnsi="Times New Roman" w:cs="Times New Roman"/>
          <w:sz w:val="24"/>
          <w:szCs w:val="24"/>
          <w:lang w:eastAsia="ru-RU"/>
        </w:rPr>
        <w:t>;</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Teaching quality and student performance assessment;</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D953FA">
        <w:rPr>
          <w:rFonts w:ascii="Times New Roman" w:eastAsia="Times New Roman" w:hAnsi="Times New Roman" w:cs="Times New Roman"/>
          <w:sz w:val="24"/>
          <w:szCs w:val="24"/>
          <w:lang w:eastAsia="ru-RU"/>
        </w:rPr>
        <w:t>Student</w:t>
      </w:r>
      <w:proofErr w:type="spellEnd"/>
      <w:r w:rsidRPr="00D953FA">
        <w:rPr>
          <w:rFonts w:ascii="Times New Roman" w:eastAsia="Times New Roman" w:hAnsi="Times New Roman" w:cs="Times New Roman"/>
          <w:sz w:val="24"/>
          <w:szCs w:val="24"/>
          <w:lang w:eastAsia="ru-RU"/>
        </w:rPr>
        <w:t xml:space="preserve"> </w:t>
      </w:r>
      <w:proofErr w:type="spellStart"/>
      <w:r w:rsidRPr="00D953FA">
        <w:rPr>
          <w:rFonts w:ascii="Times New Roman" w:eastAsia="Times New Roman" w:hAnsi="Times New Roman" w:cs="Times New Roman"/>
          <w:sz w:val="24"/>
          <w:szCs w:val="24"/>
          <w:lang w:eastAsia="ru-RU"/>
        </w:rPr>
        <w:t>admission</w:t>
      </w:r>
      <w:proofErr w:type="spellEnd"/>
      <w:r w:rsidRPr="00D953FA">
        <w:rPr>
          <w:rFonts w:ascii="Times New Roman" w:eastAsia="Times New Roman" w:hAnsi="Times New Roman" w:cs="Times New Roman"/>
          <w:sz w:val="24"/>
          <w:szCs w:val="24"/>
          <w:lang w:eastAsia="ru-RU"/>
        </w:rPr>
        <w:t xml:space="preserve"> </w:t>
      </w:r>
      <w:proofErr w:type="spellStart"/>
      <w:r w:rsidRPr="00D953FA">
        <w:rPr>
          <w:rFonts w:ascii="Times New Roman" w:eastAsia="Times New Roman" w:hAnsi="Times New Roman" w:cs="Times New Roman"/>
          <w:sz w:val="24"/>
          <w:szCs w:val="24"/>
          <w:lang w:eastAsia="ru-RU"/>
        </w:rPr>
        <w:t>activities</w:t>
      </w:r>
      <w:proofErr w:type="spellEnd"/>
      <w:r w:rsidRPr="00D953FA">
        <w:rPr>
          <w:rFonts w:ascii="Times New Roman" w:eastAsia="Times New Roman" w:hAnsi="Times New Roman" w:cs="Times New Roman"/>
          <w:sz w:val="24"/>
          <w:szCs w:val="24"/>
          <w:lang w:eastAsia="ru-RU"/>
        </w:rPr>
        <w:t>;</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lastRenderedPageBreak/>
        <w:t>Employment and demand for graduates in the labor market;</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Qualitative and quantitative indicators of the academic staff;</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eastAsia="ru-RU"/>
        </w:rPr>
      </w:pPr>
      <w:proofErr w:type="spellStart"/>
      <w:r w:rsidRPr="00D953FA">
        <w:rPr>
          <w:rFonts w:ascii="Times New Roman" w:eastAsia="Times New Roman" w:hAnsi="Times New Roman" w:cs="Times New Roman"/>
          <w:sz w:val="24"/>
          <w:szCs w:val="24"/>
          <w:lang w:eastAsia="ru-RU"/>
        </w:rPr>
        <w:t>Research</w:t>
      </w:r>
      <w:proofErr w:type="spellEnd"/>
      <w:r w:rsidRPr="00D953FA">
        <w:rPr>
          <w:rFonts w:ascii="Times New Roman" w:eastAsia="Times New Roman" w:hAnsi="Times New Roman" w:cs="Times New Roman"/>
          <w:sz w:val="24"/>
          <w:szCs w:val="24"/>
          <w:lang w:eastAsia="ru-RU"/>
        </w:rPr>
        <w:t xml:space="preserve"> </w:t>
      </w:r>
      <w:proofErr w:type="spellStart"/>
      <w:r w:rsidRPr="00D953FA">
        <w:rPr>
          <w:rFonts w:ascii="Times New Roman" w:eastAsia="Times New Roman" w:hAnsi="Times New Roman" w:cs="Times New Roman"/>
          <w:sz w:val="24"/>
          <w:szCs w:val="24"/>
          <w:lang w:eastAsia="ru-RU"/>
        </w:rPr>
        <w:t>activities</w:t>
      </w:r>
      <w:proofErr w:type="spellEnd"/>
      <w:r w:rsidRPr="00D953FA">
        <w:rPr>
          <w:rFonts w:ascii="Times New Roman" w:eastAsia="Times New Roman" w:hAnsi="Times New Roman" w:cs="Times New Roman"/>
          <w:sz w:val="24"/>
          <w:szCs w:val="24"/>
          <w:lang w:eastAsia="ru-RU"/>
        </w:rPr>
        <w:t>;</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Publication activity of the academic staff;</w:t>
      </w:r>
    </w:p>
    <w:p w:rsidR="00D953FA" w:rsidRPr="00D953FA" w:rsidRDefault="00D953FA" w:rsidP="00D953FA">
      <w:pPr>
        <w:numPr>
          <w:ilvl w:val="0"/>
          <w:numId w:val="2"/>
        </w:numPr>
        <w:spacing w:after="0" w:line="240" w:lineRule="auto"/>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Research activity of faculty and students in dynamics since the university's establishment.</w:t>
      </w:r>
    </w:p>
    <w:p w:rsidR="00D953FA" w:rsidRPr="00D953FA" w:rsidRDefault="00D953FA" w:rsidP="00F055B5">
      <w:pPr>
        <w:spacing w:after="0" w:line="240" w:lineRule="auto"/>
        <w:ind w:firstLine="567"/>
        <w:jc w:val="both"/>
        <w:rPr>
          <w:rFonts w:ascii="Times New Roman" w:eastAsia="Times New Roman" w:hAnsi="Times New Roman" w:cs="Times New Roman"/>
          <w:sz w:val="24"/>
          <w:szCs w:val="24"/>
          <w:lang w:val="en-US" w:eastAsia="ru-RU"/>
        </w:rPr>
      </w:pPr>
      <w:r w:rsidRPr="00D953FA">
        <w:rPr>
          <w:rFonts w:ascii="Times New Roman" w:eastAsia="Times New Roman" w:hAnsi="Times New Roman" w:cs="Times New Roman"/>
          <w:sz w:val="24"/>
          <w:szCs w:val="24"/>
          <w:lang w:val="en-US" w:eastAsia="ru-RU"/>
        </w:rPr>
        <w:t>In accordance with the Regulations on the Expert Commission for Conducting Independent Accreditation of Educational Programs and/or Educational Organizations, an expert commission was formed with the following composition:</w:t>
      </w:r>
    </w:p>
    <w:p w:rsidR="00F055B5" w:rsidRPr="00F055B5" w:rsidRDefault="00F055B5" w:rsidP="00F055B5">
      <w:pPr>
        <w:spacing w:before="100" w:beforeAutospacing="1" w:after="100" w:afterAutospacing="1" w:line="240" w:lineRule="auto"/>
        <w:ind w:left="1134" w:hanging="1134"/>
        <w:rPr>
          <w:rFonts w:ascii="Times New Roman" w:eastAsia="Times New Roman" w:hAnsi="Times New Roman" w:cs="Times New Roman"/>
          <w:sz w:val="24"/>
          <w:szCs w:val="24"/>
          <w:lang w:val="en-US" w:eastAsia="ru-RU"/>
        </w:rPr>
      </w:pPr>
      <w:bookmarkStart w:id="0" w:name="_Hlk188980181"/>
      <w:r w:rsidRPr="00F055B5">
        <w:rPr>
          <w:rFonts w:ascii="Times New Roman" w:eastAsia="Times New Roman" w:hAnsi="Times New Roman" w:cs="Times New Roman"/>
          <w:b/>
          <w:bCs/>
          <w:sz w:val="24"/>
          <w:szCs w:val="24"/>
          <w:lang w:val="en-US" w:eastAsia="ru-RU"/>
        </w:rPr>
        <w:t>Chairman:</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Zhumashev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Ualikhan</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Koshkaralievich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Doctor of Medical Sciences, Professor of the Department of Oncology,</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sz w:val="24"/>
          <w:szCs w:val="24"/>
          <w:lang w:val="en-US" w:eastAsia="ru-RU"/>
        </w:rPr>
        <w:t>S.</w:t>
      </w:r>
      <w:proofErr w:type="gramStart"/>
      <w:r w:rsidRPr="00F055B5">
        <w:rPr>
          <w:rFonts w:ascii="Times New Roman" w:eastAsia="Times New Roman" w:hAnsi="Times New Roman" w:cs="Times New Roman"/>
          <w:sz w:val="24"/>
          <w:szCs w:val="24"/>
          <w:lang w:val="en-US" w:eastAsia="ru-RU"/>
        </w:rPr>
        <w:t>D.Asfendiyarov</w:t>
      </w:r>
      <w:proofErr w:type="spellEnd"/>
      <w:proofErr w:type="gramEnd"/>
      <w:r w:rsidRPr="00F055B5">
        <w:rPr>
          <w:rFonts w:ascii="Times New Roman" w:eastAsia="Times New Roman" w:hAnsi="Times New Roman" w:cs="Times New Roman"/>
          <w:sz w:val="24"/>
          <w:szCs w:val="24"/>
          <w:lang w:val="en-US" w:eastAsia="ru-RU"/>
        </w:rPr>
        <w:t xml:space="preserve"> Kazakh National Medical University,</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International Expert, Republic of Kazakhstan.</w:t>
      </w:r>
    </w:p>
    <w:p w:rsidR="00F055B5" w:rsidRDefault="00F055B5" w:rsidP="00F055B5">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Deputy Chairman:</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Selpiev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Toychubek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Tulekovich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Doctor of Medical Sciences, Professor, Rector of the Asian Medical</w:t>
      </w:r>
    </w:p>
    <w:p w:rsidR="00F055B5" w:rsidRPr="00F055B5" w:rsidRDefault="00F055B5" w:rsidP="00F055B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Institute,</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Kyrgyz Republic.</w:t>
      </w:r>
    </w:p>
    <w:p w:rsidR="00F055B5" w:rsidRPr="00F055B5" w:rsidRDefault="00F055B5" w:rsidP="00F055B5">
      <w:pPr>
        <w:spacing w:before="100" w:beforeAutospacing="1" w:after="100" w:afterAutospacing="1"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Members of the Commission:</w:t>
      </w:r>
    </w:p>
    <w:p w:rsidR="00F055B5" w:rsidRPr="00F055B5" w:rsidRDefault="00F055B5" w:rsidP="00F055B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Zholdoshbekov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Esengeldi</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Zholdoshbekovich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Doctor of Medical Sciences, Professor, Dean of the Faculty of "General Medicine,"</w:t>
      </w:r>
      <w:r w:rsidRPr="00F055B5">
        <w:rPr>
          <w:rFonts w:ascii="Times New Roman" w:eastAsia="Times New Roman" w:hAnsi="Times New Roman" w:cs="Times New Roman"/>
          <w:sz w:val="24"/>
          <w:szCs w:val="24"/>
          <w:lang w:val="en-US" w:eastAsia="ru-RU"/>
        </w:rPr>
        <w:br/>
        <w:t xml:space="preserve">I. </w:t>
      </w:r>
      <w:proofErr w:type="spellStart"/>
      <w:r w:rsidRPr="00F055B5">
        <w:rPr>
          <w:rFonts w:ascii="Times New Roman" w:eastAsia="Times New Roman" w:hAnsi="Times New Roman" w:cs="Times New Roman"/>
          <w:sz w:val="24"/>
          <w:szCs w:val="24"/>
          <w:lang w:val="en-US" w:eastAsia="ru-RU"/>
        </w:rPr>
        <w:t>Akhunbaev</w:t>
      </w:r>
      <w:proofErr w:type="spellEnd"/>
      <w:r w:rsidRPr="00F055B5">
        <w:rPr>
          <w:rFonts w:ascii="Times New Roman" w:eastAsia="Times New Roman" w:hAnsi="Times New Roman" w:cs="Times New Roman"/>
          <w:sz w:val="24"/>
          <w:szCs w:val="24"/>
          <w:lang w:val="en-US" w:eastAsia="ru-RU"/>
        </w:rPr>
        <w:t xml:space="preserve"> Kyrgyz State Medical Academy, Kyrgyz Republic.</w:t>
      </w:r>
    </w:p>
    <w:p w:rsidR="00F055B5" w:rsidRPr="00F055B5" w:rsidRDefault="00F055B5" w:rsidP="00F055B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Mambetalieva</w:t>
      </w:r>
      <w:proofErr w:type="spellEnd"/>
      <w:r w:rsidRPr="00F055B5">
        <w:rPr>
          <w:rFonts w:ascii="Times New Roman" w:eastAsia="Times New Roman" w:hAnsi="Times New Roman" w:cs="Times New Roman"/>
          <w:b/>
          <w:sz w:val="24"/>
          <w:szCs w:val="24"/>
          <w:lang w:val="en-US" w:eastAsia="ru-RU"/>
        </w:rPr>
        <w:t xml:space="preserve"> Svetlana </w:t>
      </w:r>
      <w:proofErr w:type="spellStart"/>
      <w:r w:rsidRPr="00F055B5">
        <w:rPr>
          <w:rFonts w:ascii="Times New Roman" w:eastAsia="Times New Roman" w:hAnsi="Times New Roman" w:cs="Times New Roman"/>
          <w:b/>
          <w:sz w:val="24"/>
          <w:szCs w:val="24"/>
          <w:lang w:val="en-US" w:eastAsia="ru-RU"/>
        </w:rPr>
        <w:t>Medetbekovna</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Candidate of Technical Sciences, Deputy Director of AA</w:t>
      </w:r>
      <w:r w:rsidR="008D0992">
        <w:rPr>
          <w:rFonts w:ascii="Times New Roman" w:eastAsia="Times New Roman" w:hAnsi="Times New Roman" w:cs="Times New Roman"/>
          <w:sz w:val="24"/>
          <w:szCs w:val="24"/>
          <w:lang w:val="en-US" w:eastAsia="ru-RU"/>
        </w:rPr>
        <w:t>E</w:t>
      </w:r>
      <w:r w:rsidRPr="00F055B5">
        <w:rPr>
          <w:rFonts w:ascii="Times New Roman" w:eastAsia="Times New Roman" w:hAnsi="Times New Roman" w:cs="Times New Roman"/>
          <w:sz w:val="24"/>
          <w:szCs w:val="24"/>
          <w:lang w:val="en-US" w:eastAsia="ru-RU"/>
        </w:rPr>
        <w:t>PO, Kyrgyz Republic.</w:t>
      </w:r>
    </w:p>
    <w:p w:rsidR="00F055B5" w:rsidRPr="00F055B5" w:rsidRDefault="00F055B5" w:rsidP="00F055B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Kudayarova</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Aaruke</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 xml:space="preserve">4th-year student of I. </w:t>
      </w:r>
      <w:proofErr w:type="spellStart"/>
      <w:r w:rsidRPr="00F055B5">
        <w:rPr>
          <w:rFonts w:ascii="Times New Roman" w:eastAsia="Times New Roman" w:hAnsi="Times New Roman" w:cs="Times New Roman"/>
          <w:sz w:val="24"/>
          <w:szCs w:val="24"/>
          <w:lang w:val="en-US" w:eastAsia="ru-RU"/>
        </w:rPr>
        <w:t>Akhunbaev</w:t>
      </w:r>
      <w:proofErr w:type="spellEnd"/>
      <w:r w:rsidRPr="00F055B5">
        <w:rPr>
          <w:rFonts w:ascii="Times New Roman" w:eastAsia="Times New Roman" w:hAnsi="Times New Roman" w:cs="Times New Roman"/>
          <w:sz w:val="24"/>
          <w:szCs w:val="24"/>
          <w:lang w:val="en-US" w:eastAsia="ru-RU"/>
        </w:rPr>
        <w:t xml:space="preserve"> Kyrgyz State Medical Academy,</w:t>
      </w:r>
      <w:r w:rsidRPr="00F055B5">
        <w:rPr>
          <w:rFonts w:ascii="Times New Roman" w:eastAsia="Times New Roman" w:hAnsi="Times New Roman" w:cs="Times New Roman"/>
          <w:sz w:val="24"/>
          <w:szCs w:val="24"/>
          <w:lang w:val="en-US" w:eastAsia="ru-RU"/>
        </w:rPr>
        <w:br/>
        <w:t>Representative of the student community, Kyrgyz Republic.</w:t>
      </w:r>
    </w:p>
    <w:p w:rsidR="00F055B5" w:rsidRDefault="00F055B5" w:rsidP="00F055B5">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Coordinator:</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Ismailov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Baktybek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Isakovich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Doctor of Technical Sciences, Professor, Honored Educator of the Kyrgyz </w:t>
      </w:r>
      <w:r>
        <w:rPr>
          <w:rFonts w:ascii="Times New Roman" w:eastAsia="Times New Roman" w:hAnsi="Times New Roman" w:cs="Times New Roman"/>
          <w:sz w:val="24"/>
          <w:szCs w:val="24"/>
          <w:lang w:val="en-US" w:eastAsia="ru-RU"/>
        </w:rPr>
        <w:t xml:space="preserve">                      </w:t>
      </w:r>
    </w:p>
    <w:p w:rsidR="00F055B5" w:rsidRPr="00F055B5" w:rsidRDefault="00F055B5" w:rsidP="00F055B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Republic,</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Director of AA</w:t>
      </w:r>
      <w:r>
        <w:rPr>
          <w:rFonts w:ascii="Times New Roman" w:eastAsia="Times New Roman" w:hAnsi="Times New Roman" w:cs="Times New Roman"/>
          <w:sz w:val="24"/>
          <w:szCs w:val="24"/>
          <w:lang w:val="en-US" w:eastAsia="ru-RU"/>
        </w:rPr>
        <w:t>E</w:t>
      </w:r>
      <w:r w:rsidRPr="00F055B5">
        <w:rPr>
          <w:rFonts w:ascii="Times New Roman" w:eastAsia="Times New Roman" w:hAnsi="Times New Roman" w:cs="Times New Roman"/>
          <w:sz w:val="24"/>
          <w:szCs w:val="24"/>
          <w:lang w:val="en-US" w:eastAsia="ru-RU"/>
        </w:rPr>
        <w:t>PO.</w:t>
      </w:r>
    </w:p>
    <w:p w:rsidR="008D0992" w:rsidRDefault="00F055B5" w:rsidP="008D0992">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Observer:</w:t>
      </w:r>
      <w:r w:rsidR="008D0992">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Uzakhbaev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Kamchybek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Askarbekovich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sidR="008D0992">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Doctor of Medical Sciences, Professor, Academician of the International Academy </w:t>
      </w:r>
      <w:r w:rsidR="008D0992">
        <w:rPr>
          <w:rFonts w:ascii="Times New Roman" w:eastAsia="Times New Roman" w:hAnsi="Times New Roman" w:cs="Times New Roman"/>
          <w:sz w:val="24"/>
          <w:szCs w:val="24"/>
          <w:lang w:val="en-US" w:eastAsia="ru-RU"/>
        </w:rPr>
        <w:t xml:space="preserve">                                       </w:t>
      </w:r>
    </w:p>
    <w:p w:rsidR="008D0992" w:rsidRDefault="008D0992" w:rsidP="008D099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F055B5" w:rsidRPr="00F055B5">
        <w:rPr>
          <w:rFonts w:ascii="Times New Roman" w:eastAsia="Times New Roman" w:hAnsi="Times New Roman" w:cs="Times New Roman"/>
          <w:sz w:val="24"/>
          <w:szCs w:val="24"/>
          <w:lang w:val="en-US" w:eastAsia="ru-RU"/>
        </w:rPr>
        <w:t xml:space="preserve">of Medical Sciences of the Russian Federation, Honored Doctor of the Kyrgyz </w:t>
      </w:r>
      <w:r>
        <w:rPr>
          <w:rFonts w:ascii="Times New Roman" w:eastAsia="Times New Roman" w:hAnsi="Times New Roman" w:cs="Times New Roman"/>
          <w:sz w:val="24"/>
          <w:szCs w:val="24"/>
          <w:lang w:val="en-US" w:eastAsia="ru-RU"/>
        </w:rPr>
        <w:t xml:space="preserve"> </w:t>
      </w:r>
    </w:p>
    <w:p w:rsidR="008D0992" w:rsidRDefault="008D0992" w:rsidP="008D099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F055B5" w:rsidRPr="00F055B5">
        <w:rPr>
          <w:rFonts w:ascii="Times New Roman" w:eastAsia="Times New Roman" w:hAnsi="Times New Roman" w:cs="Times New Roman"/>
          <w:sz w:val="24"/>
          <w:szCs w:val="24"/>
          <w:lang w:val="en-US" w:eastAsia="ru-RU"/>
        </w:rPr>
        <w:t>Republic,</w:t>
      </w:r>
      <w:r>
        <w:rPr>
          <w:rFonts w:ascii="Times New Roman" w:eastAsia="Times New Roman" w:hAnsi="Times New Roman" w:cs="Times New Roman"/>
          <w:sz w:val="24"/>
          <w:szCs w:val="24"/>
          <w:lang w:val="en-US" w:eastAsia="ru-RU"/>
        </w:rPr>
        <w:t xml:space="preserve"> </w:t>
      </w:r>
      <w:r w:rsidR="00F055B5" w:rsidRPr="00F055B5">
        <w:rPr>
          <w:rFonts w:ascii="Times New Roman" w:eastAsia="Times New Roman" w:hAnsi="Times New Roman" w:cs="Times New Roman"/>
          <w:sz w:val="24"/>
          <w:szCs w:val="24"/>
          <w:lang w:val="en-US" w:eastAsia="ru-RU"/>
        </w:rPr>
        <w:t xml:space="preserve">Head of Pediatric Services and Advisor to the Rector of </w:t>
      </w:r>
      <w:proofErr w:type="spellStart"/>
      <w:r w:rsidR="00F055B5" w:rsidRPr="00F055B5">
        <w:rPr>
          <w:rFonts w:ascii="Times New Roman" w:eastAsia="Times New Roman" w:hAnsi="Times New Roman" w:cs="Times New Roman"/>
          <w:sz w:val="24"/>
          <w:szCs w:val="24"/>
          <w:lang w:val="en-US" w:eastAsia="ru-RU"/>
        </w:rPr>
        <w:t>Saly</w:t>
      </w:r>
      <w:r>
        <w:rPr>
          <w:rFonts w:ascii="Times New Roman" w:eastAsia="Times New Roman" w:hAnsi="Times New Roman" w:cs="Times New Roman"/>
          <w:sz w:val="24"/>
          <w:szCs w:val="24"/>
          <w:lang w:val="en-US" w:eastAsia="ru-RU"/>
        </w:rPr>
        <w:t>m</w:t>
      </w:r>
      <w:r w:rsidR="00F055B5" w:rsidRPr="00F055B5">
        <w:rPr>
          <w:rFonts w:ascii="Times New Roman" w:eastAsia="Times New Roman" w:hAnsi="Times New Roman" w:cs="Times New Roman"/>
          <w:sz w:val="24"/>
          <w:szCs w:val="24"/>
          <w:lang w:val="en-US" w:eastAsia="ru-RU"/>
        </w:rPr>
        <w:t>bekov</w:t>
      </w:r>
      <w:proofErr w:type="spellEnd"/>
      <w:r>
        <w:rPr>
          <w:rFonts w:ascii="Times New Roman" w:eastAsia="Times New Roman" w:hAnsi="Times New Roman" w:cs="Times New Roman"/>
          <w:sz w:val="24"/>
          <w:szCs w:val="24"/>
          <w:lang w:val="en-US" w:eastAsia="ru-RU"/>
        </w:rPr>
        <w:t xml:space="preserve"> </w:t>
      </w:r>
    </w:p>
    <w:p w:rsidR="00F055B5" w:rsidRPr="00F055B5" w:rsidRDefault="008D0992" w:rsidP="008D099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F055B5" w:rsidRPr="00F055B5">
        <w:rPr>
          <w:rFonts w:ascii="Times New Roman" w:eastAsia="Times New Roman" w:hAnsi="Times New Roman" w:cs="Times New Roman"/>
          <w:sz w:val="24"/>
          <w:szCs w:val="24"/>
          <w:lang w:val="en-US" w:eastAsia="ru-RU"/>
        </w:rPr>
        <w:t>University.</w:t>
      </w:r>
    </w:p>
    <w:p w:rsidR="008D0992" w:rsidRDefault="00F055B5" w:rsidP="008D0992">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Referent:</w:t>
      </w:r>
      <w:r w:rsidR="008D0992">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Ramatov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Kubanych</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Sadinovich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sidR="008D0992">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Candidate of Technical Sciences, Associate Professor of the Department of "Software </w:t>
      </w:r>
    </w:p>
    <w:p w:rsidR="00F055B5" w:rsidRPr="00F055B5" w:rsidRDefault="008D0992" w:rsidP="008D0992">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F055B5" w:rsidRPr="00F055B5">
        <w:rPr>
          <w:rFonts w:ascii="Times New Roman" w:eastAsia="Times New Roman" w:hAnsi="Times New Roman" w:cs="Times New Roman"/>
          <w:sz w:val="24"/>
          <w:szCs w:val="24"/>
          <w:lang w:val="en-US" w:eastAsia="ru-RU"/>
        </w:rPr>
        <w:t>of Computer Systems,"</w:t>
      </w:r>
      <w:r>
        <w:rPr>
          <w:rFonts w:ascii="Times New Roman" w:eastAsia="Times New Roman" w:hAnsi="Times New Roman" w:cs="Times New Roman"/>
          <w:sz w:val="24"/>
          <w:szCs w:val="24"/>
          <w:lang w:val="en-US" w:eastAsia="ru-RU"/>
        </w:rPr>
        <w:t xml:space="preserve"> </w:t>
      </w:r>
      <w:r w:rsidR="00F055B5" w:rsidRPr="00F055B5">
        <w:rPr>
          <w:rFonts w:ascii="Times New Roman" w:eastAsia="Times New Roman" w:hAnsi="Times New Roman" w:cs="Times New Roman"/>
          <w:sz w:val="24"/>
          <w:szCs w:val="24"/>
          <w:lang w:val="en-US" w:eastAsia="ru-RU"/>
        </w:rPr>
        <w:t xml:space="preserve">I. </w:t>
      </w:r>
      <w:proofErr w:type="spellStart"/>
      <w:r w:rsidR="00F055B5" w:rsidRPr="00F055B5">
        <w:rPr>
          <w:rFonts w:ascii="Times New Roman" w:eastAsia="Times New Roman" w:hAnsi="Times New Roman" w:cs="Times New Roman"/>
          <w:sz w:val="24"/>
          <w:szCs w:val="24"/>
          <w:lang w:val="en-US" w:eastAsia="ru-RU"/>
        </w:rPr>
        <w:t>Razzakov</w:t>
      </w:r>
      <w:proofErr w:type="spellEnd"/>
      <w:r w:rsidR="00F055B5" w:rsidRPr="00F055B5">
        <w:rPr>
          <w:rFonts w:ascii="Times New Roman" w:eastAsia="Times New Roman" w:hAnsi="Times New Roman" w:cs="Times New Roman"/>
          <w:sz w:val="24"/>
          <w:szCs w:val="24"/>
          <w:lang w:val="en-US" w:eastAsia="ru-RU"/>
        </w:rPr>
        <w:t xml:space="preserve"> Kyrgyz State Technical University.</w:t>
      </w:r>
    </w:p>
    <w:p w:rsidR="00700D00" w:rsidRDefault="00700D00"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bookmarkEnd w:id="0"/>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Default="002D7593" w:rsidP="00D953FA">
      <w:pPr>
        <w:spacing w:after="0"/>
        <w:jc w:val="both"/>
        <w:rPr>
          <w:rFonts w:ascii="Times New Roman" w:eastAsia="Times New Roman" w:hAnsi="Times New Roman" w:cs="Times New Roman"/>
          <w:sz w:val="24"/>
          <w:szCs w:val="24"/>
          <w:lang w:val="en-US" w:eastAsia="ru-RU"/>
        </w:rPr>
      </w:pPr>
    </w:p>
    <w:p w:rsidR="002D7593" w:rsidRPr="008B6383" w:rsidRDefault="002D7593" w:rsidP="002D7593">
      <w:pPr>
        <w:pStyle w:val="a5"/>
        <w:spacing w:before="0" w:beforeAutospacing="0" w:after="0" w:afterAutospacing="0"/>
        <w:ind w:firstLine="567"/>
        <w:jc w:val="both"/>
        <w:rPr>
          <w:sz w:val="28"/>
          <w:szCs w:val="28"/>
          <w:lang w:val="en-US"/>
        </w:rPr>
      </w:pPr>
      <w:r w:rsidRPr="008B6383">
        <w:rPr>
          <w:sz w:val="28"/>
          <w:szCs w:val="28"/>
          <w:lang w:val="en-US"/>
        </w:rPr>
        <w:lastRenderedPageBreak/>
        <w:t xml:space="preserve">Educational Institution </w:t>
      </w:r>
      <w:r w:rsidRPr="00B751D3">
        <w:rPr>
          <w:sz w:val="28"/>
          <w:szCs w:val="28"/>
          <w:lang w:val="en-US"/>
        </w:rPr>
        <w:t>«</w:t>
      </w:r>
      <w:r w:rsidRPr="008B6383">
        <w:rPr>
          <w:sz w:val="28"/>
          <w:szCs w:val="28"/>
          <w:lang w:val="en-US"/>
        </w:rPr>
        <w:t>Ro</w:t>
      </w:r>
      <w:r>
        <w:rPr>
          <w:sz w:val="28"/>
          <w:szCs w:val="28"/>
          <w:lang w:val="en-US"/>
        </w:rPr>
        <w:t>yal</w:t>
      </w:r>
      <w:r w:rsidRPr="008B6383">
        <w:rPr>
          <w:sz w:val="28"/>
          <w:szCs w:val="28"/>
          <w:lang w:val="en-US"/>
        </w:rPr>
        <w:t xml:space="preserve"> Metropolitan University</w:t>
      </w:r>
      <w:r w:rsidRPr="00B751D3">
        <w:rPr>
          <w:sz w:val="28"/>
          <w:szCs w:val="28"/>
          <w:lang w:val="en-US"/>
        </w:rPr>
        <w:t xml:space="preserve">» </w:t>
      </w:r>
      <w:r w:rsidRPr="008B6383">
        <w:rPr>
          <w:sz w:val="28"/>
          <w:szCs w:val="28"/>
          <w:lang w:val="en-US"/>
        </w:rPr>
        <w:t>was established in Kyrgyzstan in 2019 to provide quality education in the field of medicine and healthcare. The initiative to establish the university was supported by the Government of the Kyrgyz Republic and international partners to provide high standards of education and infrastructure.</w:t>
      </w:r>
    </w:p>
    <w:p w:rsidR="002D7593" w:rsidRPr="008B6383" w:rsidRDefault="002D7593" w:rsidP="002D7593">
      <w:pPr>
        <w:pStyle w:val="a5"/>
        <w:spacing w:before="0" w:beforeAutospacing="0" w:after="0" w:afterAutospacing="0"/>
        <w:ind w:firstLine="567"/>
        <w:jc w:val="both"/>
        <w:rPr>
          <w:sz w:val="28"/>
          <w:szCs w:val="28"/>
          <w:lang w:val="en-US"/>
        </w:rPr>
      </w:pPr>
      <w:bookmarkStart w:id="1" w:name="_Hlk183459904"/>
      <w:r w:rsidRPr="00B751D3">
        <w:rPr>
          <w:sz w:val="28"/>
          <w:szCs w:val="28"/>
          <w:lang w:val="en-US"/>
        </w:rPr>
        <w:t xml:space="preserve">Educational Institution «Royal Metropolitan University» </w:t>
      </w:r>
      <w:bookmarkEnd w:id="1"/>
      <w:r w:rsidRPr="008B6383">
        <w:rPr>
          <w:sz w:val="28"/>
          <w:szCs w:val="28"/>
          <w:lang w:val="en-US"/>
        </w:rPr>
        <w:t>is a non-governmental educational organization established to carry out educational, scientific, cultural, social activities. The University, being a legal entity, has an independent balance sheet, settlement and other accounts (including foreign currency accounts) in banks, a seal with its name, stamp, letterheads, emblem and other requisites, as well as has its own separate property and has the right to independently dispose of it in the manner and within the limits established by the current legislation of the Kyrgyz Republic, the Charter and constituent documents.</w:t>
      </w:r>
    </w:p>
    <w:p w:rsidR="002D7593" w:rsidRPr="008B6383" w:rsidRDefault="002D7593" w:rsidP="002D7593">
      <w:pPr>
        <w:pStyle w:val="a5"/>
        <w:spacing w:before="0" w:beforeAutospacing="0" w:after="0" w:afterAutospacing="0"/>
        <w:ind w:firstLine="567"/>
        <w:jc w:val="both"/>
        <w:rPr>
          <w:sz w:val="28"/>
          <w:szCs w:val="28"/>
          <w:lang w:val="en-US"/>
        </w:rPr>
      </w:pPr>
      <w:r w:rsidRPr="008B6383">
        <w:rPr>
          <w:sz w:val="28"/>
          <w:szCs w:val="28"/>
          <w:lang w:val="en-US"/>
        </w:rPr>
        <w:t>The University</w:t>
      </w:r>
      <w:r w:rsidRPr="00B751D3">
        <w:rPr>
          <w:sz w:val="28"/>
          <w:szCs w:val="28"/>
          <w:lang w:val="en-US"/>
        </w:rPr>
        <w:t>,</w:t>
      </w:r>
      <w:r w:rsidRPr="008B6383">
        <w:rPr>
          <w:sz w:val="28"/>
          <w:szCs w:val="28"/>
          <w:lang w:val="en-US"/>
        </w:rPr>
        <w:t xml:space="preserve"> as an independent entity</w:t>
      </w:r>
      <w:r w:rsidRPr="00B751D3">
        <w:rPr>
          <w:sz w:val="28"/>
          <w:szCs w:val="28"/>
          <w:lang w:val="en-US"/>
        </w:rPr>
        <w:t>,</w:t>
      </w:r>
      <w:r w:rsidRPr="008B6383">
        <w:rPr>
          <w:sz w:val="28"/>
          <w:szCs w:val="28"/>
          <w:lang w:val="en-US"/>
        </w:rPr>
        <w:t xml:space="preserve"> operates on the basis of full commercial calculation, self-financing and self-sufficiency, conducts independent educational and scientific, economic and financial activities.</w:t>
      </w:r>
    </w:p>
    <w:p w:rsidR="002D7593" w:rsidRPr="00ED46D6" w:rsidRDefault="002D7593" w:rsidP="002D7593">
      <w:pPr>
        <w:widowControl w:val="0"/>
        <w:spacing w:after="0"/>
        <w:jc w:val="both"/>
        <w:rPr>
          <w:rFonts w:ascii="Times New Roman" w:eastAsia="Times New Roman" w:hAnsi="Times New Roman" w:cs="Times New Roman"/>
          <w:b/>
          <w:bCs/>
          <w:sz w:val="28"/>
          <w:szCs w:val="28"/>
          <w:lang w:val="en-US"/>
        </w:rPr>
      </w:pPr>
      <w:r w:rsidRPr="00ED46D6">
        <w:rPr>
          <w:rFonts w:ascii="Times New Roman" w:eastAsia="Times New Roman" w:hAnsi="Times New Roman" w:cs="Times New Roman"/>
          <w:b/>
          <w:bCs/>
          <w:sz w:val="28"/>
          <w:szCs w:val="28"/>
          <w:lang w:val="en-US"/>
        </w:rPr>
        <w:t xml:space="preserve">Full </w:t>
      </w:r>
      <w:r>
        <w:rPr>
          <w:rFonts w:ascii="Times New Roman" w:eastAsia="Times New Roman" w:hAnsi="Times New Roman" w:cs="Times New Roman"/>
          <w:b/>
          <w:bCs/>
          <w:sz w:val="28"/>
          <w:szCs w:val="28"/>
          <w:lang w:val="en-US"/>
        </w:rPr>
        <w:t>n</w:t>
      </w:r>
      <w:r w:rsidRPr="00ED46D6">
        <w:rPr>
          <w:rFonts w:ascii="Times New Roman" w:eastAsia="Times New Roman" w:hAnsi="Times New Roman" w:cs="Times New Roman"/>
          <w:b/>
          <w:bCs/>
          <w:sz w:val="28"/>
          <w:szCs w:val="28"/>
          <w:lang w:val="en-US"/>
        </w:rPr>
        <w:t>ame of the educational organization:</w:t>
      </w:r>
    </w:p>
    <w:p w:rsidR="002D7593" w:rsidRPr="00ED46D6" w:rsidRDefault="002D7593" w:rsidP="002D7593">
      <w:pPr>
        <w:widowControl w:val="0"/>
        <w:spacing w:after="0"/>
        <w:ind w:right="-1"/>
        <w:jc w:val="both"/>
        <w:rPr>
          <w:rFonts w:ascii="Times New Roman" w:eastAsia="Times New Roman" w:hAnsi="Times New Roman" w:cs="Times New Roman"/>
          <w:bCs/>
          <w:sz w:val="28"/>
          <w:szCs w:val="28"/>
        </w:rPr>
      </w:pPr>
      <w:r w:rsidRPr="00ED46D6">
        <w:rPr>
          <w:rFonts w:ascii="Times New Roman" w:eastAsia="Times New Roman" w:hAnsi="Times New Roman" w:cs="Times New Roman"/>
          <w:b/>
          <w:bCs/>
          <w:sz w:val="28"/>
          <w:szCs w:val="28"/>
        </w:rPr>
        <w:t xml:space="preserve">- </w:t>
      </w:r>
      <w:r w:rsidRPr="00ED46D6">
        <w:rPr>
          <w:rFonts w:ascii="Times New Roman" w:eastAsia="Times New Roman" w:hAnsi="Times New Roman" w:cs="Times New Roman"/>
          <w:bCs/>
          <w:sz w:val="28"/>
          <w:szCs w:val="28"/>
          <w:lang w:val="en-US"/>
        </w:rPr>
        <w:t>In</w:t>
      </w:r>
      <w:r w:rsidRPr="00ED46D6">
        <w:rPr>
          <w:rFonts w:ascii="Times New Roman" w:eastAsia="Times New Roman" w:hAnsi="Times New Roman" w:cs="Times New Roman"/>
          <w:bCs/>
          <w:sz w:val="28"/>
          <w:szCs w:val="28"/>
        </w:rPr>
        <w:t xml:space="preserve"> </w:t>
      </w:r>
      <w:r w:rsidRPr="00ED46D6">
        <w:rPr>
          <w:rFonts w:ascii="Times New Roman" w:eastAsia="Times New Roman" w:hAnsi="Times New Roman" w:cs="Times New Roman"/>
          <w:bCs/>
          <w:sz w:val="28"/>
          <w:szCs w:val="28"/>
          <w:lang w:val="en-US"/>
        </w:rPr>
        <w:t>Russian</w:t>
      </w:r>
      <w:r w:rsidRPr="00ED46D6">
        <w:rPr>
          <w:rFonts w:ascii="Times New Roman" w:eastAsia="Times New Roman" w:hAnsi="Times New Roman" w:cs="Times New Roman"/>
          <w:bCs/>
          <w:sz w:val="28"/>
          <w:szCs w:val="28"/>
        </w:rPr>
        <w:t xml:space="preserve">: Образовательное учреждение </w:t>
      </w:r>
      <w:r w:rsidRPr="002D7593">
        <w:rPr>
          <w:rFonts w:ascii="Times New Roman" w:eastAsia="Times New Roman" w:hAnsi="Times New Roman" w:cs="Times New Roman"/>
          <w:b/>
          <w:bCs/>
          <w:sz w:val="28"/>
          <w:szCs w:val="28"/>
        </w:rPr>
        <w:t>«</w:t>
      </w:r>
      <w:proofErr w:type="spellStart"/>
      <w:r w:rsidRPr="002D7593">
        <w:rPr>
          <w:rFonts w:ascii="Times New Roman" w:eastAsia="Times New Roman" w:hAnsi="Times New Roman" w:cs="Times New Roman"/>
          <w:b/>
          <w:bCs/>
          <w:sz w:val="28"/>
          <w:szCs w:val="28"/>
        </w:rPr>
        <w:t>Роэль</w:t>
      </w:r>
      <w:proofErr w:type="spellEnd"/>
      <w:r w:rsidRPr="002D7593">
        <w:rPr>
          <w:rFonts w:ascii="Times New Roman" w:eastAsia="Times New Roman" w:hAnsi="Times New Roman" w:cs="Times New Roman"/>
          <w:b/>
          <w:bCs/>
          <w:sz w:val="28"/>
          <w:szCs w:val="28"/>
        </w:rPr>
        <w:t xml:space="preserve"> Метрополитен Университет»</w:t>
      </w:r>
      <w:r w:rsidRPr="00ED46D6">
        <w:rPr>
          <w:rFonts w:ascii="Times New Roman" w:eastAsia="Times New Roman" w:hAnsi="Times New Roman" w:cs="Times New Roman"/>
          <w:bCs/>
          <w:sz w:val="28"/>
          <w:szCs w:val="28"/>
        </w:rPr>
        <w:t>;</w:t>
      </w:r>
    </w:p>
    <w:p w:rsidR="002D7593" w:rsidRPr="00ED46D6" w:rsidRDefault="002D7593" w:rsidP="002D7593">
      <w:pPr>
        <w:widowControl w:val="0"/>
        <w:spacing w:after="0"/>
        <w:jc w:val="both"/>
        <w:rPr>
          <w:rFonts w:ascii="Times New Roman" w:eastAsia="Times New Roman" w:hAnsi="Times New Roman" w:cs="Times New Roman"/>
          <w:bCs/>
          <w:sz w:val="28"/>
          <w:szCs w:val="28"/>
        </w:rPr>
      </w:pPr>
      <w:r w:rsidRPr="00ED46D6">
        <w:rPr>
          <w:rFonts w:ascii="Times New Roman" w:eastAsia="Times New Roman" w:hAnsi="Times New Roman" w:cs="Times New Roman"/>
          <w:bCs/>
          <w:sz w:val="28"/>
          <w:szCs w:val="28"/>
        </w:rPr>
        <w:t xml:space="preserve">- </w:t>
      </w:r>
      <w:r w:rsidRPr="00ED46D6">
        <w:rPr>
          <w:rFonts w:ascii="Times New Roman" w:eastAsia="Times New Roman" w:hAnsi="Times New Roman" w:cs="Times New Roman"/>
          <w:bCs/>
          <w:sz w:val="28"/>
          <w:szCs w:val="28"/>
          <w:lang w:val="en-US"/>
        </w:rPr>
        <w:t>in</w:t>
      </w:r>
      <w:r w:rsidRPr="00ED46D6">
        <w:rPr>
          <w:rFonts w:ascii="Times New Roman" w:eastAsia="Times New Roman" w:hAnsi="Times New Roman" w:cs="Times New Roman"/>
          <w:bCs/>
          <w:sz w:val="28"/>
          <w:szCs w:val="28"/>
        </w:rPr>
        <w:t xml:space="preserve"> </w:t>
      </w:r>
      <w:r w:rsidRPr="00ED46D6">
        <w:rPr>
          <w:rFonts w:ascii="Times New Roman" w:eastAsia="Times New Roman" w:hAnsi="Times New Roman" w:cs="Times New Roman"/>
          <w:bCs/>
          <w:sz w:val="28"/>
          <w:szCs w:val="28"/>
          <w:lang w:val="en-US"/>
        </w:rPr>
        <w:t>Kyrgyz</w:t>
      </w:r>
      <w:r w:rsidRPr="00ED46D6">
        <w:rPr>
          <w:rFonts w:ascii="Times New Roman" w:eastAsia="Times New Roman" w:hAnsi="Times New Roman" w:cs="Times New Roman"/>
          <w:bCs/>
          <w:sz w:val="28"/>
          <w:szCs w:val="28"/>
        </w:rPr>
        <w:t xml:space="preserve">: </w:t>
      </w:r>
      <w:r w:rsidRPr="002D7593">
        <w:rPr>
          <w:rFonts w:ascii="Times New Roman" w:eastAsia="Times New Roman" w:hAnsi="Times New Roman" w:cs="Times New Roman"/>
          <w:b/>
          <w:bCs/>
          <w:sz w:val="28"/>
          <w:szCs w:val="28"/>
        </w:rPr>
        <w:t>«</w:t>
      </w:r>
      <w:proofErr w:type="spellStart"/>
      <w:r w:rsidRPr="002D7593">
        <w:rPr>
          <w:rFonts w:ascii="Times New Roman" w:eastAsia="Times New Roman" w:hAnsi="Times New Roman" w:cs="Times New Roman"/>
          <w:b/>
          <w:bCs/>
          <w:sz w:val="28"/>
          <w:szCs w:val="28"/>
        </w:rPr>
        <w:t>Роэль</w:t>
      </w:r>
      <w:proofErr w:type="spellEnd"/>
      <w:r w:rsidRPr="002D7593">
        <w:rPr>
          <w:rFonts w:ascii="Times New Roman" w:eastAsia="Times New Roman" w:hAnsi="Times New Roman" w:cs="Times New Roman"/>
          <w:b/>
          <w:bCs/>
          <w:sz w:val="28"/>
          <w:szCs w:val="28"/>
        </w:rPr>
        <w:t xml:space="preserve"> Метрополитен Университет»</w:t>
      </w:r>
      <w:r w:rsidRPr="00ED46D6">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б</w:t>
      </w:r>
      <w:r w:rsidRPr="00ED46D6">
        <w:rPr>
          <w:rFonts w:ascii="Times New Roman" w:eastAsia="Times New Roman" w:hAnsi="Times New Roman" w:cs="Times New Roman"/>
          <w:bCs/>
          <w:sz w:val="28"/>
          <w:szCs w:val="28"/>
        </w:rPr>
        <w:t>илим</w:t>
      </w:r>
      <w:proofErr w:type="spellEnd"/>
      <w:r w:rsidRPr="00ED46D6">
        <w:rPr>
          <w:rFonts w:ascii="Times New Roman" w:eastAsia="Times New Roman" w:hAnsi="Times New Roman" w:cs="Times New Roman"/>
          <w:bCs/>
          <w:sz w:val="28"/>
          <w:szCs w:val="28"/>
        </w:rPr>
        <w:t xml:space="preserve"> </w:t>
      </w:r>
      <w:proofErr w:type="spellStart"/>
      <w:r w:rsidRPr="00ED46D6">
        <w:rPr>
          <w:rFonts w:ascii="Times New Roman" w:eastAsia="Times New Roman" w:hAnsi="Times New Roman" w:cs="Times New Roman"/>
          <w:bCs/>
          <w:sz w:val="28"/>
          <w:szCs w:val="28"/>
        </w:rPr>
        <w:t>берүү</w:t>
      </w:r>
      <w:proofErr w:type="spellEnd"/>
      <w:r w:rsidRPr="00ED46D6">
        <w:rPr>
          <w:rFonts w:ascii="Times New Roman" w:eastAsia="Times New Roman" w:hAnsi="Times New Roman" w:cs="Times New Roman"/>
          <w:bCs/>
          <w:sz w:val="28"/>
          <w:szCs w:val="28"/>
        </w:rPr>
        <w:t xml:space="preserve"> </w:t>
      </w:r>
      <w:proofErr w:type="spellStart"/>
      <w:r w:rsidRPr="00ED46D6">
        <w:rPr>
          <w:rFonts w:ascii="Times New Roman" w:eastAsia="Times New Roman" w:hAnsi="Times New Roman" w:cs="Times New Roman"/>
          <w:bCs/>
          <w:sz w:val="28"/>
          <w:szCs w:val="28"/>
        </w:rPr>
        <w:t>мекемеси</w:t>
      </w:r>
      <w:proofErr w:type="spellEnd"/>
      <w:r w:rsidRPr="00ED46D6">
        <w:rPr>
          <w:rFonts w:ascii="Times New Roman" w:eastAsia="Times New Roman" w:hAnsi="Times New Roman" w:cs="Times New Roman"/>
          <w:bCs/>
          <w:sz w:val="28"/>
          <w:szCs w:val="28"/>
        </w:rPr>
        <w:t>;</w:t>
      </w:r>
    </w:p>
    <w:p w:rsidR="002D7593" w:rsidRPr="00ED46D6" w:rsidRDefault="002D7593" w:rsidP="002D7593">
      <w:pPr>
        <w:widowControl w:val="0"/>
        <w:spacing w:after="0"/>
        <w:jc w:val="both"/>
        <w:rPr>
          <w:rFonts w:ascii="Times New Roman" w:eastAsia="Times New Roman" w:hAnsi="Times New Roman" w:cs="Times New Roman"/>
          <w:bCs/>
          <w:sz w:val="28"/>
          <w:szCs w:val="28"/>
          <w:lang w:val="en-US"/>
        </w:rPr>
      </w:pPr>
      <w:r w:rsidRPr="00ED46D6">
        <w:rPr>
          <w:rFonts w:ascii="Times New Roman" w:eastAsia="Times New Roman" w:hAnsi="Times New Roman" w:cs="Times New Roman"/>
          <w:bCs/>
          <w:sz w:val="28"/>
          <w:szCs w:val="28"/>
          <w:lang w:val="en-US"/>
        </w:rPr>
        <w:t xml:space="preserve">- in English: </w:t>
      </w:r>
      <w:r w:rsidRPr="002D7593">
        <w:rPr>
          <w:rFonts w:ascii="Times New Roman" w:eastAsia="Times New Roman" w:hAnsi="Times New Roman" w:cs="Times New Roman"/>
          <w:b/>
          <w:bCs/>
          <w:sz w:val="28"/>
          <w:szCs w:val="28"/>
          <w:lang w:val="en-US"/>
        </w:rPr>
        <w:t>Educational Institution ‘Royal Metropolitan University’.</w:t>
      </w:r>
    </w:p>
    <w:p w:rsidR="002D7593" w:rsidRPr="002D7593" w:rsidRDefault="002D7593" w:rsidP="002D7593">
      <w:pPr>
        <w:widowControl w:val="0"/>
        <w:spacing w:after="0"/>
        <w:jc w:val="both"/>
        <w:rPr>
          <w:rFonts w:ascii="Times New Roman" w:eastAsia="Times New Roman" w:hAnsi="Times New Roman" w:cs="Times New Roman"/>
          <w:b/>
          <w:bCs/>
          <w:sz w:val="28"/>
          <w:szCs w:val="28"/>
          <w:lang w:val="en-US"/>
        </w:rPr>
      </w:pPr>
      <w:r w:rsidRPr="002D7593">
        <w:rPr>
          <w:rFonts w:ascii="Times New Roman" w:eastAsia="Times New Roman" w:hAnsi="Times New Roman" w:cs="Times New Roman"/>
          <w:b/>
          <w:bCs/>
          <w:sz w:val="28"/>
          <w:szCs w:val="28"/>
          <w:lang w:val="en-US"/>
        </w:rPr>
        <w:t>Abbreviated corporate name:</w:t>
      </w:r>
    </w:p>
    <w:p w:rsidR="002D7593" w:rsidRPr="00ED46D6" w:rsidRDefault="002D7593" w:rsidP="002D7593">
      <w:pPr>
        <w:widowControl w:val="0"/>
        <w:spacing w:after="0"/>
        <w:jc w:val="both"/>
        <w:rPr>
          <w:rFonts w:ascii="Times New Roman" w:eastAsia="Times New Roman" w:hAnsi="Times New Roman" w:cs="Times New Roman"/>
          <w:bCs/>
          <w:sz w:val="28"/>
          <w:szCs w:val="28"/>
          <w:lang w:val="en-US"/>
        </w:rPr>
      </w:pPr>
      <w:r w:rsidRPr="00ED46D6">
        <w:rPr>
          <w:rFonts w:ascii="Times New Roman" w:eastAsia="Times New Roman" w:hAnsi="Times New Roman" w:cs="Times New Roman"/>
          <w:bCs/>
          <w:sz w:val="28"/>
          <w:szCs w:val="28"/>
          <w:lang w:val="en-US"/>
        </w:rPr>
        <w:t xml:space="preserve">- in Russian: </w:t>
      </w:r>
      <w:r w:rsidRPr="002D7593">
        <w:rPr>
          <w:rFonts w:ascii="Times New Roman" w:eastAsia="Times New Roman" w:hAnsi="Times New Roman" w:cs="Times New Roman"/>
          <w:b/>
          <w:bCs/>
          <w:sz w:val="28"/>
          <w:szCs w:val="28"/>
          <w:lang w:val="en-US"/>
        </w:rPr>
        <w:t>ОУ «РМУ»;</w:t>
      </w:r>
    </w:p>
    <w:p w:rsidR="002D7593" w:rsidRPr="002D7593" w:rsidRDefault="002D7593" w:rsidP="002D7593">
      <w:pPr>
        <w:widowControl w:val="0"/>
        <w:spacing w:after="0"/>
        <w:jc w:val="both"/>
        <w:rPr>
          <w:rFonts w:ascii="Times New Roman" w:eastAsia="Times New Roman" w:hAnsi="Times New Roman" w:cs="Times New Roman"/>
          <w:bCs/>
          <w:sz w:val="28"/>
          <w:szCs w:val="28"/>
          <w:lang w:val="en-US"/>
        </w:rPr>
      </w:pPr>
      <w:r w:rsidRPr="002D7593">
        <w:rPr>
          <w:rFonts w:ascii="Times New Roman" w:eastAsia="Times New Roman" w:hAnsi="Times New Roman" w:cs="Times New Roman"/>
          <w:bCs/>
          <w:sz w:val="28"/>
          <w:szCs w:val="28"/>
          <w:lang w:val="en-US"/>
        </w:rPr>
        <w:t xml:space="preserve">- in Kyrgyz: </w:t>
      </w:r>
      <w:r w:rsidRPr="002D7593">
        <w:rPr>
          <w:rFonts w:ascii="Times New Roman" w:eastAsia="Times New Roman" w:hAnsi="Times New Roman" w:cs="Times New Roman"/>
          <w:b/>
          <w:bCs/>
          <w:sz w:val="28"/>
          <w:szCs w:val="28"/>
          <w:lang w:val="en-US"/>
        </w:rPr>
        <w:t>«</w:t>
      </w:r>
      <w:r w:rsidRPr="002D7593">
        <w:rPr>
          <w:rFonts w:ascii="Times New Roman" w:eastAsia="Times New Roman" w:hAnsi="Times New Roman" w:cs="Times New Roman"/>
          <w:b/>
          <w:bCs/>
          <w:sz w:val="28"/>
          <w:szCs w:val="28"/>
        </w:rPr>
        <w:t>РМУ</w:t>
      </w:r>
      <w:r w:rsidRPr="002D7593">
        <w:rPr>
          <w:rFonts w:ascii="Times New Roman" w:eastAsia="Times New Roman" w:hAnsi="Times New Roman" w:cs="Times New Roman"/>
          <w:b/>
          <w:bCs/>
          <w:sz w:val="28"/>
          <w:szCs w:val="28"/>
          <w:lang w:val="en-US"/>
        </w:rPr>
        <w:t xml:space="preserve">» </w:t>
      </w:r>
      <w:proofErr w:type="spellStart"/>
      <w:r w:rsidRPr="002D7593">
        <w:rPr>
          <w:rFonts w:ascii="Times New Roman" w:eastAsia="Times New Roman" w:hAnsi="Times New Roman" w:cs="Times New Roman"/>
          <w:bCs/>
          <w:sz w:val="28"/>
          <w:szCs w:val="28"/>
        </w:rPr>
        <w:t>билим</w:t>
      </w:r>
      <w:proofErr w:type="spellEnd"/>
      <w:r w:rsidRPr="002D7593">
        <w:rPr>
          <w:rFonts w:ascii="Times New Roman" w:eastAsia="Times New Roman" w:hAnsi="Times New Roman" w:cs="Times New Roman"/>
          <w:bCs/>
          <w:sz w:val="28"/>
          <w:szCs w:val="28"/>
          <w:lang w:val="en-US"/>
        </w:rPr>
        <w:t xml:space="preserve"> </w:t>
      </w:r>
      <w:proofErr w:type="spellStart"/>
      <w:r w:rsidRPr="002D7593">
        <w:rPr>
          <w:rFonts w:ascii="Times New Roman" w:eastAsia="Times New Roman" w:hAnsi="Times New Roman" w:cs="Times New Roman"/>
          <w:bCs/>
          <w:sz w:val="28"/>
          <w:szCs w:val="28"/>
        </w:rPr>
        <w:t>берүү</w:t>
      </w:r>
      <w:proofErr w:type="spellEnd"/>
      <w:r w:rsidRPr="002D7593">
        <w:rPr>
          <w:rFonts w:ascii="Times New Roman" w:eastAsia="Times New Roman" w:hAnsi="Times New Roman" w:cs="Times New Roman"/>
          <w:bCs/>
          <w:sz w:val="28"/>
          <w:szCs w:val="28"/>
          <w:lang w:val="en-US"/>
        </w:rPr>
        <w:t xml:space="preserve"> </w:t>
      </w:r>
      <w:proofErr w:type="spellStart"/>
      <w:r w:rsidRPr="002D7593">
        <w:rPr>
          <w:rFonts w:ascii="Times New Roman" w:eastAsia="Times New Roman" w:hAnsi="Times New Roman" w:cs="Times New Roman"/>
          <w:bCs/>
          <w:sz w:val="28"/>
          <w:szCs w:val="28"/>
        </w:rPr>
        <w:t>мекемеси</w:t>
      </w:r>
      <w:proofErr w:type="spellEnd"/>
      <w:r w:rsidRPr="002D7593">
        <w:rPr>
          <w:rFonts w:ascii="Times New Roman" w:eastAsia="Times New Roman" w:hAnsi="Times New Roman" w:cs="Times New Roman"/>
          <w:b/>
          <w:bCs/>
          <w:sz w:val="28"/>
          <w:szCs w:val="28"/>
          <w:lang w:val="en-US"/>
        </w:rPr>
        <w:t>;</w:t>
      </w:r>
    </w:p>
    <w:p w:rsidR="002D7593" w:rsidRDefault="002D7593" w:rsidP="002D7593">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Cs/>
          <w:sz w:val="28"/>
          <w:szCs w:val="28"/>
        </w:rPr>
        <w:t xml:space="preserve">- </w:t>
      </w:r>
      <w:r w:rsidRPr="002D7593">
        <w:rPr>
          <w:rFonts w:ascii="Times New Roman" w:eastAsia="Times New Roman" w:hAnsi="Times New Roman" w:cs="Times New Roman"/>
          <w:bCs/>
          <w:sz w:val="28"/>
          <w:szCs w:val="28"/>
          <w:lang w:val="en-US"/>
        </w:rPr>
        <w:t xml:space="preserve">in English: </w:t>
      </w:r>
      <w:r w:rsidRPr="002D7593">
        <w:rPr>
          <w:rFonts w:ascii="Times New Roman" w:eastAsia="Calibri" w:hAnsi="Times New Roman" w:cs="Times New Roman"/>
          <w:sz w:val="28"/>
          <w:szCs w:val="28"/>
          <w:lang w:val="en-US"/>
        </w:rPr>
        <w:t>EI</w:t>
      </w:r>
      <w:r w:rsidRPr="002D7593">
        <w:rPr>
          <w:rFonts w:ascii="Times New Roman" w:eastAsia="Calibri" w:hAnsi="Times New Roman" w:cs="Times New Roman"/>
          <w:sz w:val="28"/>
          <w:szCs w:val="28"/>
        </w:rPr>
        <w:t xml:space="preserve"> </w:t>
      </w:r>
      <w:r w:rsidRPr="002D7593">
        <w:rPr>
          <w:rFonts w:ascii="Times New Roman" w:eastAsia="Calibri" w:hAnsi="Times New Roman" w:cs="Times New Roman"/>
          <w:b/>
          <w:sz w:val="28"/>
          <w:szCs w:val="28"/>
        </w:rPr>
        <w:t>«</w:t>
      </w:r>
      <w:r w:rsidRPr="002D7593">
        <w:rPr>
          <w:rFonts w:ascii="Times New Roman" w:eastAsia="Calibri" w:hAnsi="Times New Roman" w:cs="Times New Roman"/>
          <w:b/>
          <w:sz w:val="28"/>
          <w:szCs w:val="28"/>
          <w:lang w:val="en-US"/>
        </w:rPr>
        <w:t>RMU</w:t>
      </w:r>
      <w:r w:rsidRPr="002D7593">
        <w:rPr>
          <w:rFonts w:ascii="Times New Roman" w:eastAsia="Calibri" w:hAnsi="Times New Roman" w:cs="Times New Roman"/>
          <w:b/>
          <w:sz w:val="28"/>
          <w:szCs w:val="28"/>
        </w:rPr>
        <w:t>».</w:t>
      </w:r>
    </w:p>
    <w:p w:rsidR="002D7593" w:rsidRDefault="002D7593" w:rsidP="002D7593">
      <w:pPr>
        <w:rPr>
          <w:rFonts w:ascii="Times New Roman" w:eastAsia="Times New Roman" w:hAnsi="Times New Roman" w:cs="Times New Roman"/>
          <w:sz w:val="24"/>
          <w:szCs w:val="24"/>
          <w:lang w:val="en-US" w:eastAsia="ru-RU"/>
        </w:rPr>
      </w:pPr>
    </w:p>
    <w:tbl>
      <w:tblPr>
        <w:tblStyle w:val="a6"/>
        <w:tblW w:w="0" w:type="auto"/>
        <w:tblInd w:w="112" w:type="dxa"/>
        <w:tblLook w:val="04A0" w:firstRow="1" w:lastRow="0" w:firstColumn="1" w:lastColumn="0" w:noHBand="0" w:noVBand="1"/>
      </w:tblPr>
      <w:tblGrid>
        <w:gridCol w:w="2922"/>
        <w:gridCol w:w="6311"/>
      </w:tblGrid>
      <w:tr w:rsidR="00460E79" w:rsidRPr="00744DF5" w:rsidTr="000B14AD">
        <w:trPr>
          <w:trHeight w:val="227"/>
        </w:trPr>
        <w:tc>
          <w:tcPr>
            <w:tcW w:w="4136" w:type="dxa"/>
          </w:tcPr>
          <w:p w:rsidR="00460E79" w:rsidRPr="005701E6" w:rsidRDefault="00460E79" w:rsidP="000B14AD">
            <w:pPr>
              <w:pStyle w:val="a8"/>
              <w:rPr>
                <w:b/>
                <w:lang w:val="en-US"/>
              </w:rPr>
            </w:pPr>
            <w:proofErr w:type="spellStart"/>
            <w:r w:rsidRPr="005701E6">
              <w:rPr>
                <w:b/>
              </w:rPr>
              <w:t>Legal</w:t>
            </w:r>
            <w:proofErr w:type="spellEnd"/>
            <w:r w:rsidRPr="005701E6">
              <w:rPr>
                <w:b/>
              </w:rPr>
              <w:t xml:space="preserve"> </w:t>
            </w:r>
            <w:proofErr w:type="spellStart"/>
            <w:r w:rsidRPr="005701E6">
              <w:rPr>
                <w:b/>
              </w:rPr>
              <w:t>address</w:t>
            </w:r>
            <w:proofErr w:type="spellEnd"/>
            <w:r w:rsidR="005701E6">
              <w:rPr>
                <w:b/>
                <w:lang w:val="en-US"/>
              </w:rPr>
              <w:t>:</w:t>
            </w:r>
          </w:p>
        </w:tc>
        <w:tc>
          <w:tcPr>
            <w:tcW w:w="10029" w:type="dxa"/>
          </w:tcPr>
          <w:p w:rsidR="00460E79" w:rsidRPr="00ED46D6" w:rsidRDefault="00113A80" w:rsidP="000B14AD">
            <w:pPr>
              <w:pStyle w:val="a8"/>
              <w:rPr>
                <w:lang w:val="en-US"/>
              </w:rPr>
            </w:pPr>
            <w:r w:rsidRPr="00113A80">
              <w:rPr>
                <w:lang w:val="en-US"/>
              </w:rPr>
              <w:t>720007, Kyrgyz Republic, Bishkek</w:t>
            </w:r>
            <w:r w:rsidR="00460E79" w:rsidRPr="00ED46D6">
              <w:rPr>
                <w:lang w:val="en-US"/>
              </w:rPr>
              <w:t xml:space="preserve">, </w:t>
            </w:r>
            <w:proofErr w:type="spellStart"/>
            <w:r w:rsidR="00460E79" w:rsidRPr="00ED46D6">
              <w:rPr>
                <w:lang w:val="en-US"/>
              </w:rPr>
              <w:t>Moskovskaya</w:t>
            </w:r>
            <w:proofErr w:type="spellEnd"/>
            <w:r w:rsidR="00460E79" w:rsidRPr="00ED46D6">
              <w:rPr>
                <w:lang w:val="en-US"/>
              </w:rPr>
              <w:t xml:space="preserve"> Street 172.</w:t>
            </w:r>
          </w:p>
        </w:tc>
      </w:tr>
      <w:tr w:rsidR="00460E79" w:rsidRPr="00744DF5" w:rsidTr="00113A80">
        <w:trPr>
          <w:trHeight w:val="661"/>
        </w:trPr>
        <w:tc>
          <w:tcPr>
            <w:tcW w:w="4136" w:type="dxa"/>
          </w:tcPr>
          <w:p w:rsidR="00460E79" w:rsidRPr="005701E6" w:rsidRDefault="00460E79" w:rsidP="00113A80">
            <w:pPr>
              <w:pStyle w:val="a5"/>
              <w:rPr>
                <w:sz w:val="28"/>
                <w:szCs w:val="28"/>
                <w:lang w:val="en-US"/>
              </w:rPr>
            </w:pPr>
            <w:r w:rsidRPr="005701E6">
              <w:rPr>
                <w:rStyle w:val="aa"/>
                <w:sz w:val="28"/>
                <w:szCs w:val="28"/>
                <w:lang w:val="en-US"/>
              </w:rPr>
              <w:t>Actual Address:</w:t>
            </w:r>
            <w:r w:rsidRPr="005701E6">
              <w:rPr>
                <w:sz w:val="28"/>
                <w:szCs w:val="28"/>
                <w:lang w:val="en-US"/>
              </w:rPr>
              <w:br/>
            </w:r>
          </w:p>
        </w:tc>
        <w:tc>
          <w:tcPr>
            <w:tcW w:w="10029" w:type="dxa"/>
          </w:tcPr>
          <w:p w:rsidR="00460E79" w:rsidRPr="00ED46D6" w:rsidRDefault="00460E79" w:rsidP="000B14AD">
            <w:pPr>
              <w:pStyle w:val="a8"/>
              <w:rPr>
                <w:lang w:val="en-US"/>
              </w:rPr>
            </w:pPr>
            <w:r w:rsidRPr="00460E79">
              <w:rPr>
                <w:lang w:val="en-US"/>
              </w:rPr>
              <w:t xml:space="preserve">720007, Kyrgyz Republic, Bishkek, </w:t>
            </w:r>
            <w:proofErr w:type="spellStart"/>
            <w:r w:rsidRPr="00460E79">
              <w:rPr>
                <w:lang w:val="en-US"/>
              </w:rPr>
              <w:t>Moskovskaya</w:t>
            </w:r>
            <w:proofErr w:type="spellEnd"/>
            <w:r w:rsidRPr="00460E79">
              <w:rPr>
                <w:lang w:val="en-US"/>
              </w:rPr>
              <w:t xml:space="preserve"> Street, 172.</w:t>
            </w:r>
          </w:p>
        </w:tc>
      </w:tr>
      <w:tr w:rsidR="00460E79" w:rsidRPr="00A260E0" w:rsidTr="000B14AD">
        <w:trPr>
          <w:trHeight w:val="305"/>
        </w:trPr>
        <w:tc>
          <w:tcPr>
            <w:tcW w:w="4136" w:type="dxa"/>
          </w:tcPr>
          <w:p w:rsidR="00460E79" w:rsidRPr="005701E6" w:rsidRDefault="00460E79" w:rsidP="000B14AD">
            <w:pPr>
              <w:widowControl w:val="0"/>
              <w:tabs>
                <w:tab w:val="left" w:leader="dot" w:pos="14565"/>
              </w:tabs>
              <w:autoSpaceDE w:val="0"/>
              <w:autoSpaceDN w:val="0"/>
              <w:rPr>
                <w:rFonts w:ascii="Times New Roman" w:eastAsia="Times New Roman" w:hAnsi="Times New Roman" w:cs="Times New Roman"/>
                <w:b/>
                <w:sz w:val="28"/>
                <w:szCs w:val="28"/>
                <w:lang w:val="en-US"/>
              </w:rPr>
            </w:pPr>
            <w:proofErr w:type="spellStart"/>
            <w:r w:rsidRPr="005701E6">
              <w:rPr>
                <w:rFonts w:ascii="Times New Roman" w:eastAsia="Times New Roman" w:hAnsi="Times New Roman" w:cs="Times New Roman"/>
                <w:b/>
                <w:sz w:val="28"/>
                <w:szCs w:val="28"/>
              </w:rPr>
              <w:t>Contact</w:t>
            </w:r>
            <w:proofErr w:type="spellEnd"/>
            <w:r w:rsidRPr="005701E6">
              <w:rPr>
                <w:rFonts w:ascii="Times New Roman" w:eastAsia="Times New Roman" w:hAnsi="Times New Roman" w:cs="Times New Roman"/>
                <w:b/>
                <w:sz w:val="28"/>
                <w:szCs w:val="28"/>
              </w:rPr>
              <w:t xml:space="preserve"> </w:t>
            </w:r>
            <w:proofErr w:type="spellStart"/>
            <w:r w:rsidRPr="005701E6">
              <w:rPr>
                <w:rFonts w:ascii="Times New Roman" w:eastAsia="Times New Roman" w:hAnsi="Times New Roman" w:cs="Times New Roman"/>
                <w:b/>
                <w:sz w:val="28"/>
                <w:szCs w:val="28"/>
              </w:rPr>
              <w:t>information</w:t>
            </w:r>
            <w:proofErr w:type="spellEnd"/>
            <w:r w:rsidR="005701E6">
              <w:rPr>
                <w:rFonts w:ascii="Times New Roman" w:eastAsia="Times New Roman" w:hAnsi="Times New Roman" w:cs="Times New Roman"/>
                <w:b/>
                <w:sz w:val="28"/>
                <w:szCs w:val="28"/>
              </w:rPr>
              <w:t>:</w:t>
            </w:r>
          </w:p>
          <w:p w:rsidR="005701E6" w:rsidRPr="005701E6" w:rsidRDefault="005701E6" w:rsidP="000B14AD">
            <w:pPr>
              <w:widowControl w:val="0"/>
              <w:tabs>
                <w:tab w:val="left" w:leader="dot" w:pos="14565"/>
              </w:tabs>
              <w:autoSpaceDE w:val="0"/>
              <w:autoSpaceDN w:val="0"/>
              <w:rPr>
                <w:rFonts w:ascii="Times New Roman" w:eastAsia="Times New Roman" w:hAnsi="Times New Roman" w:cs="Times New Roman"/>
                <w:b/>
                <w:sz w:val="28"/>
                <w:szCs w:val="28"/>
                <w:lang w:val="en-US"/>
              </w:rPr>
            </w:pPr>
            <w:r w:rsidRPr="005701E6">
              <w:rPr>
                <w:rFonts w:ascii="Times New Roman" w:eastAsia="Times New Roman" w:hAnsi="Times New Roman" w:cs="Times New Roman"/>
                <w:b/>
                <w:sz w:val="28"/>
                <w:szCs w:val="28"/>
                <w:lang w:val="en-US"/>
              </w:rPr>
              <w:t>Fax</w:t>
            </w:r>
            <w:r>
              <w:rPr>
                <w:rFonts w:ascii="Times New Roman" w:eastAsia="Times New Roman" w:hAnsi="Times New Roman" w:cs="Times New Roman"/>
                <w:b/>
                <w:sz w:val="28"/>
                <w:szCs w:val="28"/>
                <w:lang w:val="en-US"/>
              </w:rPr>
              <w:t>:</w:t>
            </w:r>
          </w:p>
        </w:tc>
        <w:tc>
          <w:tcPr>
            <w:tcW w:w="10029" w:type="dxa"/>
          </w:tcPr>
          <w:p w:rsidR="00460E79" w:rsidRDefault="00113A80" w:rsidP="000B14AD">
            <w:pPr>
              <w:widowControl w:val="0"/>
              <w:tabs>
                <w:tab w:val="left" w:leader="dot" w:pos="14565"/>
              </w:tabs>
              <w:autoSpaceDE w:val="0"/>
              <w:autoSpaceDN w:val="0"/>
              <w:rPr>
                <w:rFonts w:ascii="Times New Roman" w:eastAsia="Times New Roman" w:hAnsi="Times New Roman" w:cs="Times New Roman"/>
                <w:sz w:val="28"/>
                <w:szCs w:val="28"/>
              </w:rPr>
            </w:pPr>
            <w:r w:rsidRPr="00113A80">
              <w:rPr>
                <w:rFonts w:ascii="Times New Roman" w:eastAsia="Times New Roman" w:hAnsi="Times New Roman" w:cs="Times New Roman"/>
                <w:sz w:val="28"/>
                <w:szCs w:val="28"/>
              </w:rPr>
              <w:t>+996 (3722) 51210</w:t>
            </w:r>
          </w:p>
          <w:p w:rsidR="005701E6" w:rsidRPr="00A260E0" w:rsidRDefault="005701E6" w:rsidP="000B14AD">
            <w:pPr>
              <w:widowControl w:val="0"/>
              <w:tabs>
                <w:tab w:val="left" w:leader="dot" w:pos="14565"/>
              </w:tabs>
              <w:autoSpaceDE w:val="0"/>
              <w:autoSpaceDN w:val="0"/>
              <w:rPr>
                <w:rFonts w:ascii="Times New Roman" w:eastAsia="Times New Roman" w:hAnsi="Times New Roman" w:cs="Times New Roman"/>
                <w:sz w:val="28"/>
                <w:szCs w:val="28"/>
              </w:rPr>
            </w:pPr>
            <w:r w:rsidRPr="005701E6">
              <w:rPr>
                <w:rFonts w:ascii="Times New Roman" w:eastAsia="Times New Roman" w:hAnsi="Times New Roman" w:cs="Times New Roman"/>
                <w:sz w:val="28"/>
                <w:szCs w:val="28"/>
              </w:rPr>
              <w:t>+996 (3722) 52588</w:t>
            </w:r>
          </w:p>
        </w:tc>
      </w:tr>
      <w:tr w:rsidR="00460E79" w:rsidRPr="00A260E0" w:rsidTr="000B14AD">
        <w:trPr>
          <w:trHeight w:val="241"/>
        </w:trPr>
        <w:tc>
          <w:tcPr>
            <w:tcW w:w="4136" w:type="dxa"/>
          </w:tcPr>
          <w:p w:rsidR="00460E79" w:rsidRPr="005701E6" w:rsidRDefault="00460E79" w:rsidP="000B14AD">
            <w:pPr>
              <w:rPr>
                <w:rFonts w:ascii="Times New Roman" w:hAnsi="Times New Roman" w:cs="Times New Roman"/>
                <w:b/>
                <w:sz w:val="28"/>
                <w:szCs w:val="28"/>
                <w:lang w:val="en-US"/>
              </w:rPr>
            </w:pPr>
            <w:r w:rsidRPr="005701E6">
              <w:rPr>
                <w:rFonts w:ascii="Times New Roman" w:hAnsi="Times New Roman" w:cs="Times New Roman"/>
                <w:b/>
                <w:sz w:val="28"/>
                <w:szCs w:val="28"/>
              </w:rPr>
              <w:t>E-</w:t>
            </w:r>
            <w:proofErr w:type="spellStart"/>
            <w:r w:rsidRPr="005701E6">
              <w:rPr>
                <w:rFonts w:ascii="Times New Roman" w:hAnsi="Times New Roman" w:cs="Times New Roman"/>
                <w:b/>
                <w:sz w:val="28"/>
                <w:szCs w:val="28"/>
              </w:rPr>
              <w:t>mail</w:t>
            </w:r>
            <w:proofErr w:type="spellEnd"/>
            <w:r w:rsidR="005701E6">
              <w:rPr>
                <w:rFonts w:ascii="Times New Roman" w:hAnsi="Times New Roman" w:cs="Times New Roman"/>
                <w:b/>
                <w:sz w:val="28"/>
                <w:szCs w:val="28"/>
                <w:lang w:val="en-US"/>
              </w:rPr>
              <w:t>:</w:t>
            </w:r>
          </w:p>
        </w:tc>
        <w:tc>
          <w:tcPr>
            <w:tcW w:w="10029" w:type="dxa"/>
          </w:tcPr>
          <w:p w:rsidR="00460E79" w:rsidRPr="00A260E0" w:rsidRDefault="00744DF5" w:rsidP="000B14AD">
            <w:pPr>
              <w:widowControl w:val="0"/>
              <w:tabs>
                <w:tab w:val="left" w:leader="dot" w:pos="14565"/>
              </w:tabs>
              <w:autoSpaceDE w:val="0"/>
              <w:autoSpaceDN w:val="0"/>
              <w:rPr>
                <w:rFonts w:ascii="Times New Roman" w:eastAsia="Times New Roman" w:hAnsi="Times New Roman" w:cs="Times New Roman"/>
                <w:b/>
                <w:sz w:val="28"/>
                <w:szCs w:val="28"/>
              </w:rPr>
            </w:pPr>
            <w:hyperlink r:id="rId8" w:history="1">
              <w:r w:rsidR="00460E79" w:rsidRPr="00A260E0">
                <w:rPr>
                  <w:rStyle w:val="a9"/>
                  <w:rFonts w:ascii="Times New Roman" w:hAnsi="Times New Roman" w:cs="Times New Roman"/>
                  <w:sz w:val="28"/>
                  <w:szCs w:val="28"/>
                  <w:lang w:val="en-US" w:bidi="en-US"/>
                </w:rPr>
                <w:t>info@rmu.edu.kg</w:t>
              </w:r>
            </w:hyperlink>
          </w:p>
        </w:tc>
      </w:tr>
      <w:tr w:rsidR="00460E79" w:rsidRPr="00A260E0" w:rsidTr="000B14AD">
        <w:tc>
          <w:tcPr>
            <w:tcW w:w="4136" w:type="dxa"/>
          </w:tcPr>
          <w:p w:rsidR="00460E79" w:rsidRPr="005701E6" w:rsidRDefault="00460E79" w:rsidP="000B14AD">
            <w:pPr>
              <w:rPr>
                <w:rFonts w:ascii="Times New Roman" w:hAnsi="Times New Roman" w:cs="Times New Roman"/>
                <w:b/>
                <w:sz w:val="28"/>
                <w:szCs w:val="28"/>
                <w:lang w:val="en-US"/>
              </w:rPr>
            </w:pPr>
            <w:proofErr w:type="spellStart"/>
            <w:r w:rsidRPr="005701E6">
              <w:rPr>
                <w:rFonts w:ascii="Times New Roman" w:hAnsi="Times New Roman" w:cs="Times New Roman"/>
                <w:b/>
                <w:sz w:val="28"/>
                <w:szCs w:val="28"/>
              </w:rPr>
              <w:t>Website</w:t>
            </w:r>
            <w:proofErr w:type="spellEnd"/>
            <w:r w:rsidR="005701E6">
              <w:rPr>
                <w:rFonts w:ascii="Times New Roman" w:hAnsi="Times New Roman" w:cs="Times New Roman"/>
                <w:b/>
                <w:sz w:val="28"/>
                <w:szCs w:val="28"/>
                <w:lang w:val="en-US"/>
              </w:rPr>
              <w:t>:</w:t>
            </w:r>
          </w:p>
        </w:tc>
        <w:tc>
          <w:tcPr>
            <w:tcW w:w="10029" w:type="dxa"/>
          </w:tcPr>
          <w:p w:rsidR="00460E79" w:rsidRPr="00A260E0" w:rsidRDefault="00744DF5" w:rsidP="000B14AD">
            <w:pPr>
              <w:pStyle w:val="a8"/>
            </w:pPr>
            <w:hyperlink r:id="rId9" w:history="1">
              <w:r w:rsidR="00460E79" w:rsidRPr="00A260E0">
                <w:rPr>
                  <w:rStyle w:val="a9"/>
                  <w:lang w:val="en-US" w:bidi="en-US"/>
                </w:rPr>
                <w:t>https://rmu.edu.kg/</w:t>
              </w:r>
            </w:hyperlink>
            <w:r w:rsidR="00460E79" w:rsidRPr="00A260E0">
              <w:rPr>
                <w:lang w:bidi="en-US"/>
              </w:rPr>
              <w:t xml:space="preserve"> </w:t>
            </w:r>
          </w:p>
        </w:tc>
      </w:tr>
      <w:tr w:rsidR="00460E79" w:rsidRPr="00A260E0" w:rsidTr="000B14AD">
        <w:trPr>
          <w:trHeight w:hRule="exact" w:val="2136"/>
        </w:trPr>
        <w:tc>
          <w:tcPr>
            <w:tcW w:w="4136" w:type="dxa"/>
          </w:tcPr>
          <w:p w:rsidR="00460E79" w:rsidRPr="005701E6" w:rsidRDefault="00460E79" w:rsidP="000B14AD">
            <w:pPr>
              <w:pStyle w:val="a8"/>
              <w:rPr>
                <w:b/>
                <w:lang w:val="en-US"/>
              </w:rPr>
            </w:pPr>
            <w:proofErr w:type="spellStart"/>
            <w:r w:rsidRPr="005701E6">
              <w:rPr>
                <w:b/>
              </w:rPr>
              <w:t>Establishment</w:t>
            </w:r>
            <w:proofErr w:type="spellEnd"/>
            <w:r w:rsidRPr="005701E6">
              <w:rPr>
                <w:b/>
              </w:rPr>
              <w:t xml:space="preserve"> </w:t>
            </w:r>
            <w:proofErr w:type="spellStart"/>
            <w:r w:rsidRPr="005701E6">
              <w:rPr>
                <w:b/>
              </w:rPr>
              <w:t>data</w:t>
            </w:r>
            <w:proofErr w:type="spellEnd"/>
            <w:r w:rsidR="005701E6">
              <w:rPr>
                <w:b/>
                <w:lang w:val="en-US"/>
              </w:rPr>
              <w:t>:</w:t>
            </w:r>
          </w:p>
        </w:tc>
        <w:tc>
          <w:tcPr>
            <w:tcW w:w="10029" w:type="dxa"/>
          </w:tcPr>
          <w:p w:rsidR="00460E79" w:rsidRPr="00A07540" w:rsidRDefault="00460E79" w:rsidP="000B14AD">
            <w:pPr>
              <w:pStyle w:val="a8"/>
              <w:spacing w:after="40"/>
              <w:rPr>
                <w:b/>
                <w:bCs/>
                <w:lang w:val="en-US"/>
              </w:rPr>
            </w:pPr>
            <w:r w:rsidRPr="00A07540">
              <w:rPr>
                <w:b/>
                <w:bCs/>
                <w:lang w:val="en-US"/>
              </w:rPr>
              <w:t>Certificate of state re-registration of a legal entity:</w:t>
            </w:r>
          </w:p>
          <w:p w:rsidR="00460E79" w:rsidRPr="00A07540" w:rsidRDefault="00460E79" w:rsidP="000B14AD">
            <w:pPr>
              <w:pStyle w:val="a8"/>
              <w:spacing w:after="40"/>
              <w:rPr>
                <w:bCs/>
                <w:lang w:val="en-US"/>
              </w:rPr>
            </w:pPr>
            <w:r w:rsidRPr="00A07540">
              <w:rPr>
                <w:bCs/>
                <w:lang w:val="en-US"/>
              </w:rPr>
              <w:t>Registration number: 183822-3300-U-e</w:t>
            </w:r>
          </w:p>
          <w:p w:rsidR="00460E79" w:rsidRPr="00A07540" w:rsidRDefault="00460E79" w:rsidP="000B14AD">
            <w:pPr>
              <w:pStyle w:val="a8"/>
              <w:spacing w:after="40"/>
              <w:rPr>
                <w:bCs/>
                <w:lang w:val="en-US"/>
              </w:rPr>
            </w:pPr>
            <w:r w:rsidRPr="00A07540">
              <w:rPr>
                <w:bCs/>
                <w:lang w:val="en-US"/>
              </w:rPr>
              <w:t>Date of initial registration: 14.06.2019</w:t>
            </w:r>
          </w:p>
          <w:p w:rsidR="00460E79" w:rsidRPr="00A07540" w:rsidRDefault="00460E79" w:rsidP="000B14AD">
            <w:pPr>
              <w:pStyle w:val="a8"/>
              <w:spacing w:after="40"/>
              <w:rPr>
                <w:bCs/>
                <w:lang w:val="en-US"/>
              </w:rPr>
            </w:pPr>
            <w:r w:rsidRPr="00A07540">
              <w:rPr>
                <w:bCs/>
                <w:lang w:val="en-US"/>
              </w:rPr>
              <w:t>Date of re-registration: 25.09.2020</w:t>
            </w:r>
          </w:p>
          <w:p w:rsidR="00460E79" w:rsidRPr="00A07540" w:rsidRDefault="00460E79" w:rsidP="000B14AD">
            <w:pPr>
              <w:pStyle w:val="a8"/>
              <w:spacing w:after="40"/>
              <w:rPr>
                <w:bCs/>
                <w:lang w:val="en-US"/>
              </w:rPr>
            </w:pPr>
            <w:r w:rsidRPr="00A07540">
              <w:rPr>
                <w:bCs/>
                <w:lang w:val="en-US"/>
              </w:rPr>
              <w:t>OKPO Code: 30594936</w:t>
            </w:r>
          </w:p>
          <w:p w:rsidR="00460E79" w:rsidRPr="00A07540" w:rsidRDefault="00460E79" w:rsidP="000B14AD">
            <w:pPr>
              <w:pStyle w:val="a8"/>
              <w:spacing w:after="40"/>
              <w:rPr>
                <w:bCs/>
              </w:rPr>
            </w:pPr>
            <w:proofErr w:type="spellStart"/>
            <w:r w:rsidRPr="00A07540">
              <w:rPr>
                <w:bCs/>
              </w:rPr>
              <w:t>Tax</w:t>
            </w:r>
            <w:proofErr w:type="spellEnd"/>
            <w:r w:rsidRPr="00A07540">
              <w:rPr>
                <w:bCs/>
              </w:rPr>
              <w:t xml:space="preserve"> </w:t>
            </w:r>
            <w:proofErr w:type="spellStart"/>
            <w:r w:rsidRPr="00A07540">
              <w:rPr>
                <w:bCs/>
              </w:rPr>
              <w:t>identification</w:t>
            </w:r>
            <w:proofErr w:type="spellEnd"/>
            <w:r w:rsidRPr="00A07540">
              <w:rPr>
                <w:bCs/>
              </w:rPr>
              <w:t xml:space="preserve"> </w:t>
            </w:r>
            <w:proofErr w:type="spellStart"/>
            <w:r w:rsidRPr="00A07540">
              <w:rPr>
                <w:bCs/>
              </w:rPr>
              <w:t>number</w:t>
            </w:r>
            <w:proofErr w:type="spellEnd"/>
            <w:r w:rsidRPr="00A07540">
              <w:rPr>
                <w:bCs/>
              </w:rPr>
              <w:t>: 01406201910259</w:t>
            </w:r>
          </w:p>
          <w:p w:rsidR="00460E79" w:rsidRPr="00A260E0" w:rsidRDefault="00460E79" w:rsidP="000B14AD">
            <w:pPr>
              <w:pStyle w:val="a8"/>
              <w:spacing w:after="40"/>
              <w:ind w:firstLine="172"/>
            </w:pPr>
          </w:p>
        </w:tc>
      </w:tr>
      <w:tr w:rsidR="00460E79" w:rsidRPr="00744DF5" w:rsidTr="000B14AD">
        <w:trPr>
          <w:trHeight w:hRule="exact" w:val="1697"/>
        </w:trPr>
        <w:tc>
          <w:tcPr>
            <w:tcW w:w="4136" w:type="dxa"/>
          </w:tcPr>
          <w:p w:rsidR="00460E79" w:rsidRPr="00761C75" w:rsidRDefault="00460E79" w:rsidP="000B14AD">
            <w:pPr>
              <w:pStyle w:val="a8"/>
              <w:ind w:right="-113"/>
              <w:rPr>
                <w:b/>
                <w:lang w:val="en-US"/>
              </w:rPr>
            </w:pPr>
            <w:r w:rsidRPr="00761C75">
              <w:rPr>
                <w:b/>
                <w:lang w:val="en-US"/>
              </w:rPr>
              <w:lastRenderedPageBreak/>
              <w:t>Document for the right to conduct</w:t>
            </w:r>
          </w:p>
        </w:tc>
        <w:tc>
          <w:tcPr>
            <w:tcW w:w="10029" w:type="dxa"/>
          </w:tcPr>
          <w:p w:rsidR="00460E79" w:rsidRPr="004F5144" w:rsidRDefault="00460E79" w:rsidP="000B14AD">
            <w:pPr>
              <w:pStyle w:val="a8"/>
              <w:jc w:val="both"/>
              <w:rPr>
                <w:lang w:val="en-US"/>
              </w:rPr>
            </w:pPr>
            <w:proofErr w:type="spellStart"/>
            <w:r w:rsidRPr="004F5144">
              <w:rPr>
                <w:lang w:val="en-US"/>
              </w:rPr>
              <w:t>Licence</w:t>
            </w:r>
            <w:proofErr w:type="spellEnd"/>
            <w:r w:rsidRPr="004F5144">
              <w:rPr>
                <w:lang w:val="en-US"/>
              </w:rPr>
              <w:t xml:space="preserve"> for the right to conduct educational activities. Registration number No. D2020-0001. Serial number of the </w:t>
            </w:r>
            <w:proofErr w:type="spellStart"/>
            <w:r w:rsidRPr="004F5144">
              <w:rPr>
                <w:lang w:val="en-US"/>
              </w:rPr>
              <w:t>licence</w:t>
            </w:r>
            <w:proofErr w:type="spellEnd"/>
            <w:r w:rsidRPr="004F5144">
              <w:rPr>
                <w:lang w:val="en-US"/>
              </w:rPr>
              <w:t xml:space="preserve"> LS200000189. Order of the Ministry of Education and Science of the Kyrgyz Republic No. 47/1 dated 20 January 2020 (Decision of the Licensing Council of the Ministry of Education and Science of the Kyrgyz Republic, Minutes No. 1-1 dated 16 January 2024), open-ended</w:t>
            </w:r>
          </w:p>
        </w:tc>
      </w:tr>
      <w:tr w:rsidR="00460E79" w:rsidRPr="000D1CE8" w:rsidTr="000B14AD">
        <w:trPr>
          <w:trHeight w:hRule="exact" w:val="417"/>
        </w:trPr>
        <w:tc>
          <w:tcPr>
            <w:tcW w:w="4136" w:type="dxa"/>
          </w:tcPr>
          <w:p w:rsidR="00460E79" w:rsidRPr="00A260E0" w:rsidRDefault="00460E79" w:rsidP="000B14AD">
            <w:pPr>
              <w:pStyle w:val="a8"/>
              <w:rPr>
                <w:b/>
              </w:rPr>
            </w:pPr>
            <w:proofErr w:type="spellStart"/>
            <w:r w:rsidRPr="00761C75">
              <w:rPr>
                <w:b/>
              </w:rPr>
              <w:t>Form</w:t>
            </w:r>
            <w:proofErr w:type="spellEnd"/>
            <w:r w:rsidRPr="00761C75">
              <w:rPr>
                <w:b/>
              </w:rPr>
              <w:t xml:space="preserve"> </w:t>
            </w:r>
            <w:proofErr w:type="spellStart"/>
            <w:r w:rsidRPr="00761C75">
              <w:rPr>
                <w:b/>
              </w:rPr>
              <w:t>of</w:t>
            </w:r>
            <w:proofErr w:type="spellEnd"/>
            <w:r w:rsidRPr="00761C75">
              <w:rPr>
                <w:b/>
              </w:rPr>
              <w:t xml:space="preserve"> </w:t>
            </w:r>
            <w:proofErr w:type="spellStart"/>
            <w:r w:rsidRPr="00761C75">
              <w:rPr>
                <w:b/>
              </w:rPr>
              <w:t>ownership</w:t>
            </w:r>
            <w:proofErr w:type="spellEnd"/>
          </w:p>
        </w:tc>
        <w:tc>
          <w:tcPr>
            <w:tcW w:w="10029" w:type="dxa"/>
          </w:tcPr>
          <w:p w:rsidR="00460E79" w:rsidRPr="000D1CE8" w:rsidRDefault="00460E79" w:rsidP="000B14AD">
            <w:pPr>
              <w:pStyle w:val="a8"/>
              <w:jc w:val="both"/>
              <w:rPr>
                <w:lang w:val="en-US"/>
              </w:rPr>
            </w:pPr>
            <w:r>
              <w:rPr>
                <w:lang w:val="en-US"/>
              </w:rPr>
              <w:t xml:space="preserve">Private </w:t>
            </w:r>
          </w:p>
        </w:tc>
      </w:tr>
      <w:tr w:rsidR="00460E79" w:rsidRPr="00A260E0" w:rsidTr="000B14AD">
        <w:trPr>
          <w:trHeight w:hRule="exact" w:val="434"/>
        </w:trPr>
        <w:tc>
          <w:tcPr>
            <w:tcW w:w="4136" w:type="dxa"/>
          </w:tcPr>
          <w:p w:rsidR="00460E79" w:rsidRDefault="00460E79" w:rsidP="000B14AD">
            <w:pPr>
              <w:pStyle w:val="a8"/>
              <w:rPr>
                <w:b/>
              </w:rPr>
            </w:pPr>
            <w:proofErr w:type="spellStart"/>
            <w:r w:rsidRPr="00761C75">
              <w:rPr>
                <w:b/>
              </w:rPr>
              <w:t>Legal</w:t>
            </w:r>
            <w:proofErr w:type="spellEnd"/>
            <w:r w:rsidRPr="00761C75">
              <w:rPr>
                <w:b/>
              </w:rPr>
              <w:t xml:space="preserve"> </w:t>
            </w:r>
            <w:proofErr w:type="spellStart"/>
            <w:r w:rsidRPr="00761C75">
              <w:rPr>
                <w:b/>
              </w:rPr>
              <w:t>form</w:t>
            </w:r>
            <w:proofErr w:type="spellEnd"/>
          </w:p>
          <w:p w:rsidR="00460E79" w:rsidRDefault="00460E79" w:rsidP="000B14AD">
            <w:pPr>
              <w:pStyle w:val="a8"/>
              <w:rPr>
                <w:b/>
              </w:rPr>
            </w:pPr>
          </w:p>
          <w:p w:rsidR="00460E79" w:rsidRPr="00A260E0" w:rsidRDefault="00460E79" w:rsidP="000B14AD">
            <w:pPr>
              <w:pStyle w:val="a8"/>
              <w:rPr>
                <w:b/>
              </w:rPr>
            </w:pPr>
          </w:p>
        </w:tc>
        <w:tc>
          <w:tcPr>
            <w:tcW w:w="10029" w:type="dxa"/>
          </w:tcPr>
          <w:p w:rsidR="00460E79" w:rsidRPr="00A260E0" w:rsidRDefault="00460E79" w:rsidP="000B14AD">
            <w:pPr>
              <w:pStyle w:val="a8"/>
              <w:jc w:val="both"/>
            </w:pPr>
            <w:proofErr w:type="spellStart"/>
            <w:r w:rsidRPr="000D1CE8">
              <w:t>Educational</w:t>
            </w:r>
            <w:proofErr w:type="spellEnd"/>
            <w:r w:rsidRPr="000D1CE8">
              <w:t xml:space="preserve"> </w:t>
            </w:r>
            <w:proofErr w:type="spellStart"/>
            <w:r w:rsidRPr="000D1CE8">
              <w:t>Institution</w:t>
            </w:r>
            <w:proofErr w:type="spellEnd"/>
          </w:p>
        </w:tc>
      </w:tr>
      <w:tr w:rsidR="00460E79" w:rsidRPr="00744DF5" w:rsidTr="007B3674">
        <w:trPr>
          <w:trHeight w:hRule="exact" w:val="1136"/>
        </w:trPr>
        <w:tc>
          <w:tcPr>
            <w:tcW w:w="4136" w:type="dxa"/>
          </w:tcPr>
          <w:p w:rsidR="00460E79" w:rsidRPr="00A260E0" w:rsidRDefault="00460E79" w:rsidP="000B14AD">
            <w:pPr>
              <w:pStyle w:val="a8"/>
              <w:rPr>
                <w:b/>
              </w:rPr>
            </w:pPr>
            <w:proofErr w:type="spellStart"/>
            <w:r w:rsidRPr="00ED46D6">
              <w:rPr>
                <w:b/>
              </w:rPr>
              <w:t>Rector</w:t>
            </w:r>
            <w:proofErr w:type="spellEnd"/>
          </w:p>
        </w:tc>
        <w:tc>
          <w:tcPr>
            <w:tcW w:w="10029" w:type="dxa"/>
          </w:tcPr>
          <w:p w:rsidR="00460E79" w:rsidRPr="005701E6" w:rsidRDefault="00460E79" w:rsidP="007B3674">
            <w:pPr>
              <w:pStyle w:val="a8"/>
              <w:rPr>
                <w:lang w:val="en-US"/>
              </w:rPr>
            </w:pPr>
            <w:proofErr w:type="spellStart"/>
            <w:r w:rsidRPr="005701E6">
              <w:rPr>
                <w:lang w:val="en-US"/>
              </w:rPr>
              <w:t>Alymkulov</w:t>
            </w:r>
            <w:proofErr w:type="spellEnd"/>
            <w:r w:rsidRPr="005701E6">
              <w:rPr>
                <w:lang w:val="en-US"/>
              </w:rPr>
              <w:t xml:space="preserve"> </w:t>
            </w:r>
            <w:proofErr w:type="spellStart"/>
            <w:r w:rsidRPr="005701E6">
              <w:rPr>
                <w:lang w:val="en-US"/>
              </w:rPr>
              <w:t>Muratbek</w:t>
            </w:r>
            <w:proofErr w:type="spellEnd"/>
            <w:r w:rsidRPr="005701E6">
              <w:rPr>
                <w:lang w:val="en-US"/>
              </w:rPr>
              <w:t xml:space="preserve"> </w:t>
            </w:r>
            <w:proofErr w:type="spellStart"/>
            <w:r w:rsidRPr="005701E6">
              <w:rPr>
                <w:lang w:val="en-US"/>
              </w:rPr>
              <w:t>Chynarbekovich</w:t>
            </w:r>
            <w:proofErr w:type="spellEnd"/>
            <w:r w:rsidR="005701E6" w:rsidRPr="005701E6">
              <w:rPr>
                <w:lang w:val="en-US"/>
              </w:rPr>
              <w:t>, candidate of medical sciences</w:t>
            </w:r>
            <w:r w:rsidR="005701E6">
              <w:rPr>
                <w:lang w:val="en-US"/>
              </w:rPr>
              <w:t xml:space="preserve">, </w:t>
            </w:r>
            <w:r w:rsidR="007B3674">
              <w:rPr>
                <w:lang w:val="en-US"/>
              </w:rPr>
              <w:t>+996</w:t>
            </w:r>
            <w:r w:rsidR="007B3674" w:rsidRPr="007B3674">
              <w:rPr>
                <w:lang w:val="en-US"/>
              </w:rPr>
              <w:t>550644</w:t>
            </w:r>
            <w:r w:rsidR="007B3674">
              <w:rPr>
                <w:lang w:val="en-US"/>
              </w:rPr>
              <w:t> </w:t>
            </w:r>
            <w:r w:rsidR="007B3674" w:rsidRPr="007B3674">
              <w:rPr>
                <w:lang w:val="en-US"/>
              </w:rPr>
              <w:t>660</w:t>
            </w:r>
            <w:r w:rsidR="007B3674">
              <w:rPr>
                <w:lang w:val="en-US"/>
              </w:rPr>
              <w:t xml:space="preserve">, </w:t>
            </w:r>
            <w:hyperlink r:id="rId10" w:history="1">
              <w:r w:rsidR="007B3674" w:rsidRPr="00EA3440">
                <w:rPr>
                  <w:rStyle w:val="a9"/>
                  <w:lang w:val="en-US"/>
                </w:rPr>
                <w:t>alymkulov_murat@mail.ru</w:t>
              </w:r>
            </w:hyperlink>
            <w:r w:rsidR="007B3674">
              <w:rPr>
                <w:lang w:val="en-US"/>
              </w:rPr>
              <w:t xml:space="preserve"> </w:t>
            </w:r>
          </w:p>
        </w:tc>
      </w:tr>
    </w:tbl>
    <w:p w:rsidR="002D7593" w:rsidRDefault="002D7593" w:rsidP="002D7593">
      <w:pPr>
        <w:rPr>
          <w:rFonts w:ascii="Times New Roman" w:eastAsia="Times New Roman" w:hAnsi="Times New Roman" w:cs="Times New Roman"/>
          <w:sz w:val="24"/>
          <w:szCs w:val="24"/>
          <w:lang w:val="en-US" w:eastAsia="ru-RU"/>
        </w:rPr>
      </w:pPr>
    </w:p>
    <w:p w:rsidR="00D93313" w:rsidRDefault="00D93313" w:rsidP="00D93313">
      <w:pPr>
        <w:pStyle w:val="a4"/>
        <w:jc w:val="center"/>
        <w:rPr>
          <w:lang w:val="en-US"/>
        </w:rPr>
      </w:pPr>
      <w:r w:rsidRPr="00993569">
        <w:rPr>
          <w:lang w:val="en-US"/>
        </w:rPr>
        <w:t>List of Academic Programs Offered:</w:t>
      </w:r>
    </w:p>
    <w:p w:rsidR="00D93313" w:rsidRPr="00993569" w:rsidRDefault="00D93313" w:rsidP="00D93313">
      <w:pPr>
        <w:pStyle w:val="a4"/>
        <w:jc w:val="center"/>
        <w:rPr>
          <w:lang w:val="en-US"/>
        </w:rPr>
      </w:pPr>
    </w:p>
    <w:tbl>
      <w:tblPr>
        <w:tblStyle w:val="a6"/>
        <w:tblW w:w="0" w:type="auto"/>
        <w:tblInd w:w="137" w:type="dxa"/>
        <w:tblLook w:val="04A0" w:firstRow="1" w:lastRow="0" w:firstColumn="1" w:lastColumn="0" w:noHBand="0" w:noVBand="1"/>
      </w:tblPr>
      <w:tblGrid>
        <w:gridCol w:w="498"/>
        <w:gridCol w:w="2968"/>
        <w:gridCol w:w="1141"/>
        <w:gridCol w:w="2833"/>
        <w:gridCol w:w="1768"/>
      </w:tblGrid>
      <w:tr w:rsidR="00D93313" w:rsidTr="00D93313">
        <w:tc>
          <w:tcPr>
            <w:tcW w:w="386" w:type="dxa"/>
            <w:tcBorders>
              <w:top w:val="single" w:sz="4" w:space="0" w:color="auto"/>
              <w:left w:val="single" w:sz="4" w:space="0" w:color="auto"/>
              <w:bottom w:val="nil"/>
              <w:right w:val="nil"/>
            </w:tcBorders>
          </w:tcPr>
          <w:p w:rsidR="00D93313" w:rsidRPr="00993569" w:rsidRDefault="00D93313" w:rsidP="000B14AD">
            <w:pPr>
              <w:rPr>
                <w:rFonts w:ascii="Times New Roman" w:hAnsi="Times New Roman" w:cs="Times New Roman"/>
                <w:b/>
                <w:sz w:val="28"/>
                <w:szCs w:val="28"/>
              </w:rPr>
            </w:pPr>
            <w:r w:rsidRPr="00993569">
              <w:rPr>
                <w:rFonts w:ascii="Times New Roman" w:hAnsi="Times New Roman" w:cs="Times New Roman"/>
                <w:b/>
                <w:sz w:val="28"/>
                <w:szCs w:val="28"/>
              </w:rPr>
              <w:t>№</w:t>
            </w:r>
          </w:p>
        </w:tc>
        <w:tc>
          <w:tcPr>
            <w:tcW w:w="3016" w:type="dxa"/>
            <w:tcBorders>
              <w:top w:val="single" w:sz="4" w:space="0" w:color="auto"/>
              <w:left w:val="single" w:sz="4" w:space="0" w:color="auto"/>
              <w:bottom w:val="nil"/>
              <w:right w:val="nil"/>
            </w:tcBorders>
          </w:tcPr>
          <w:p w:rsidR="00D93313" w:rsidRPr="00993569" w:rsidRDefault="00D93313" w:rsidP="000B14AD">
            <w:pPr>
              <w:rPr>
                <w:rFonts w:ascii="Times New Roman" w:hAnsi="Times New Roman" w:cs="Times New Roman"/>
                <w:b/>
                <w:sz w:val="28"/>
                <w:szCs w:val="28"/>
              </w:rPr>
            </w:pPr>
            <w:proofErr w:type="spellStart"/>
            <w:r w:rsidRPr="00993569">
              <w:rPr>
                <w:rFonts w:ascii="Times New Roman" w:hAnsi="Times New Roman" w:cs="Times New Roman"/>
                <w:b/>
                <w:sz w:val="28"/>
                <w:szCs w:val="28"/>
              </w:rPr>
              <w:t>Specialty</w:t>
            </w:r>
            <w:proofErr w:type="spellEnd"/>
          </w:p>
        </w:tc>
        <w:tc>
          <w:tcPr>
            <w:tcW w:w="1144" w:type="dxa"/>
            <w:tcBorders>
              <w:top w:val="single" w:sz="4" w:space="0" w:color="auto"/>
              <w:left w:val="single" w:sz="4" w:space="0" w:color="auto"/>
              <w:bottom w:val="nil"/>
              <w:right w:val="nil"/>
            </w:tcBorders>
          </w:tcPr>
          <w:p w:rsidR="00D93313" w:rsidRPr="00993569" w:rsidRDefault="00D93313" w:rsidP="000B14AD">
            <w:pPr>
              <w:rPr>
                <w:rFonts w:ascii="Times New Roman" w:hAnsi="Times New Roman" w:cs="Times New Roman"/>
                <w:b/>
                <w:sz w:val="28"/>
                <w:szCs w:val="28"/>
              </w:rPr>
            </w:pPr>
            <w:proofErr w:type="spellStart"/>
            <w:r w:rsidRPr="00993569">
              <w:rPr>
                <w:rFonts w:ascii="Times New Roman" w:hAnsi="Times New Roman" w:cs="Times New Roman"/>
                <w:b/>
                <w:sz w:val="28"/>
                <w:szCs w:val="28"/>
              </w:rPr>
              <w:t>Code</w:t>
            </w:r>
            <w:proofErr w:type="spellEnd"/>
          </w:p>
        </w:tc>
        <w:tc>
          <w:tcPr>
            <w:tcW w:w="2870" w:type="dxa"/>
            <w:tcBorders>
              <w:top w:val="single" w:sz="4" w:space="0" w:color="auto"/>
              <w:left w:val="single" w:sz="4" w:space="0" w:color="auto"/>
              <w:bottom w:val="nil"/>
              <w:right w:val="single" w:sz="4" w:space="0" w:color="auto"/>
            </w:tcBorders>
          </w:tcPr>
          <w:p w:rsidR="00D93313" w:rsidRPr="00993569" w:rsidRDefault="00D93313" w:rsidP="000B14AD">
            <w:pPr>
              <w:rPr>
                <w:rFonts w:ascii="Times New Roman" w:hAnsi="Times New Roman" w:cs="Times New Roman"/>
                <w:b/>
                <w:sz w:val="28"/>
                <w:szCs w:val="28"/>
              </w:rPr>
            </w:pPr>
            <w:proofErr w:type="spellStart"/>
            <w:r w:rsidRPr="00993569">
              <w:rPr>
                <w:rFonts w:ascii="Times New Roman" w:hAnsi="Times New Roman" w:cs="Times New Roman"/>
                <w:b/>
                <w:sz w:val="28"/>
                <w:szCs w:val="28"/>
              </w:rPr>
              <w:t>License</w:t>
            </w:r>
            <w:proofErr w:type="spellEnd"/>
            <w:r w:rsidRPr="00993569">
              <w:rPr>
                <w:rFonts w:ascii="Times New Roman" w:hAnsi="Times New Roman" w:cs="Times New Roman"/>
                <w:b/>
                <w:sz w:val="28"/>
                <w:szCs w:val="28"/>
              </w:rPr>
              <w:t xml:space="preserve"> </w:t>
            </w:r>
            <w:proofErr w:type="spellStart"/>
            <w:r w:rsidRPr="00993569">
              <w:rPr>
                <w:rFonts w:ascii="Times New Roman" w:hAnsi="Times New Roman" w:cs="Times New Roman"/>
                <w:b/>
                <w:sz w:val="28"/>
                <w:szCs w:val="28"/>
              </w:rPr>
              <w:t>Details</w:t>
            </w:r>
            <w:proofErr w:type="spellEnd"/>
          </w:p>
        </w:tc>
        <w:tc>
          <w:tcPr>
            <w:tcW w:w="1792" w:type="dxa"/>
            <w:tcBorders>
              <w:top w:val="single" w:sz="4" w:space="0" w:color="auto"/>
              <w:left w:val="single" w:sz="4" w:space="0" w:color="auto"/>
              <w:bottom w:val="nil"/>
              <w:right w:val="single" w:sz="4" w:space="0" w:color="auto"/>
            </w:tcBorders>
          </w:tcPr>
          <w:p w:rsidR="00D93313" w:rsidRPr="00993569" w:rsidRDefault="00D93313" w:rsidP="000B14AD">
            <w:pPr>
              <w:rPr>
                <w:rFonts w:ascii="Times New Roman" w:hAnsi="Times New Roman" w:cs="Times New Roman"/>
                <w:b/>
                <w:sz w:val="28"/>
                <w:szCs w:val="28"/>
              </w:rPr>
            </w:pPr>
            <w:proofErr w:type="spellStart"/>
            <w:r w:rsidRPr="00993569">
              <w:rPr>
                <w:rFonts w:ascii="Times New Roman" w:hAnsi="Times New Roman" w:cs="Times New Roman"/>
                <w:b/>
                <w:sz w:val="28"/>
                <w:szCs w:val="28"/>
              </w:rPr>
              <w:t>Date</w:t>
            </w:r>
            <w:proofErr w:type="spellEnd"/>
            <w:r w:rsidRPr="00993569">
              <w:rPr>
                <w:rFonts w:ascii="Times New Roman" w:hAnsi="Times New Roman" w:cs="Times New Roman"/>
                <w:b/>
                <w:sz w:val="28"/>
                <w:szCs w:val="28"/>
              </w:rPr>
              <w:t xml:space="preserve"> </w:t>
            </w:r>
            <w:proofErr w:type="spellStart"/>
            <w:r w:rsidRPr="00993569">
              <w:rPr>
                <w:rFonts w:ascii="Times New Roman" w:hAnsi="Times New Roman" w:cs="Times New Roman"/>
                <w:b/>
                <w:sz w:val="28"/>
                <w:szCs w:val="28"/>
              </w:rPr>
              <w:t>of</w:t>
            </w:r>
            <w:proofErr w:type="spellEnd"/>
            <w:r w:rsidRPr="00993569">
              <w:rPr>
                <w:rFonts w:ascii="Times New Roman" w:hAnsi="Times New Roman" w:cs="Times New Roman"/>
                <w:b/>
                <w:sz w:val="28"/>
                <w:szCs w:val="28"/>
              </w:rPr>
              <w:t xml:space="preserve"> </w:t>
            </w:r>
            <w:proofErr w:type="spellStart"/>
            <w:r w:rsidRPr="00993569">
              <w:rPr>
                <w:rFonts w:ascii="Times New Roman" w:hAnsi="Times New Roman" w:cs="Times New Roman"/>
                <w:b/>
                <w:sz w:val="28"/>
                <w:szCs w:val="28"/>
              </w:rPr>
              <w:t>Issue</w:t>
            </w:r>
            <w:proofErr w:type="spellEnd"/>
          </w:p>
        </w:tc>
      </w:tr>
      <w:tr w:rsidR="00D93313" w:rsidTr="00D93313">
        <w:tc>
          <w:tcPr>
            <w:tcW w:w="386" w:type="dxa"/>
          </w:tcPr>
          <w:p w:rsidR="00D93313" w:rsidRPr="00993569" w:rsidRDefault="00D93313" w:rsidP="000B14AD">
            <w:pPr>
              <w:rPr>
                <w:rFonts w:ascii="Times New Roman" w:hAnsi="Times New Roman" w:cs="Times New Roman"/>
                <w:sz w:val="28"/>
                <w:szCs w:val="28"/>
              </w:rPr>
            </w:pPr>
            <w:r w:rsidRPr="00993569">
              <w:rPr>
                <w:rFonts w:ascii="Times New Roman" w:hAnsi="Times New Roman" w:cs="Times New Roman"/>
                <w:sz w:val="28"/>
                <w:szCs w:val="28"/>
              </w:rPr>
              <w:t>1</w:t>
            </w:r>
          </w:p>
        </w:tc>
        <w:tc>
          <w:tcPr>
            <w:tcW w:w="3016" w:type="dxa"/>
          </w:tcPr>
          <w:p w:rsidR="00D93313" w:rsidRPr="00993569" w:rsidRDefault="00D93313" w:rsidP="000B14AD">
            <w:pPr>
              <w:rPr>
                <w:rFonts w:ascii="Times New Roman" w:hAnsi="Times New Roman" w:cs="Times New Roman"/>
                <w:sz w:val="28"/>
                <w:szCs w:val="28"/>
                <w:lang w:val="en-US"/>
              </w:rPr>
            </w:pPr>
            <w:r w:rsidRPr="00993569">
              <w:rPr>
                <w:rFonts w:ascii="Times New Roman" w:hAnsi="Times New Roman" w:cs="Times New Roman"/>
                <w:sz w:val="28"/>
                <w:szCs w:val="28"/>
                <w:lang w:val="en-US"/>
              </w:rPr>
              <w:t>General Medicine (for international students), duration - 5 years</w:t>
            </w:r>
          </w:p>
        </w:tc>
        <w:tc>
          <w:tcPr>
            <w:tcW w:w="1144" w:type="dxa"/>
          </w:tcPr>
          <w:p w:rsidR="00D93313" w:rsidRPr="00993569" w:rsidRDefault="00D93313" w:rsidP="000B14AD">
            <w:pPr>
              <w:rPr>
                <w:rFonts w:ascii="Times New Roman" w:hAnsi="Times New Roman" w:cs="Times New Roman"/>
                <w:sz w:val="28"/>
                <w:szCs w:val="28"/>
              </w:rPr>
            </w:pPr>
            <w:r w:rsidRPr="00993569">
              <w:rPr>
                <w:rFonts w:ascii="Times New Roman" w:hAnsi="Times New Roman" w:cs="Times New Roman"/>
                <w:sz w:val="28"/>
                <w:szCs w:val="28"/>
              </w:rPr>
              <w:t>560001</w:t>
            </w:r>
          </w:p>
        </w:tc>
        <w:tc>
          <w:tcPr>
            <w:tcW w:w="2870" w:type="dxa"/>
          </w:tcPr>
          <w:p w:rsidR="00D93313" w:rsidRPr="00993569" w:rsidRDefault="00D93313" w:rsidP="000B14AD">
            <w:pPr>
              <w:rPr>
                <w:rFonts w:ascii="Times New Roman" w:hAnsi="Times New Roman" w:cs="Times New Roman"/>
                <w:sz w:val="28"/>
                <w:szCs w:val="28"/>
              </w:rPr>
            </w:pPr>
            <w:proofErr w:type="spellStart"/>
            <w:r w:rsidRPr="00993569">
              <w:rPr>
                <w:rFonts w:ascii="Times New Roman" w:hAnsi="Times New Roman" w:cs="Times New Roman"/>
                <w:sz w:val="28"/>
                <w:szCs w:val="28"/>
              </w:rPr>
              <w:t>Serial</w:t>
            </w:r>
            <w:proofErr w:type="spellEnd"/>
            <w:r w:rsidRPr="00993569">
              <w:rPr>
                <w:rFonts w:ascii="Times New Roman" w:hAnsi="Times New Roman" w:cs="Times New Roman"/>
                <w:sz w:val="28"/>
                <w:szCs w:val="28"/>
              </w:rPr>
              <w:t xml:space="preserve"> </w:t>
            </w:r>
            <w:proofErr w:type="spellStart"/>
            <w:r w:rsidRPr="00993569">
              <w:rPr>
                <w:rFonts w:ascii="Times New Roman" w:hAnsi="Times New Roman" w:cs="Times New Roman"/>
                <w:sz w:val="28"/>
                <w:szCs w:val="28"/>
              </w:rPr>
              <w:t>Number</w:t>
            </w:r>
            <w:proofErr w:type="spellEnd"/>
            <w:r w:rsidRPr="00993569">
              <w:rPr>
                <w:rFonts w:ascii="Times New Roman" w:hAnsi="Times New Roman" w:cs="Times New Roman"/>
                <w:sz w:val="28"/>
                <w:szCs w:val="28"/>
              </w:rPr>
              <w:t xml:space="preserve"> LS200000189</w:t>
            </w:r>
          </w:p>
        </w:tc>
        <w:tc>
          <w:tcPr>
            <w:tcW w:w="1792" w:type="dxa"/>
          </w:tcPr>
          <w:p w:rsidR="00D93313" w:rsidRPr="00993569" w:rsidRDefault="00D93313" w:rsidP="000B14AD">
            <w:pPr>
              <w:rPr>
                <w:rFonts w:ascii="Times New Roman" w:hAnsi="Times New Roman" w:cs="Times New Roman"/>
                <w:sz w:val="28"/>
                <w:szCs w:val="28"/>
              </w:rPr>
            </w:pPr>
            <w:proofErr w:type="spellStart"/>
            <w:r w:rsidRPr="00993569">
              <w:rPr>
                <w:rFonts w:ascii="Times New Roman" w:hAnsi="Times New Roman" w:cs="Times New Roman"/>
                <w:sz w:val="28"/>
                <w:szCs w:val="28"/>
              </w:rPr>
              <w:t>January</w:t>
            </w:r>
            <w:proofErr w:type="spellEnd"/>
            <w:r w:rsidRPr="00993569">
              <w:rPr>
                <w:rFonts w:ascii="Times New Roman" w:hAnsi="Times New Roman" w:cs="Times New Roman"/>
                <w:sz w:val="28"/>
                <w:szCs w:val="28"/>
              </w:rPr>
              <w:t xml:space="preserve"> 20, 2020</w:t>
            </w:r>
          </w:p>
        </w:tc>
      </w:tr>
      <w:tr w:rsidR="00D93313" w:rsidTr="00D93313">
        <w:tc>
          <w:tcPr>
            <w:tcW w:w="386" w:type="dxa"/>
          </w:tcPr>
          <w:p w:rsidR="00D93313" w:rsidRPr="00993569" w:rsidRDefault="00D93313" w:rsidP="000B14AD">
            <w:pPr>
              <w:rPr>
                <w:rFonts w:ascii="Times New Roman" w:hAnsi="Times New Roman" w:cs="Times New Roman"/>
                <w:sz w:val="28"/>
                <w:szCs w:val="28"/>
              </w:rPr>
            </w:pPr>
            <w:r w:rsidRPr="00993569">
              <w:rPr>
                <w:rFonts w:ascii="Times New Roman" w:hAnsi="Times New Roman" w:cs="Times New Roman"/>
                <w:sz w:val="28"/>
                <w:szCs w:val="28"/>
              </w:rPr>
              <w:t>2</w:t>
            </w:r>
          </w:p>
        </w:tc>
        <w:tc>
          <w:tcPr>
            <w:tcW w:w="3016" w:type="dxa"/>
          </w:tcPr>
          <w:p w:rsidR="00D93313" w:rsidRPr="00993569" w:rsidRDefault="00D93313" w:rsidP="000B14AD">
            <w:pPr>
              <w:rPr>
                <w:rFonts w:ascii="Times New Roman" w:hAnsi="Times New Roman" w:cs="Times New Roman"/>
                <w:sz w:val="28"/>
                <w:szCs w:val="28"/>
              </w:rPr>
            </w:pPr>
            <w:proofErr w:type="spellStart"/>
            <w:r w:rsidRPr="00993569">
              <w:rPr>
                <w:rFonts w:ascii="Times New Roman" w:hAnsi="Times New Roman" w:cs="Times New Roman"/>
                <w:sz w:val="28"/>
                <w:szCs w:val="28"/>
              </w:rPr>
              <w:t>Dentistry</w:t>
            </w:r>
            <w:proofErr w:type="spellEnd"/>
            <w:r w:rsidRPr="00993569">
              <w:rPr>
                <w:rFonts w:ascii="Times New Roman" w:hAnsi="Times New Roman" w:cs="Times New Roman"/>
                <w:sz w:val="28"/>
                <w:szCs w:val="28"/>
              </w:rPr>
              <w:t xml:space="preserve">, </w:t>
            </w:r>
            <w:proofErr w:type="spellStart"/>
            <w:r w:rsidRPr="00993569">
              <w:rPr>
                <w:rFonts w:ascii="Times New Roman" w:hAnsi="Times New Roman" w:cs="Times New Roman"/>
                <w:sz w:val="28"/>
                <w:szCs w:val="28"/>
              </w:rPr>
              <w:t>duration</w:t>
            </w:r>
            <w:proofErr w:type="spellEnd"/>
            <w:r w:rsidRPr="00993569">
              <w:rPr>
                <w:rFonts w:ascii="Times New Roman" w:hAnsi="Times New Roman" w:cs="Times New Roman"/>
                <w:sz w:val="28"/>
                <w:szCs w:val="28"/>
              </w:rPr>
              <w:t xml:space="preserve"> - 5 </w:t>
            </w:r>
            <w:proofErr w:type="spellStart"/>
            <w:r w:rsidRPr="00993569">
              <w:rPr>
                <w:rFonts w:ascii="Times New Roman" w:hAnsi="Times New Roman" w:cs="Times New Roman"/>
                <w:sz w:val="28"/>
                <w:szCs w:val="28"/>
              </w:rPr>
              <w:t>years</w:t>
            </w:r>
            <w:proofErr w:type="spellEnd"/>
          </w:p>
        </w:tc>
        <w:tc>
          <w:tcPr>
            <w:tcW w:w="1144" w:type="dxa"/>
          </w:tcPr>
          <w:p w:rsidR="00D93313" w:rsidRPr="00993569" w:rsidRDefault="00D93313" w:rsidP="000B14AD">
            <w:pPr>
              <w:rPr>
                <w:rFonts w:ascii="Times New Roman" w:hAnsi="Times New Roman" w:cs="Times New Roman"/>
                <w:sz w:val="28"/>
                <w:szCs w:val="28"/>
              </w:rPr>
            </w:pPr>
            <w:r w:rsidRPr="00993569">
              <w:rPr>
                <w:rFonts w:ascii="Times New Roman" w:hAnsi="Times New Roman" w:cs="Times New Roman"/>
                <w:sz w:val="28"/>
                <w:szCs w:val="28"/>
              </w:rPr>
              <w:t>560004</w:t>
            </w:r>
          </w:p>
        </w:tc>
        <w:tc>
          <w:tcPr>
            <w:tcW w:w="2870" w:type="dxa"/>
          </w:tcPr>
          <w:p w:rsidR="00D93313" w:rsidRPr="00993569" w:rsidRDefault="00D93313" w:rsidP="000B14AD">
            <w:pPr>
              <w:rPr>
                <w:rFonts w:ascii="Times New Roman" w:hAnsi="Times New Roman" w:cs="Times New Roman"/>
                <w:sz w:val="28"/>
                <w:szCs w:val="28"/>
              </w:rPr>
            </w:pPr>
            <w:proofErr w:type="spellStart"/>
            <w:r w:rsidRPr="00993569">
              <w:rPr>
                <w:rFonts w:ascii="Times New Roman" w:hAnsi="Times New Roman" w:cs="Times New Roman"/>
                <w:sz w:val="28"/>
                <w:szCs w:val="28"/>
              </w:rPr>
              <w:t>Serial</w:t>
            </w:r>
            <w:proofErr w:type="spellEnd"/>
            <w:r w:rsidRPr="00993569">
              <w:rPr>
                <w:rFonts w:ascii="Times New Roman" w:hAnsi="Times New Roman" w:cs="Times New Roman"/>
                <w:sz w:val="28"/>
                <w:szCs w:val="28"/>
              </w:rPr>
              <w:t xml:space="preserve"> </w:t>
            </w:r>
            <w:proofErr w:type="spellStart"/>
            <w:r w:rsidRPr="00993569">
              <w:rPr>
                <w:rFonts w:ascii="Times New Roman" w:hAnsi="Times New Roman" w:cs="Times New Roman"/>
                <w:sz w:val="28"/>
                <w:szCs w:val="28"/>
              </w:rPr>
              <w:t>Number</w:t>
            </w:r>
            <w:proofErr w:type="spellEnd"/>
            <w:r w:rsidRPr="00993569">
              <w:rPr>
                <w:rFonts w:ascii="Times New Roman" w:hAnsi="Times New Roman" w:cs="Times New Roman"/>
                <w:sz w:val="28"/>
                <w:szCs w:val="28"/>
              </w:rPr>
              <w:t xml:space="preserve"> LS240000210</w:t>
            </w:r>
          </w:p>
        </w:tc>
        <w:tc>
          <w:tcPr>
            <w:tcW w:w="1792" w:type="dxa"/>
          </w:tcPr>
          <w:p w:rsidR="00D93313" w:rsidRPr="00993569" w:rsidRDefault="00D93313" w:rsidP="000B14AD">
            <w:pPr>
              <w:rPr>
                <w:rFonts w:ascii="Times New Roman" w:hAnsi="Times New Roman" w:cs="Times New Roman"/>
                <w:sz w:val="28"/>
                <w:szCs w:val="28"/>
              </w:rPr>
            </w:pPr>
            <w:proofErr w:type="spellStart"/>
            <w:r w:rsidRPr="00993569">
              <w:rPr>
                <w:rFonts w:ascii="Times New Roman" w:hAnsi="Times New Roman" w:cs="Times New Roman"/>
                <w:sz w:val="28"/>
                <w:szCs w:val="28"/>
              </w:rPr>
              <w:t>August</w:t>
            </w:r>
            <w:proofErr w:type="spellEnd"/>
            <w:r w:rsidRPr="00993569">
              <w:rPr>
                <w:rFonts w:ascii="Times New Roman" w:hAnsi="Times New Roman" w:cs="Times New Roman"/>
                <w:sz w:val="28"/>
                <w:szCs w:val="28"/>
              </w:rPr>
              <w:t xml:space="preserve"> 17, 2021</w:t>
            </w:r>
          </w:p>
        </w:tc>
      </w:tr>
    </w:tbl>
    <w:p w:rsidR="00D93313" w:rsidRDefault="00D93313" w:rsidP="002D7593">
      <w:pPr>
        <w:rPr>
          <w:rFonts w:ascii="Times New Roman" w:eastAsia="Times New Roman" w:hAnsi="Times New Roman" w:cs="Times New Roman"/>
          <w:sz w:val="24"/>
          <w:szCs w:val="24"/>
          <w:lang w:val="en-US" w:eastAsia="ru-RU"/>
        </w:rPr>
      </w:pPr>
    </w:p>
    <w:p w:rsidR="00D93313" w:rsidRPr="00D93313" w:rsidRDefault="00D93313" w:rsidP="00D93313">
      <w:pPr>
        <w:widowControl w:val="0"/>
        <w:tabs>
          <w:tab w:val="left" w:pos="851"/>
        </w:tabs>
        <w:spacing w:after="0" w:line="240" w:lineRule="auto"/>
        <w:ind w:firstLine="567"/>
        <w:jc w:val="center"/>
        <w:rPr>
          <w:rFonts w:ascii="Times New Roman" w:eastAsia="Times New Roman" w:hAnsi="Times New Roman" w:cs="Times New Roman"/>
          <w:b/>
          <w:bCs/>
          <w:sz w:val="28"/>
          <w:szCs w:val="28"/>
        </w:rPr>
      </w:pPr>
      <w:proofErr w:type="spellStart"/>
      <w:r w:rsidRPr="00D93313">
        <w:rPr>
          <w:rFonts w:ascii="Times New Roman" w:eastAsia="Times New Roman" w:hAnsi="Times New Roman" w:cs="Times New Roman"/>
          <w:b/>
          <w:bCs/>
          <w:sz w:val="28"/>
          <w:szCs w:val="28"/>
        </w:rPr>
        <w:t>Student</w:t>
      </w:r>
      <w:proofErr w:type="spellEnd"/>
      <w:r w:rsidRPr="00D93313">
        <w:rPr>
          <w:rFonts w:ascii="Times New Roman" w:eastAsia="Times New Roman" w:hAnsi="Times New Roman" w:cs="Times New Roman"/>
          <w:b/>
          <w:bCs/>
          <w:sz w:val="28"/>
          <w:szCs w:val="28"/>
        </w:rPr>
        <w:t xml:space="preserve"> </w:t>
      </w:r>
      <w:proofErr w:type="spellStart"/>
      <w:r w:rsidRPr="00D93313">
        <w:rPr>
          <w:rFonts w:ascii="Times New Roman" w:eastAsia="Times New Roman" w:hAnsi="Times New Roman" w:cs="Times New Roman"/>
          <w:b/>
          <w:bCs/>
          <w:sz w:val="28"/>
          <w:szCs w:val="28"/>
        </w:rPr>
        <w:t>Enrollment</w:t>
      </w:r>
      <w:proofErr w:type="spellEnd"/>
      <w:r w:rsidRPr="00D93313">
        <w:rPr>
          <w:rFonts w:ascii="Times New Roman" w:eastAsia="Times New Roman" w:hAnsi="Times New Roman" w:cs="Times New Roman"/>
          <w:b/>
          <w:bCs/>
          <w:sz w:val="28"/>
          <w:szCs w:val="28"/>
        </w:rPr>
        <w:t xml:space="preserve"> </w:t>
      </w:r>
      <w:proofErr w:type="spellStart"/>
      <w:r w:rsidRPr="00D93313">
        <w:rPr>
          <w:rFonts w:ascii="Times New Roman" w:eastAsia="Times New Roman" w:hAnsi="Times New Roman" w:cs="Times New Roman"/>
          <w:b/>
          <w:bCs/>
          <w:sz w:val="28"/>
          <w:szCs w:val="28"/>
        </w:rPr>
        <w:t>Data</w:t>
      </w:r>
      <w:proofErr w:type="spellEnd"/>
      <w:r w:rsidRPr="00D93313">
        <w:rPr>
          <w:rFonts w:ascii="Times New Roman" w:eastAsia="Times New Roman" w:hAnsi="Times New Roman" w:cs="Times New Roman"/>
          <w:b/>
          <w:bCs/>
          <w:sz w:val="28"/>
          <w:szCs w:val="28"/>
        </w:rPr>
        <w:t>:</w:t>
      </w:r>
    </w:p>
    <w:p w:rsidR="00D93313" w:rsidRPr="00D93313" w:rsidRDefault="00D93313" w:rsidP="00D93313">
      <w:pPr>
        <w:widowControl w:val="0"/>
        <w:tabs>
          <w:tab w:val="left" w:pos="851"/>
        </w:tabs>
        <w:spacing w:after="0" w:line="240" w:lineRule="auto"/>
        <w:ind w:firstLine="567"/>
        <w:rPr>
          <w:rFonts w:ascii="Times New Roman" w:eastAsia="Times New Roman" w:hAnsi="Times New Roman" w:cs="Times New Roman"/>
          <w:b/>
          <w:bCs/>
          <w:sz w:val="28"/>
          <w:szCs w:val="28"/>
        </w:rPr>
      </w:pPr>
    </w:p>
    <w:tbl>
      <w:tblPr>
        <w:tblStyle w:val="1"/>
        <w:tblW w:w="9214" w:type="dxa"/>
        <w:tblInd w:w="137" w:type="dxa"/>
        <w:tblLook w:val="04A0" w:firstRow="1" w:lastRow="0" w:firstColumn="1" w:lastColumn="0" w:noHBand="0" w:noVBand="1"/>
      </w:tblPr>
      <w:tblGrid>
        <w:gridCol w:w="498"/>
        <w:gridCol w:w="2547"/>
        <w:gridCol w:w="807"/>
        <w:gridCol w:w="933"/>
        <w:gridCol w:w="944"/>
        <w:gridCol w:w="807"/>
        <w:gridCol w:w="814"/>
        <w:gridCol w:w="854"/>
        <w:gridCol w:w="1010"/>
      </w:tblGrid>
      <w:tr w:rsidR="00D93313" w:rsidRPr="00D93313" w:rsidTr="00D93313">
        <w:tc>
          <w:tcPr>
            <w:tcW w:w="498" w:type="dxa"/>
            <w:tcBorders>
              <w:top w:val="single" w:sz="4" w:space="0" w:color="auto"/>
              <w:left w:val="single" w:sz="4" w:space="0" w:color="auto"/>
              <w:bottom w:val="nil"/>
              <w:right w:val="nil"/>
            </w:tcBorders>
            <w:vAlign w:val="bottom"/>
          </w:tcPr>
          <w:p w:rsidR="00D93313" w:rsidRPr="00D93313" w:rsidRDefault="00D93313" w:rsidP="00D93313">
            <w:pPr>
              <w:widowControl w:val="0"/>
              <w:jc w:val="center"/>
              <w:rPr>
                <w:rFonts w:ascii="Times New Roman" w:eastAsia="Times New Roman" w:hAnsi="Times New Roman" w:cs="Times New Roman"/>
                <w:sz w:val="28"/>
                <w:szCs w:val="28"/>
              </w:rPr>
            </w:pPr>
            <w:r w:rsidRPr="00D93313">
              <w:rPr>
                <w:rFonts w:ascii="Times New Roman" w:eastAsia="Times New Roman" w:hAnsi="Times New Roman" w:cs="Times New Roman"/>
                <w:b/>
                <w:bCs/>
                <w:sz w:val="28"/>
                <w:szCs w:val="28"/>
              </w:rPr>
              <w:t>№</w:t>
            </w:r>
          </w:p>
        </w:tc>
        <w:tc>
          <w:tcPr>
            <w:tcW w:w="2771" w:type="dxa"/>
            <w:tcBorders>
              <w:top w:val="single" w:sz="4" w:space="0" w:color="auto"/>
              <w:left w:val="single" w:sz="4" w:space="0" w:color="auto"/>
              <w:bottom w:val="nil"/>
              <w:right w:val="nil"/>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Specialty</w:t>
            </w:r>
            <w:proofErr w:type="spellEnd"/>
          </w:p>
        </w:tc>
        <w:tc>
          <w:tcPr>
            <w:tcW w:w="807" w:type="dxa"/>
            <w:tcBorders>
              <w:top w:val="single" w:sz="4" w:space="0" w:color="auto"/>
              <w:left w:val="single" w:sz="4" w:space="0" w:color="auto"/>
              <w:bottom w:val="nil"/>
              <w:right w:val="nil"/>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Year</w:t>
            </w:r>
            <w:proofErr w:type="spellEnd"/>
            <w:r w:rsidRPr="00D93313">
              <w:rPr>
                <w:rFonts w:ascii="Times New Roman" w:hAnsi="Times New Roman" w:cs="Times New Roman"/>
                <w:b/>
                <w:sz w:val="28"/>
                <w:szCs w:val="28"/>
              </w:rPr>
              <w:t xml:space="preserve"> 1</w:t>
            </w:r>
          </w:p>
        </w:tc>
        <w:tc>
          <w:tcPr>
            <w:tcW w:w="969" w:type="dxa"/>
            <w:tcBorders>
              <w:top w:val="single" w:sz="4" w:space="0" w:color="auto"/>
              <w:left w:val="single" w:sz="4" w:space="0" w:color="auto"/>
              <w:bottom w:val="nil"/>
              <w:right w:val="nil"/>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Year</w:t>
            </w:r>
            <w:proofErr w:type="spellEnd"/>
            <w:r w:rsidRPr="00D93313">
              <w:rPr>
                <w:rFonts w:ascii="Times New Roman" w:hAnsi="Times New Roman" w:cs="Times New Roman"/>
                <w:b/>
                <w:sz w:val="28"/>
                <w:szCs w:val="28"/>
              </w:rPr>
              <w:t xml:space="preserve"> 2</w:t>
            </w:r>
          </w:p>
        </w:tc>
        <w:tc>
          <w:tcPr>
            <w:tcW w:w="984" w:type="dxa"/>
            <w:tcBorders>
              <w:top w:val="single" w:sz="4" w:space="0" w:color="auto"/>
              <w:left w:val="single" w:sz="4" w:space="0" w:color="auto"/>
              <w:bottom w:val="nil"/>
              <w:right w:val="nil"/>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Year</w:t>
            </w:r>
            <w:proofErr w:type="spellEnd"/>
            <w:r w:rsidRPr="00D93313">
              <w:rPr>
                <w:rFonts w:ascii="Times New Roman" w:hAnsi="Times New Roman" w:cs="Times New Roman"/>
                <w:b/>
                <w:sz w:val="28"/>
                <w:szCs w:val="28"/>
              </w:rPr>
              <w:t xml:space="preserve"> 3</w:t>
            </w:r>
          </w:p>
        </w:tc>
        <w:tc>
          <w:tcPr>
            <w:tcW w:w="807" w:type="dxa"/>
            <w:tcBorders>
              <w:top w:val="single" w:sz="4" w:space="0" w:color="auto"/>
              <w:left w:val="single" w:sz="4" w:space="0" w:color="auto"/>
              <w:bottom w:val="nil"/>
              <w:right w:val="single" w:sz="4" w:space="0" w:color="auto"/>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Year</w:t>
            </w:r>
            <w:proofErr w:type="spellEnd"/>
            <w:r w:rsidRPr="00D93313">
              <w:rPr>
                <w:rFonts w:ascii="Times New Roman" w:hAnsi="Times New Roman" w:cs="Times New Roman"/>
                <w:b/>
                <w:sz w:val="28"/>
                <w:szCs w:val="28"/>
              </w:rPr>
              <w:t xml:space="preserve"> 4</w:t>
            </w:r>
          </w:p>
        </w:tc>
        <w:tc>
          <w:tcPr>
            <w:tcW w:w="816" w:type="dxa"/>
            <w:tcBorders>
              <w:top w:val="single" w:sz="4" w:space="0" w:color="auto"/>
              <w:left w:val="nil"/>
              <w:bottom w:val="single" w:sz="4" w:space="0" w:color="auto"/>
              <w:right w:val="single" w:sz="4" w:space="0" w:color="auto"/>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Year</w:t>
            </w:r>
            <w:proofErr w:type="spellEnd"/>
            <w:r w:rsidRPr="00D93313">
              <w:rPr>
                <w:rFonts w:ascii="Times New Roman" w:hAnsi="Times New Roman" w:cs="Times New Roman"/>
                <w:b/>
                <w:sz w:val="28"/>
                <w:szCs w:val="28"/>
              </w:rPr>
              <w:t xml:space="preserve"> 5</w:t>
            </w:r>
          </w:p>
        </w:tc>
        <w:tc>
          <w:tcPr>
            <w:tcW w:w="854" w:type="dxa"/>
            <w:tcBorders>
              <w:top w:val="single" w:sz="4" w:space="0" w:color="auto"/>
              <w:left w:val="nil"/>
              <w:bottom w:val="single" w:sz="4" w:space="0" w:color="auto"/>
              <w:right w:val="single" w:sz="4" w:space="0" w:color="auto"/>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Total</w:t>
            </w:r>
            <w:proofErr w:type="spellEnd"/>
            <w:r w:rsidRPr="00D93313">
              <w:rPr>
                <w:rFonts w:ascii="Times New Roman" w:hAnsi="Times New Roman" w:cs="Times New Roman"/>
                <w:b/>
                <w:sz w:val="28"/>
                <w:szCs w:val="28"/>
              </w:rPr>
              <w:t xml:space="preserve"> </w:t>
            </w:r>
          </w:p>
        </w:tc>
        <w:tc>
          <w:tcPr>
            <w:tcW w:w="708" w:type="dxa"/>
            <w:tcBorders>
              <w:top w:val="single" w:sz="4" w:space="0" w:color="auto"/>
              <w:left w:val="nil"/>
              <w:bottom w:val="single" w:sz="4" w:space="0" w:color="auto"/>
              <w:right w:val="single" w:sz="4" w:space="0" w:color="auto"/>
            </w:tcBorders>
          </w:tcPr>
          <w:p w:rsidR="00D93313" w:rsidRPr="00D93313" w:rsidRDefault="00D93313" w:rsidP="00D93313">
            <w:pPr>
              <w:jc w:val="center"/>
              <w:rPr>
                <w:rFonts w:ascii="Times New Roman" w:hAnsi="Times New Roman" w:cs="Times New Roman"/>
                <w:b/>
                <w:sz w:val="28"/>
                <w:szCs w:val="28"/>
              </w:rPr>
            </w:pPr>
            <w:proofErr w:type="spellStart"/>
            <w:r w:rsidRPr="00D93313">
              <w:rPr>
                <w:rFonts w:ascii="Times New Roman" w:hAnsi="Times New Roman" w:cs="Times New Roman"/>
                <w:b/>
                <w:sz w:val="28"/>
                <w:szCs w:val="28"/>
              </w:rPr>
              <w:t>Grand</w:t>
            </w:r>
            <w:proofErr w:type="spellEnd"/>
            <w:r w:rsidRPr="00D93313">
              <w:rPr>
                <w:rFonts w:ascii="Times New Roman" w:hAnsi="Times New Roman" w:cs="Times New Roman"/>
                <w:b/>
                <w:sz w:val="28"/>
                <w:szCs w:val="28"/>
              </w:rPr>
              <w:t xml:space="preserve"> </w:t>
            </w:r>
            <w:proofErr w:type="spellStart"/>
            <w:r w:rsidRPr="00D93313">
              <w:rPr>
                <w:rFonts w:ascii="Times New Roman" w:hAnsi="Times New Roman" w:cs="Times New Roman"/>
                <w:b/>
                <w:sz w:val="28"/>
                <w:szCs w:val="28"/>
              </w:rPr>
              <w:t>Total</w:t>
            </w:r>
            <w:proofErr w:type="spellEnd"/>
          </w:p>
        </w:tc>
      </w:tr>
      <w:tr w:rsidR="00D93313" w:rsidRPr="00D93313" w:rsidTr="00D93313">
        <w:trPr>
          <w:trHeight w:val="637"/>
        </w:trPr>
        <w:tc>
          <w:tcPr>
            <w:tcW w:w="498" w:type="dxa"/>
          </w:tcPr>
          <w:p w:rsidR="00D93313" w:rsidRPr="00D93313" w:rsidRDefault="00D93313" w:rsidP="00D93313">
            <w:pPr>
              <w:widowControl w:val="0"/>
              <w:rPr>
                <w:rFonts w:ascii="Times New Roman" w:eastAsia="Times New Roman" w:hAnsi="Times New Roman" w:cs="Times New Roman"/>
                <w:b/>
                <w:bCs/>
                <w:sz w:val="28"/>
                <w:szCs w:val="28"/>
              </w:rPr>
            </w:pPr>
            <w:r w:rsidRPr="00D93313">
              <w:rPr>
                <w:rFonts w:ascii="Times New Roman" w:eastAsia="Times New Roman" w:hAnsi="Times New Roman" w:cs="Times New Roman"/>
                <w:b/>
                <w:bCs/>
                <w:sz w:val="28"/>
                <w:szCs w:val="28"/>
              </w:rPr>
              <w:t>1</w:t>
            </w:r>
          </w:p>
        </w:tc>
        <w:tc>
          <w:tcPr>
            <w:tcW w:w="2771" w:type="dxa"/>
          </w:tcPr>
          <w:p w:rsidR="00D93313" w:rsidRPr="00D93313" w:rsidRDefault="00D93313" w:rsidP="00D93313">
            <w:pPr>
              <w:widowControl w:val="0"/>
              <w:ind w:right="-114"/>
              <w:rPr>
                <w:rFonts w:ascii="Times New Roman" w:eastAsia="Times New Roman" w:hAnsi="Times New Roman" w:cs="Times New Roman"/>
                <w:b/>
                <w:bCs/>
                <w:sz w:val="28"/>
                <w:szCs w:val="28"/>
                <w:lang w:val="en-US"/>
              </w:rPr>
            </w:pPr>
            <w:r w:rsidRPr="00D93313">
              <w:rPr>
                <w:rFonts w:ascii="Times New Roman" w:eastAsia="Times New Roman" w:hAnsi="Times New Roman" w:cs="Times New Roman"/>
                <w:b/>
                <w:sz w:val="28"/>
                <w:szCs w:val="28"/>
                <w:lang w:val="en-US"/>
              </w:rPr>
              <w:t>General Medicine (for international students)</w:t>
            </w:r>
          </w:p>
        </w:tc>
        <w:tc>
          <w:tcPr>
            <w:tcW w:w="807" w:type="dxa"/>
          </w:tcPr>
          <w:p w:rsidR="00D93313" w:rsidRPr="00D93313" w:rsidRDefault="00D93313" w:rsidP="00D93313">
            <w:pPr>
              <w:widowControl w:val="0"/>
              <w:jc w:val="cente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129</w:t>
            </w:r>
          </w:p>
        </w:tc>
        <w:tc>
          <w:tcPr>
            <w:tcW w:w="969" w:type="dxa"/>
          </w:tcPr>
          <w:p w:rsidR="00D93313" w:rsidRPr="00D93313" w:rsidRDefault="00D93313" w:rsidP="00D93313">
            <w:pPr>
              <w:widowControl w:val="0"/>
              <w:jc w:val="center"/>
              <w:rPr>
                <w:rFonts w:ascii="Times New Roman" w:eastAsia="Times New Roman" w:hAnsi="Times New Roman" w:cs="Times New Roman"/>
                <w:bCs/>
                <w:sz w:val="28"/>
                <w:szCs w:val="28"/>
              </w:rPr>
            </w:pPr>
            <w:r w:rsidRPr="00D93313">
              <w:rPr>
                <w:rFonts w:ascii="Times New Roman" w:eastAsia="Times New Roman" w:hAnsi="Times New Roman" w:cs="Times New Roman"/>
                <w:bCs/>
                <w:sz w:val="28"/>
                <w:szCs w:val="28"/>
              </w:rPr>
              <w:t>97</w:t>
            </w:r>
          </w:p>
        </w:tc>
        <w:tc>
          <w:tcPr>
            <w:tcW w:w="984" w:type="dxa"/>
          </w:tcPr>
          <w:p w:rsidR="00D93313" w:rsidRPr="00D93313" w:rsidRDefault="00D93313" w:rsidP="00D93313">
            <w:pPr>
              <w:widowControl w:val="0"/>
              <w:jc w:val="center"/>
              <w:rPr>
                <w:rFonts w:ascii="Times New Roman" w:eastAsia="Times New Roman" w:hAnsi="Times New Roman" w:cs="Times New Roman"/>
                <w:bCs/>
                <w:sz w:val="28"/>
                <w:szCs w:val="28"/>
                <w:lang w:val="en-US"/>
              </w:rPr>
            </w:pPr>
            <w:r w:rsidRPr="00D93313">
              <w:rPr>
                <w:rFonts w:ascii="Times New Roman" w:eastAsia="Times New Roman" w:hAnsi="Times New Roman" w:cs="Times New Roman"/>
                <w:bCs/>
                <w:sz w:val="28"/>
                <w:szCs w:val="28"/>
              </w:rPr>
              <w:t>2</w:t>
            </w:r>
            <w:r>
              <w:rPr>
                <w:rFonts w:ascii="Times New Roman" w:eastAsia="Times New Roman" w:hAnsi="Times New Roman" w:cs="Times New Roman"/>
                <w:bCs/>
                <w:sz w:val="28"/>
                <w:szCs w:val="28"/>
                <w:lang w:val="en-US"/>
              </w:rPr>
              <w:t>40</w:t>
            </w:r>
          </w:p>
        </w:tc>
        <w:tc>
          <w:tcPr>
            <w:tcW w:w="807" w:type="dxa"/>
          </w:tcPr>
          <w:p w:rsidR="00D93313" w:rsidRPr="00D93313" w:rsidRDefault="00D93313" w:rsidP="00D93313">
            <w:pPr>
              <w:widowControl w:val="0"/>
              <w:jc w:val="center"/>
              <w:rPr>
                <w:rFonts w:ascii="Times New Roman" w:eastAsia="Times New Roman" w:hAnsi="Times New Roman" w:cs="Times New Roman"/>
                <w:bCs/>
                <w:sz w:val="28"/>
                <w:szCs w:val="28"/>
                <w:lang w:val="en-US"/>
              </w:rPr>
            </w:pPr>
            <w:r w:rsidRPr="00D93313">
              <w:rPr>
                <w:rFonts w:ascii="Times New Roman" w:eastAsia="Times New Roman" w:hAnsi="Times New Roman" w:cs="Times New Roman"/>
                <w:bCs/>
                <w:sz w:val="28"/>
                <w:szCs w:val="28"/>
              </w:rPr>
              <w:t>2</w:t>
            </w:r>
            <w:r>
              <w:rPr>
                <w:rFonts w:ascii="Times New Roman" w:eastAsia="Times New Roman" w:hAnsi="Times New Roman" w:cs="Times New Roman"/>
                <w:bCs/>
                <w:sz w:val="28"/>
                <w:szCs w:val="28"/>
                <w:lang w:val="en-US"/>
              </w:rPr>
              <w:t>20</w:t>
            </w:r>
          </w:p>
        </w:tc>
        <w:tc>
          <w:tcPr>
            <w:tcW w:w="816" w:type="dxa"/>
          </w:tcPr>
          <w:p w:rsidR="00D93313" w:rsidRPr="00D93313" w:rsidRDefault="00D93313" w:rsidP="00D93313">
            <w:pPr>
              <w:widowControl w:val="0"/>
              <w:jc w:val="center"/>
              <w:rPr>
                <w:rFonts w:ascii="Times New Roman" w:eastAsia="Times New Roman" w:hAnsi="Times New Roman" w:cs="Times New Roman"/>
                <w:bCs/>
                <w:sz w:val="28"/>
                <w:szCs w:val="28"/>
                <w:lang w:val="en-US"/>
              </w:rPr>
            </w:pPr>
            <w:r w:rsidRPr="00D93313">
              <w:rPr>
                <w:rFonts w:ascii="Times New Roman" w:eastAsia="Times New Roman" w:hAnsi="Times New Roman" w:cs="Times New Roman"/>
                <w:bCs/>
                <w:sz w:val="28"/>
                <w:szCs w:val="28"/>
              </w:rPr>
              <w:t>1</w:t>
            </w:r>
            <w:r>
              <w:rPr>
                <w:rFonts w:ascii="Times New Roman" w:eastAsia="Times New Roman" w:hAnsi="Times New Roman" w:cs="Times New Roman"/>
                <w:bCs/>
                <w:sz w:val="28"/>
                <w:szCs w:val="28"/>
                <w:lang w:val="en-US"/>
              </w:rPr>
              <w:t>67</w:t>
            </w:r>
          </w:p>
        </w:tc>
        <w:tc>
          <w:tcPr>
            <w:tcW w:w="854" w:type="dxa"/>
          </w:tcPr>
          <w:p w:rsidR="00D93313" w:rsidRPr="00D93313" w:rsidRDefault="00D93313" w:rsidP="00D93313">
            <w:pPr>
              <w:widowControl w:val="0"/>
              <w:jc w:val="cente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846</w:t>
            </w:r>
          </w:p>
        </w:tc>
        <w:tc>
          <w:tcPr>
            <w:tcW w:w="708" w:type="dxa"/>
            <w:vMerge w:val="restart"/>
          </w:tcPr>
          <w:p w:rsidR="00D93313" w:rsidRPr="00D93313" w:rsidRDefault="00D93313" w:rsidP="00D93313">
            <w:pPr>
              <w:widowControl w:val="0"/>
              <w:rPr>
                <w:rFonts w:ascii="Times New Roman" w:eastAsia="Times New Roman" w:hAnsi="Times New Roman" w:cs="Times New Roman"/>
                <w:b/>
                <w:bCs/>
                <w:sz w:val="28"/>
                <w:szCs w:val="28"/>
              </w:rPr>
            </w:pPr>
          </w:p>
          <w:p w:rsidR="00D93313" w:rsidRPr="00D93313" w:rsidRDefault="00D93313" w:rsidP="00D93313">
            <w:pPr>
              <w:widowControl w:val="0"/>
              <w:rPr>
                <w:rFonts w:ascii="Times New Roman" w:eastAsia="Times New Roman" w:hAnsi="Times New Roman" w:cs="Times New Roman"/>
                <w:bCs/>
                <w:sz w:val="28"/>
                <w:szCs w:val="28"/>
                <w:lang w:val="en-US"/>
              </w:rPr>
            </w:pPr>
            <w:r w:rsidRPr="00D93313">
              <w:rPr>
                <w:rFonts w:ascii="Times New Roman" w:eastAsia="Times New Roman" w:hAnsi="Times New Roman" w:cs="Times New Roman"/>
                <w:b/>
                <w:bCs/>
                <w:sz w:val="28"/>
                <w:szCs w:val="28"/>
              </w:rPr>
              <w:t xml:space="preserve"> </w:t>
            </w:r>
            <w:r w:rsidRPr="00D93313">
              <w:rPr>
                <w:rFonts w:ascii="Times New Roman" w:eastAsia="Times New Roman" w:hAnsi="Times New Roman" w:cs="Times New Roman"/>
                <w:bCs/>
                <w:sz w:val="28"/>
                <w:szCs w:val="28"/>
              </w:rPr>
              <w:t xml:space="preserve"> 8</w:t>
            </w:r>
            <w:r>
              <w:rPr>
                <w:rFonts w:ascii="Times New Roman" w:eastAsia="Times New Roman" w:hAnsi="Times New Roman" w:cs="Times New Roman"/>
                <w:bCs/>
                <w:sz w:val="28"/>
                <w:szCs w:val="28"/>
                <w:lang w:val="en-US"/>
              </w:rPr>
              <w:t>95</w:t>
            </w:r>
          </w:p>
        </w:tc>
      </w:tr>
      <w:tr w:rsidR="00D93313" w:rsidRPr="00D93313" w:rsidTr="00D93313">
        <w:trPr>
          <w:trHeight w:val="407"/>
        </w:trPr>
        <w:tc>
          <w:tcPr>
            <w:tcW w:w="498" w:type="dxa"/>
          </w:tcPr>
          <w:p w:rsidR="00D93313" w:rsidRPr="00D93313" w:rsidRDefault="00D93313" w:rsidP="00D93313">
            <w:pPr>
              <w:widowControl w:val="0"/>
              <w:rPr>
                <w:rFonts w:ascii="Times New Roman" w:eastAsia="Times New Roman" w:hAnsi="Times New Roman" w:cs="Times New Roman"/>
                <w:b/>
                <w:bCs/>
                <w:sz w:val="28"/>
                <w:szCs w:val="28"/>
              </w:rPr>
            </w:pPr>
            <w:r w:rsidRPr="00D93313">
              <w:rPr>
                <w:rFonts w:ascii="Times New Roman" w:eastAsia="Times New Roman" w:hAnsi="Times New Roman" w:cs="Times New Roman"/>
                <w:b/>
                <w:bCs/>
                <w:sz w:val="28"/>
                <w:szCs w:val="28"/>
              </w:rPr>
              <w:t>2</w:t>
            </w:r>
          </w:p>
        </w:tc>
        <w:tc>
          <w:tcPr>
            <w:tcW w:w="2771" w:type="dxa"/>
          </w:tcPr>
          <w:p w:rsidR="00D93313" w:rsidRPr="00D93313" w:rsidRDefault="00D93313" w:rsidP="00D93313">
            <w:pPr>
              <w:widowControl w:val="0"/>
              <w:rPr>
                <w:rFonts w:ascii="Times New Roman" w:eastAsia="Times New Roman" w:hAnsi="Times New Roman" w:cs="Times New Roman"/>
                <w:b/>
                <w:bCs/>
                <w:sz w:val="28"/>
                <w:szCs w:val="28"/>
              </w:rPr>
            </w:pPr>
            <w:proofErr w:type="spellStart"/>
            <w:r w:rsidRPr="00D93313">
              <w:rPr>
                <w:rFonts w:ascii="Times New Roman" w:hAnsi="Times New Roman" w:cs="Times New Roman"/>
                <w:b/>
                <w:sz w:val="28"/>
                <w:szCs w:val="28"/>
              </w:rPr>
              <w:t>Dentistry</w:t>
            </w:r>
            <w:proofErr w:type="spellEnd"/>
          </w:p>
        </w:tc>
        <w:tc>
          <w:tcPr>
            <w:tcW w:w="807" w:type="dxa"/>
          </w:tcPr>
          <w:p w:rsidR="00D93313" w:rsidRPr="00D93313" w:rsidRDefault="00D93313" w:rsidP="00D93313">
            <w:pPr>
              <w:widowControl w:val="0"/>
              <w:rPr>
                <w:rFonts w:ascii="Times New Roman" w:eastAsia="Times New Roman" w:hAnsi="Times New Roman" w:cs="Times New Roman"/>
                <w:bCs/>
                <w:sz w:val="28"/>
                <w:szCs w:val="28"/>
              </w:rPr>
            </w:pPr>
          </w:p>
        </w:tc>
        <w:tc>
          <w:tcPr>
            <w:tcW w:w="969" w:type="dxa"/>
          </w:tcPr>
          <w:p w:rsidR="00D93313" w:rsidRPr="00D93313" w:rsidRDefault="00D93313" w:rsidP="00D93313">
            <w:pPr>
              <w:widowControl w:val="0"/>
              <w:rPr>
                <w:rFonts w:ascii="Times New Roman" w:eastAsia="Times New Roman" w:hAnsi="Times New Roman" w:cs="Times New Roman"/>
                <w:bCs/>
                <w:sz w:val="28"/>
                <w:szCs w:val="28"/>
              </w:rPr>
            </w:pPr>
          </w:p>
        </w:tc>
        <w:tc>
          <w:tcPr>
            <w:tcW w:w="984" w:type="dxa"/>
          </w:tcPr>
          <w:p w:rsidR="00D93313" w:rsidRPr="00D93313" w:rsidRDefault="00D93313" w:rsidP="00D93313">
            <w:pPr>
              <w:widowControl w:val="0"/>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7</w:t>
            </w:r>
          </w:p>
        </w:tc>
        <w:tc>
          <w:tcPr>
            <w:tcW w:w="807" w:type="dxa"/>
          </w:tcPr>
          <w:p w:rsidR="00D93313" w:rsidRPr="00D93313" w:rsidRDefault="00D93313" w:rsidP="00D93313">
            <w:pPr>
              <w:widowControl w:val="0"/>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13</w:t>
            </w:r>
          </w:p>
        </w:tc>
        <w:tc>
          <w:tcPr>
            <w:tcW w:w="816" w:type="dxa"/>
          </w:tcPr>
          <w:p w:rsidR="00D93313" w:rsidRPr="00D93313" w:rsidRDefault="00D93313" w:rsidP="00D93313">
            <w:pPr>
              <w:widowControl w:val="0"/>
              <w:jc w:val="center"/>
              <w:rPr>
                <w:rFonts w:ascii="Times New Roman" w:eastAsia="Times New Roman" w:hAnsi="Times New Roman" w:cs="Times New Roman"/>
                <w:bCs/>
                <w:sz w:val="28"/>
                <w:szCs w:val="28"/>
              </w:rPr>
            </w:pPr>
            <w:r w:rsidRPr="00D93313">
              <w:rPr>
                <w:rFonts w:ascii="Times New Roman" w:eastAsia="Times New Roman" w:hAnsi="Times New Roman" w:cs="Times New Roman"/>
                <w:bCs/>
                <w:sz w:val="28"/>
                <w:szCs w:val="28"/>
              </w:rPr>
              <w:t>29</w:t>
            </w:r>
          </w:p>
        </w:tc>
        <w:tc>
          <w:tcPr>
            <w:tcW w:w="854" w:type="dxa"/>
          </w:tcPr>
          <w:p w:rsidR="00D93313" w:rsidRPr="00D93313" w:rsidRDefault="00D93313" w:rsidP="00D93313">
            <w:pPr>
              <w:widowControl w:val="0"/>
              <w:jc w:val="center"/>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49</w:t>
            </w:r>
          </w:p>
        </w:tc>
        <w:tc>
          <w:tcPr>
            <w:tcW w:w="708" w:type="dxa"/>
            <w:vMerge/>
          </w:tcPr>
          <w:p w:rsidR="00D93313" w:rsidRPr="00D93313" w:rsidRDefault="00D93313" w:rsidP="00D93313">
            <w:pPr>
              <w:widowControl w:val="0"/>
              <w:rPr>
                <w:rFonts w:ascii="Times New Roman" w:eastAsia="Times New Roman" w:hAnsi="Times New Roman" w:cs="Times New Roman"/>
                <w:b/>
                <w:bCs/>
                <w:sz w:val="28"/>
                <w:szCs w:val="28"/>
              </w:rPr>
            </w:pPr>
          </w:p>
        </w:tc>
      </w:tr>
    </w:tbl>
    <w:p w:rsidR="00D93313" w:rsidRDefault="00D93313" w:rsidP="002D7593">
      <w:pPr>
        <w:rPr>
          <w:rFonts w:ascii="Times New Roman" w:eastAsia="Times New Roman" w:hAnsi="Times New Roman" w:cs="Times New Roman"/>
          <w:sz w:val="24"/>
          <w:szCs w:val="24"/>
          <w:lang w:val="en-US" w:eastAsia="ru-RU"/>
        </w:rPr>
      </w:pPr>
    </w:p>
    <w:p w:rsidR="00285D3D" w:rsidRPr="00285D3D" w:rsidRDefault="00285D3D" w:rsidP="00285D3D">
      <w:pPr>
        <w:spacing w:after="0" w:line="240" w:lineRule="auto"/>
        <w:jc w:val="center"/>
        <w:rPr>
          <w:rFonts w:ascii="Times New Roman" w:eastAsia="Times New Roman" w:hAnsi="Times New Roman" w:cs="Times New Roman"/>
          <w:b/>
          <w:bCs/>
          <w:sz w:val="28"/>
          <w:szCs w:val="28"/>
          <w:lang w:val="en-US" w:eastAsia="ru-RU"/>
        </w:rPr>
      </w:pPr>
      <w:r w:rsidRPr="00285D3D">
        <w:rPr>
          <w:rFonts w:ascii="Times New Roman" w:eastAsia="Times New Roman" w:hAnsi="Times New Roman" w:cs="Times New Roman"/>
          <w:b/>
          <w:bCs/>
          <w:sz w:val="28"/>
          <w:szCs w:val="28"/>
          <w:lang w:val="en-US" w:eastAsia="ru-RU"/>
        </w:rPr>
        <w:t>Curricula of Accredited Educational Programs</w:t>
      </w:r>
    </w:p>
    <w:p w:rsidR="00285D3D" w:rsidRPr="00285D3D" w:rsidRDefault="00285D3D" w:rsidP="00285D3D">
      <w:pPr>
        <w:spacing w:after="0" w:line="240" w:lineRule="auto"/>
        <w:jc w:val="center"/>
        <w:rPr>
          <w:rFonts w:ascii="Times New Roman" w:eastAsia="Times New Roman" w:hAnsi="Times New Roman" w:cs="Times New Roman"/>
          <w:sz w:val="28"/>
          <w:szCs w:val="28"/>
          <w:lang w:val="en-US" w:eastAsia="ru-RU"/>
        </w:rPr>
      </w:pPr>
    </w:p>
    <w:p w:rsidR="00285D3D" w:rsidRPr="00285D3D" w:rsidRDefault="00285D3D" w:rsidP="00285D3D">
      <w:pPr>
        <w:spacing w:after="0" w:line="240" w:lineRule="auto"/>
        <w:ind w:firstLine="567"/>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The educational process at EI «RMU» is implemented in accordance with the regulatory framework governing academic activities, including:</w:t>
      </w:r>
    </w:p>
    <w:p w:rsidR="00285D3D" w:rsidRPr="00285D3D" w:rsidRDefault="00285D3D" w:rsidP="00285D3D">
      <w:pPr>
        <w:numPr>
          <w:ilvl w:val="0"/>
          <w:numId w:val="4"/>
        </w:numPr>
        <w:spacing w:after="0" w:line="240" w:lineRule="auto"/>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The Law of the Kyrgyz Republic "On Education";</w:t>
      </w:r>
    </w:p>
    <w:p w:rsidR="00285D3D" w:rsidRPr="00285D3D" w:rsidRDefault="00285D3D" w:rsidP="00285D3D">
      <w:pPr>
        <w:numPr>
          <w:ilvl w:val="0"/>
          <w:numId w:val="4"/>
        </w:numPr>
        <w:spacing w:after="0" w:line="240" w:lineRule="auto"/>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Ministry of Education and Science Order No. 1179/1 dated September 15, 2015, "On Approval of State Educational Standards for Higher Professional Education";</w:t>
      </w:r>
    </w:p>
    <w:p w:rsidR="00285D3D" w:rsidRPr="00285D3D" w:rsidRDefault="00285D3D" w:rsidP="00285D3D">
      <w:pPr>
        <w:numPr>
          <w:ilvl w:val="0"/>
          <w:numId w:val="4"/>
        </w:numPr>
        <w:spacing w:after="0" w:line="240" w:lineRule="auto"/>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Ministry of Education and Science Order No. 1357/1 dated July 30, 2021, "On Approval of State Educational Standards for Higher Professional Education";</w:t>
      </w:r>
    </w:p>
    <w:p w:rsidR="00285D3D" w:rsidRPr="00285D3D" w:rsidRDefault="00285D3D" w:rsidP="00285D3D">
      <w:pPr>
        <w:numPr>
          <w:ilvl w:val="0"/>
          <w:numId w:val="4"/>
        </w:numPr>
        <w:spacing w:after="0" w:line="240" w:lineRule="auto"/>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lastRenderedPageBreak/>
        <w:t>Government Decree No. 256 dated May 27, 2011, "On Approving Provisions Regulating Admission to Higher Educational Institutions of the Kyrgyz Republic";</w:t>
      </w:r>
    </w:p>
    <w:p w:rsidR="00285D3D" w:rsidRPr="00285D3D" w:rsidRDefault="00285D3D" w:rsidP="00285D3D">
      <w:pPr>
        <w:numPr>
          <w:ilvl w:val="0"/>
          <w:numId w:val="4"/>
        </w:numPr>
        <w:spacing w:after="0" w:line="240" w:lineRule="auto"/>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Government Decree No. 496 dated August 23, 2011, "On Establishing a Two-Level Structure of Higher Professional Education in the Kyrgyz Republic";</w:t>
      </w:r>
    </w:p>
    <w:p w:rsidR="00285D3D" w:rsidRPr="00285D3D" w:rsidRDefault="00285D3D" w:rsidP="00285D3D">
      <w:pPr>
        <w:numPr>
          <w:ilvl w:val="0"/>
          <w:numId w:val="4"/>
        </w:numPr>
        <w:spacing w:after="0" w:line="240" w:lineRule="auto"/>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Other relevant educational regulations of the Kyrgyz Republic.</w:t>
      </w:r>
    </w:p>
    <w:p w:rsidR="00285D3D" w:rsidRPr="00285D3D" w:rsidRDefault="00285D3D" w:rsidP="00285D3D">
      <w:pPr>
        <w:spacing w:after="0" w:line="240" w:lineRule="auto"/>
        <w:ind w:firstLine="567"/>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The educational process is based on curricula, working curricula, academic schedules, and is carried out according to timetables for classes, current assessments, interim evaluations, and final state attestation of students.</w:t>
      </w:r>
    </w:p>
    <w:p w:rsidR="00285D3D" w:rsidRDefault="00285D3D" w:rsidP="00285D3D">
      <w:pPr>
        <w:spacing w:after="0" w:line="240" w:lineRule="auto"/>
        <w:ind w:firstLine="567"/>
        <w:jc w:val="both"/>
        <w:rPr>
          <w:rFonts w:ascii="Times New Roman" w:eastAsia="Times New Roman" w:hAnsi="Times New Roman" w:cs="Times New Roman"/>
          <w:sz w:val="28"/>
          <w:szCs w:val="28"/>
          <w:lang w:val="en-US" w:eastAsia="ru-RU"/>
        </w:rPr>
      </w:pPr>
      <w:r w:rsidRPr="00285D3D">
        <w:rPr>
          <w:rFonts w:ascii="Times New Roman" w:eastAsia="Times New Roman" w:hAnsi="Times New Roman" w:cs="Times New Roman"/>
          <w:sz w:val="28"/>
          <w:szCs w:val="28"/>
          <w:lang w:val="en-US" w:eastAsia="ru-RU"/>
        </w:rPr>
        <w:t>Aligned with the university’s mission, strategic, and comprehensive plans, curricula are developed and revised annually, considering the requirements of stakeholders, including employers, graduates, and students.</w:t>
      </w:r>
    </w:p>
    <w:p w:rsidR="00D0638C" w:rsidRPr="00D0638C" w:rsidRDefault="00D0638C" w:rsidP="00D0638C">
      <w:pPr>
        <w:spacing w:after="0" w:line="240" w:lineRule="auto"/>
        <w:ind w:firstLine="567"/>
        <w:jc w:val="both"/>
        <w:rPr>
          <w:rFonts w:ascii="Times New Roman" w:eastAsia="Times New Roman" w:hAnsi="Times New Roman" w:cs="Times New Roman"/>
          <w:sz w:val="28"/>
          <w:szCs w:val="28"/>
          <w:lang w:val="en-US" w:eastAsia="ru-RU"/>
        </w:rPr>
      </w:pPr>
      <w:r w:rsidRPr="00D0638C">
        <w:rPr>
          <w:rFonts w:ascii="Times New Roman" w:eastAsia="Times New Roman" w:hAnsi="Times New Roman" w:cs="Times New Roman"/>
          <w:sz w:val="28"/>
          <w:szCs w:val="28"/>
          <w:lang w:val="en-US" w:eastAsia="ru-RU"/>
        </w:rPr>
        <w:t xml:space="preserve">The number of classroom hours per week in full-time education is determined by the State Educational Standard of Higher Professional Education, </w:t>
      </w:r>
      <w:r w:rsidR="00943FD3" w:rsidRPr="00D0638C">
        <w:rPr>
          <w:rFonts w:ascii="Times New Roman" w:eastAsia="Times New Roman" w:hAnsi="Times New Roman" w:cs="Times New Roman"/>
          <w:sz w:val="28"/>
          <w:szCs w:val="28"/>
          <w:lang w:val="en-US" w:eastAsia="ru-RU"/>
        </w:rPr>
        <w:t>considering</w:t>
      </w:r>
      <w:r w:rsidRPr="00D0638C">
        <w:rPr>
          <w:rFonts w:ascii="Times New Roman" w:eastAsia="Times New Roman" w:hAnsi="Times New Roman" w:cs="Times New Roman"/>
          <w:sz w:val="28"/>
          <w:szCs w:val="28"/>
          <w:lang w:val="en-US" w:eastAsia="ru-RU"/>
        </w:rPr>
        <w:t xml:space="preserve"> the specifics of the field of study.</w:t>
      </w:r>
    </w:p>
    <w:p w:rsidR="00D0638C" w:rsidRPr="00D0638C" w:rsidRDefault="00D0638C" w:rsidP="00D0638C">
      <w:pPr>
        <w:spacing w:after="0" w:line="240" w:lineRule="auto"/>
        <w:ind w:firstLine="567"/>
        <w:jc w:val="both"/>
        <w:rPr>
          <w:rFonts w:ascii="Times New Roman" w:eastAsia="Times New Roman" w:hAnsi="Times New Roman" w:cs="Times New Roman"/>
          <w:sz w:val="28"/>
          <w:szCs w:val="28"/>
          <w:lang w:val="en-US" w:eastAsia="ru-RU"/>
        </w:rPr>
      </w:pPr>
      <w:r w:rsidRPr="00D0638C">
        <w:rPr>
          <w:rFonts w:ascii="Times New Roman" w:eastAsia="Times New Roman" w:hAnsi="Times New Roman" w:cs="Times New Roman"/>
          <w:sz w:val="28"/>
          <w:szCs w:val="28"/>
          <w:lang w:val="en-US" w:eastAsia="ru-RU"/>
        </w:rPr>
        <w:t>Independent student work (ISW) is one of the main types of educational activities, alongside lectures, practical sessions, and other types of academic work. The content and volume of ISW are defined by the requirements of the State Educational Standard, as well as the curriculum of the specialty. ISW is aimed at developing competencies and is carried out independently, beyond the scope of classroom learning activities. This type of work accounts for up to 50% of the total hours allocated for studying a particular discipline.</w:t>
      </w:r>
    </w:p>
    <w:p w:rsidR="00D0638C" w:rsidRPr="00D0638C" w:rsidRDefault="00D0638C" w:rsidP="00D0638C">
      <w:pPr>
        <w:spacing w:after="0" w:line="240" w:lineRule="auto"/>
        <w:ind w:firstLine="567"/>
        <w:jc w:val="both"/>
        <w:rPr>
          <w:rFonts w:ascii="Times New Roman" w:eastAsia="Times New Roman" w:hAnsi="Times New Roman" w:cs="Times New Roman"/>
          <w:sz w:val="28"/>
          <w:szCs w:val="28"/>
          <w:lang w:val="en-US" w:eastAsia="ru-RU"/>
        </w:rPr>
      </w:pPr>
      <w:r w:rsidRPr="00D0638C">
        <w:rPr>
          <w:rFonts w:ascii="Times New Roman" w:eastAsia="Times New Roman" w:hAnsi="Times New Roman" w:cs="Times New Roman"/>
          <w:sz w:val="28"/>
          <w:szCs w:val="28"/>
          <w:lang w:val="en-US" w:eastAsia="ru-RU"/>
        </w:rPr>
        <w:t>The organization of the educational process involves both traditional teaching methods and innovative and distance learning technologies, including a modular-rating system for assessing learning outcomes.</w:t>
      </w:r>
    </w:p>
    <w:p w:rsidR="00D0638C" w:rsidRDefault="00D0638C" w:rsidP="00285D3D">
      <w:pPr>
        <w:spacing w:after="0" w:line="240" w:lineRule="auto"/>
        <w:ind w:firstLine="567"/>
        <w:jc w:val="both"/>
        <w:rPr>
          <w:rFonts w:ascii="Times New Roman" w:eastAsia="Times New Roman" w:hAnsi="Times New Roman" w:cs="Times New Roman"/>
          <w:sz w:val="28"/>
          <w:szCs w:val="28"/>
          <w:lang w:val="en-US" w:eastAsia="ru-RU"/>
        </w:rPr>
      </w:pPr>
    </w:p>
    <w:p w:rsidR="00D0638C" w:rsidRDefault="00D0638C" w:rsidP="00D0638C">
      <w:pPr>
        <w:pStyle w:val="10"/>
        <w:ind w:firstLine="720"/>
        <w:jc w:val="center"/>
        <w:rPr>
          <w:b/>
          <w:bCs/>
          <w:lang w:val="en-US" w:eastAsia="ru-RU"/>
        </w:rPr>
      </w:pPr>
      <w:r>
        <w:rPr>
          <w:b/>
          <w:bCs/>
          <w:lang w:val="en-US" w:eastAsia="ru-RU"/>
        </w:rPr>
        <w:t>Brief History of the University</w:t>
      </w:r>
    </w:p>
    <w:p w:rsidR="00D0638C" w:rsidRDefault="00D0638C" w:rsidP="00D0638C">
      <w:pPr>
        <w:pStyle w:val="10"/>
        <w:ind w:firstLine="720"/>
        <w:jc w:val="both"/>
        <w:rPr>
          <w:lang w:val="en-US" w:eastAsia="ru-RU"/>
        </w:rPr>
      </w:pPr>
      <w:r>
        <w:rPr>
          <w:lang w:val="en-US" w:eastAsia="ru-RU"/>
        </w:rPr>
        <w:t>Educational Institution «Royal Metropolitan University» (EI «RMU») was established in 2019 (Certificate of State Registration No. 0042761 dated June 14, 2019). The license for educational activities was issued by the Ministry of Education and Science of the Kyrgyz Republic in 2020 (LS 200000181 dated January 20, 2020). RMU positions itself as a leading university focused on training highly qualified medical professionals for the Kyrgyz Republic and South Asia.</w:t>
      </w:r>
    </w:p>
    <w:p w:rsidR="00D0638C" w:rsidRDefault="00D0638C" w:rsidP="00D0638C">
      <w:pPr>
        <w:pStyle w:val="10"/>
        <w:ind w:firstLine="720"/>
        <w:jc w:val="both"/>
        <w:rPr>
          <w:lang w:val="en-US" w:eastAsia="ru-RU"/>
        </w:rPr>
      </w:pPr>
      <w:r>
        <w:rPr>
          <w:lang w:val="en-US" w:eastAsia="ru-RU"/>
        </w:rPr>
        <w:t>The Faculty of General Medicine was created with the aim of training doctors for South Asian countries. The first intake of students took place in 2020, when 200 applicants, predominantly from Pakistan, India, and Bangladesh, were enrolled in the faculty.</w:t>
      </w:r>
    </w:p>
    <w:p w:rsidR="00D0638C" w:rsidRDefault="00D0638C" w:rsidP="00D0638C">
      <w:pPr>
        <w:pStyle w:val="10"/>
        <w:ind w:firstLine="720"/>
        <w:jc w:val="both"/>
        <w:rPr>
          <w:lang w:val="en-US" w:eastAsia="ru-RU"/>
        </w:rPr>
      </w:pPr>
      <w:r>
        <w:rPr>
          <w:lang w:val="en-US" w:eastAsia="ru-RU"/>
        </w:rPr>
        <w:t>Today, EI «RMU» is a dynamically developing educational institution with a highly professional faculty. The university employs 64 professors, 31 of whom hold academic degrees and titles, in accordance with state requirements. The university consists of four departments: "Natural and Humanities Disciplines," "Morphological and Fundamental Disciplines," "Clinical Disciplines," and "Dental Disciplines." EI «RMU» actively collaborates with local and international clinics, medical centers, and dental practices, implementing its faculty's research into clinical practice.</w:t>
      </w:r>
    </w:p>
    <w:p w:rsidR="00D0638C" w:rsidRDefault="00D0638C" w:rsidP="00D0638C">
      <w:pPr>
        <w:pStyle w:val="10"/>
        <w:ind w:firstLine="720"/>
        <w:jc w:val="both"/>
        <w:rPr>
          <w:lang w:val="en-US" w:eastAsia="ru-RU"/>
        </w:rPr>
      </w:pPr>
      <w:r>
        <w:rPr>
          <w:lang w:val="en-US" w:eastAsia="ru-RU"/>
        </w:rPr>
        <w:lastRenderedPageBreak/>
        <w:t xml:space="preserve">EI «RMU» supports scientific research, encouraging faculty publications in academic journals and publishing its own periodical, "RMU </w:t>
      </w:r>
      <w:proofErr w:type="spellStart"/>
      <w:r>
        <w:rPr>
          <w:lang w:val="en-US" w:eastAsia="ru-RU"/>
        </w:rPr>
        <w:t>Vestnik</w:t>
      </w:r>
      <w:proofErr w:type="spellEnd"/>
      <w:r>
        <w:rPr>
          <w:lang w:val="en-US" w:eastAsia="ru-RU"/>
        </w:rPr>
        <w:t>." In 2024, the first graduation took place, with 100 graduates receiving their diplomas and administrative support for successful employment.</w:t>
      </w: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pPr>
    </w:p>
    <w:p w:rsidR="00744DF5" w:rsidRDefault="00744DF5" w:rsidP="00D0638C">
      <w:pPr>
        <w:pStyle w:val="a5"/>
        <w:rPr>
          <w:rStyle w:val="aa"/>
          <w:lang w:val="en-US"/>
        </w:rPr>
        <w:sectPr w:rsidR="00744DF5" w:rsidSect="00943FD3">
          <w:footerReference w:type="default" r:id="rId11"/>
          <w:pgSz w:w="11906" w:h="16838"/>
          <w:pgMar w:top="1134" w:right="850" w:bottom="1134" w:left="1701" w:header="708" w:footer="708" w:gutter="0"/>
          <w:cols w:space="708"/>
          <w:titlePg/>
          <w:docGrid w:linePitch="360"/>
        </w:sectPr>
      </w:pPr>
    </w:p>
    <w:p w:rsidR="00D0638C" w:rsidRPr="00D0638C" w:rsidRDefault="00D0638C" w:rsidP="00D0638C">
      <w:pPr>
        <w:pStyle w:val="a5"/>
        <w:rPr>
          <w:lang w:val="en-US"/>
        </w:rPr>
      </w:pPr>
      <w:r w:rsidRPr="00D0638C">
        <w:rPr>
          <w:rStyle w:val="aa"/>
          <w:lang w:val="en-US"/>
        </w:rPr>
        <w:lastRenderedPageBreak/>
        <w:t>CHAPTER 1: EXTERNAL EVALUATION REPORT</w:t>
      </w:r>
    </w:p>
    <w:p w:rsidR="00D0638C" w:rsidRPr="00D0638C" w:rsidRDefault="00D0638C" w:rsidP="00D0638C">
      <w:pPr>
        <w:pStyle w:val="a5"/>
        <w:rPr>
          <w:lang w:val="en-US"/>
        </w:rPr>
      </w:pPr>
      <w:r w:rsidRPr="00D0638C">
        <w:rPr>
          <w:rStyle w:val="aa"/>
          <w:lang w:val="en-US"/>
        </w:rPr>
        <w:t>3. RESULTS OF EVALUATION OF COMPLIANCE WITH ACCREDITATION STANDARDS AND EVIDENCE IN THE PROCESS OF INTERNATIONAL ACCREDITATION</w:t>
      </w:r>
    </w:p>
    <w:tbl>
      <w:tblPr>
        <w:tblStyle w:val="a6"/>
        <w:tblW w:w="14998" w:type="dxa"/>
        <w:tblLook w:val="04A0" w:firstRow="1" w:lastRow="0" w:firstColumn="1" w:lastColumn="0" w:noHBand="0" w:noVBand="1"/>
      </w:tblPr>
      <w:tblGrid>
        <w:gridCol w:w="13636"/>
        <w:gridCol w:w="2103"/>
      </w:tblGrid>
      <w:tr w:rsidR="00D0638C" w:rsidRPr="00744DF5" w:rsidTr="00744DF5">
        <w:tc>
          <w:tcPr>
            <w:tcW w:w="12895" w:type="dxa"/>
            <w:tcBorders>
              <w:top w:val="single" w:sz="4" w:space="0" w:color="auto"/>
              <w:left w:val="single" w:sz="4" w:space="0" w:color="auto"/>
              <w:bottom w:val="single" w:sz="4" w:space="0" w:color="auto"/>
              <w:right w:val="single" w:sz="4" w:space="0" w:color="auto"/>
            </w:tcBorders>
          </w:tcPr>
          <w:p w:rsidR="00D0638C" w:rsidRDefault="00D0638C" w:rsidP="00D0638C">
            <w:pPr>
              <w:spacing w:line="276" w:lineRule="auto"/>
              <w:jc w:val="center"/>
              <w:rPr>
                <w:rFonts w:ascii="Times New Roman" w:eastAsia="Times New Roman" w:hAnsi="Times New Roman" w:cs="Times New Roman"/>
                <w:b/>
                <w:lang w:val="en-US" w:eastAsia="ru-RU"/>
              </w:rPr>
            </w:pPr>
          </w:p>
          <w:p w:rsidR="00D0638C" w:rsidRDefault="00D0638C" w:rsidP="00D0638C">
            <w:pPr>
              <w:spacing w:after="200" w:line="276" w:lineRule="auto"/>
              <w:jc w:val="center"/>
              <w:rPr>
                <w:rFonts w:ascii="Times New Roman" w:hAnsi="Times New Roman" w:cs="Times New Roman"/>
                <w:sz w:val="28"/>
                <w:szCs w:val="28"/>
                <w:lang w:val="en-US"/>
              </w:rPr>
            </w:pPr>
            <w:r>
              <w:rPr>
                <w:rFonts w:ascii="Times New Roman" w:hAnsi="Times New Roman" w:cs="Times New Roman"/>
                <w:b/>
                <w:bCs/>
                <w:sz w:val="28"/>
                <w:szCs w:val="28"/>
                <w:lang w:eastAsia="ru-RU" w:bidi="ru-RU"/>
              </w:rPr>
              <w:t>560001 «</w:t>
            </w:r>
            <w:proofErr w:type="spellStart"/>
            <w:r>
              <w:rPr>
                <w:rFonts w:ascii="Times New Roman" w:hAnsi="Times New Roman" w:cs="Times New Roman"/>
                <w:b/>
                <w:bCs/>
                <w:sz w:val="28"/>
                <w:szCs w:val="28"/>
                <w:lang w:eastAsia="ru-RU" w:bidi="ru-RU"/>
              </w:rPr>
              <w:t>General</w:t>
            </w:r>
            <w:proofErr w:type="spellEnd"/>
            <w:r>
              <w:rPr>
                <w:rFonts w:ascii="Times New Roman" w:hAnsi="Times New Roman" w:cs="Times New Roman"/>
                <w:b/>
                <w:bCs/>
                <w:sz w:val="28"/>
                <w:szCs w:val="28"/>
                <w:lang w:eastAsia="ru-RU" w:bidi="ru-RU"/>
              </w:rPr>
              <w:t xml:space="preserve"> </w:t>
            </w:r>
            <w:r>
              <w:rPr>
                <w:rFonts w:ascii="Times New Roman" w:hAnsi="Times New Roman" w:cs="Times New Roman"/>
                <w:b/>
                <w:bCs/>
                <w:sz w:val="28"/>
                <w:szCs w:val="28"/>
                <w:lang w:val="en-US" w:eastAsia="ru-RU" w:bidi="ru-RU"/>
              </w:rPr>
              <w:t>M</w:t>
            </w:r>
            <w:proofErr w:type="spellStart"/>
            <w:r>
              <w:rPr>
                <w:rFonts w:ascii="Times New Roman" w:hAnsi="Times New Roman" w:cs="Times New Roman"/>
                <w:b/>
                <w:bCs/>
                <w:sz w:val="28"/>
                <w:szCs w:val="28"/>
                <w:lang w:eastAsia="ru-RU" w:bidi="ru-RU"/>
              </w:rPr>
              <w:t>edicine</w:t>
            </w:r>
            <w:proofErr w:type="spellEnd"/>
            <w:r>
              <w:rPr>
                <w:rFonts w:ascii="Times New Roman" w:hAnsi="Times New Roman" w:cs="Times New Roman"/>
                <w:b/>
                <w:bCs/>
                <w:sz w:val="28"/>
                <w:szCs w:val="28"/>
                <w:lang w:eastAsia="ru-RU" w:bidi="ru-RU"/>
              </w:rPr>
              <w:t xml:space="preserve">» </w:t>
            </w:r>
            <w:proofErr w:type="spellStart"/>
            <w:r>
              <w:rPr>
                <w:rFonts w:ascii="Times New Roman" w:hAnsi="Times New Roman" w:cs="Times New Roman"/>
                <w:b/>
                <w:bCs/>
                <w:sz w:val="28"/>
                <w:szCs w:val="28"/>
                <w:lang w:eastAsia="ru-RU" w:bidi="ru-RU"/>
              </w:rPr>
              <w:t>and</w:t>
            </w:r>
            <w:proofErr w:type="spellEnd"/>
            <w:r>
              <w:rPr>
                <w:rFonts w:ascii="Times New Roman" w:hAnsi="Times New Roman" w:cs="Times New Roman"/>
                <w:b/>
                <w:bCs/>
                <w:sz w:val="28"/>
                <w:szCs w:val="28"/>
                <w:lang w:eastAsia="ru-RU" w:bidi="ru-RU"/>
              </w:rPr>
              <w:t xml:space="preserve"> 560004 «</w:t>
            </w:r>
            <w:r>
              <w:rPr>
                <w:rFonts w:ascii="Times New Roman" w:hAnsi="Times New Roman" w:cs="Times New Roman"/>
                <w:b/>
                <w:bCs/>
                <w:sz w:val="28"/>
                <w:szCs w:val="28"/>
                <w:lang w:val="en-US" w:eastAsia="ru-RU" w:bidi="ru-RU"/>
              </w:rPr>
              <w:t>Dentistry</w:t>
            </w:r>
            <w:r>
              <w:rPr>
                <w:rFonts w:ascii="Times New Roman" w:hAnsi="Times New Roman" w:cs="Times New Roman"/>
                <w:b/>
                <w:bCs/>
                <w:sz w:val="28"/>
                <w:szCs w:val="28"/>
                <w:lang w:eastAsia="ru-RU" w:bidi="ru-RU"/>
              </w:rPr>
              <w:t>»</w:t>
            </w:r>
          </w:p>
        </w:tc>
        <w:tc>
          <w:tcPr>
            <w:tcW w:w="2103" w:type="dxa"/>
            <w:tcBorders>
              <w:top w:val="single" w:sz="4" w:space="0" w:color="auto"/>
              <w:left w:val="single" w:sz="4" w:space="0" w:color="auto"/>
              <w:bottom w:val="single" w:sz="4" w:space="0" w:color="auto"/>
              <w:right w:val="single" w:sz="4" w:space="0" w:color="auto"/>
            </w:tcBorders>
          </w:tcPr>
          <w:p w:rsidR="00D0638C" w:rsidRDefault="00D0638C" w:rsidP="00D0638C">
            <w:pPr>
              <w:pStyle w:val="10"/>
              <w:ind w:firstLine="0"/>
              <w:rPr>
                <w:b/>
                <w:sz w:val="24"/>
                <w:szCs w:val="24"/>
              </w:rPr>
            </w:pPr>
            <w:r>
              <w:rPr>
                <w:b/>
                <w:sz w:val="24"/>
                <w:szCs w:val="24"/>
              </w:rPr>
              <w:t>Evaluation of standard/criterion fulfillment</w:t>
            </w:r>
          </w:p>
        </w:tc>
      </w:tr>
      <w:tr w:rsidR="00D0638C" w:rsidTr="00744DF5">
        <w:tc>
          <w:tcPr>
            <w:tcW w:w="12895" w:type="dxa"/>
            <w:tcBorders>
              <w:top w:val="single" w:sz="4" w:space="0" w:color="auto"/>
              <w:left w:val="single" w:sz="4" w:space="0" w:color="auto"/>
              <w:bottom w:val="single" w:sz="4" w:space="0" w:color="auto"/>
              <w:right w:val="single" w:sz="4" w:space="0" w:color="auto"/>
            </w:tcBorders>
          </w:tcPr>
          <w:p w:rsidR="00D0638C" w:rsidRDefault="00D0638C" w:rsidP="00D0638C">
            <w:pPr>
              <w:spacing w:line="276"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Standard 1. Education Quality Assurance Policy</w:t>
            </w:r>
          </w:p>
        </w:tc>
        <w:tc>
          <w:tcPr>
            <w:tcW w:w="2103" w:type="dxa"/>
            <w:tcBorders>
              <w:top w:val="single" w:sz="4" w:space="0" w:color="auto"/>
              <w:left w:val="single" w:sz="4" w:space="0" w:color="auto"/>
              <w:bottom w:val="single" w:sz="4" w:space="0" w:color="auto"/>
              <w:right w:val="single" w:sz="4" w:space="0" w:color="auto"/>
            </w:tcBorders>
          </w:tcPr>
          <w:p w:rsidR="00D0638C" w:rsidRPr="00D0638C" w:rsidRDefault="00D0638C" w:rsidP="00D0638C">
            <w:pPr>
              <w:pStyle w:val="10"/>
              <w:ind w:firstLine="0"/>
              <w:jc w:val="both"/>
              <w:rPr>
                <w:b/>
                <w:sz w:val="24"/>
                <w:szCs w:val="24"/>
                <w:lang w:val="en-US"/>
              </w:rPr>
            </w:pPr>
            <w:r>
              <w:rPr>
                <w:b/>
                <w:sz w:val="24"/>
                <w:szCs w:val="24"/>
              </w:rPr>
              <w:t>Executed</w:t>
            </w:r>
            <w:r>
              <w:rPr>
                <w:b/>
                <w:sz w:val="24"/>
                <w:szCs w:val="24"/>
                <w:lang w:val="ru-RU"/>
              </w:rPr>
              <w:t xml:space="preserve"> </w:t>
            </w:r>
            <w:r>
              <w:rPr>
                <w:b/>
                <w:sz w:val="24"/>
                <w:szCs w:val="24"/>
                <w:lang w:val="en-US"/>
              </w:rPr>
              <w:t>with remarks</w:t>
            </w:r>
          </w:p>
        </w:tc>
      </w:tr>
      <w:tr w:rsidR="00D0638C" w:rsidRPr="00744DF5" w:rsidTr="00744DF5">
        <w:tc>
          <w:tcPr>
            <w:tcW w:w="12895" w:type="dxa"/>
          </w:tcPr>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bCs/>
                <w:sz w:val="28"/>
                <w:szCs w:val="28"/>
                <w:lang w:val="en-US" w:eastAsia="ru-RU" w:bidi="ru-RU"/>
              </w:rPr>
            </w:pPr>
            <w:r w:rsidRPr="00D0638C">
              <w:rPr>
                <w:rFonts w:ascii="Times New Roman" w:eastAsia="Times New Roman" w:hAnsi="Times New Roman" w:cs="Times New Roman"/>
                <w:b/>
                <w:bCs/>
                <w:sz w:val="28"/>
                <w:szCs w:val="28"/>
                <w:lang w:val="en-US" w:eastAsia="ru-RU" w:bidi="ru-RU"/>
              </w:rPr>
              <w:t>Criterion 1.1. Mission, Strategic, and Current Plans of the Educational Organization</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The educational institution “Royal Metropolitan University” (hereinafter referred to as EI “RMU”) operates based on its Charter and Strategic Development Plan. The Strategic Development Plan of EI “RMU” serves as the foundational document that outlines the university's development strategy, which is intrinsically linked to its mission and vision.</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i/>
                <w:sz w:val="28"/>
                <w:szCs w:val="28"/>
                <w:lang w:val="en-US" w:eastAsia="ru-RU" w:bidi="ru-RU"/>
              </w:rPr>
            </w:pPr>
            <w:r w:rsidRPr="00D0638C">
              <w:rPr>
                <w:rFonts w:ascii="Times New Roman" w:eastAsia="Times New Roman" w:hAnsi="Times New Roman" w:cs="Times New Roman"/>
                <w:sz w:val="28"/>
                <w:szCs w:val="28"/>
                <w:lang w:val="en-US" w:eastAsia="ru-RU" w:bidi="ru-RU"/>
              </w:rPr>
              <w:t xml:space="preserve">The initial mission statement of EI “RMU” was defined as follows: </w:t>
            </w:r>
            <w:r w:rsidRPr="00D0638C">
              <w:rPr>
                <w:rFonts w:ascii="Times New Roman" w:eastAsia="Times New Roman" w:hAnsi="Times New Roman" w:cs="Times New Roman"/>
                <w:b/>
                <w:i/>
                <w:iCs/>
                <w:sz w:val="28"/>
                <w:szCs w:val="28"/>
                <w:lang w:val="en-US" w:eastAsia="ru-RU" w:bidi="ru-RU"/>
              </w:rPr>
              <w:t>“To prepare doctors—guardians of public health in their home country, through the internationalization of medical education and the integration of practice, science, and innovation.”</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As part of the programmatic accreditation conducted in 2023, the external expert panel emphasized the need to update the university's mission. The focus was placed on aligning the mission with EI “RMU's” role as an educational institution dedicated to training highly qualified medical professionals.</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Based on the accreditation commission's recommendations and the input of stakeholders—students, faculty, employers, and partners—several alternative mission statements were developed. These proposals underwent thorough discussions during university academic council meetings. As a result of these deliberations, the final version of the mission was unanimously approved by the university president. It now serves as a key document guiding the strategic objectives of EI “RMU’s” educational activities.</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bCs/>
                <w:sz w:val="28"/>
                <w:szCs w:val="28"/>
                <w:lang w:val="en-US" w:eastAsia="ru-RU" w:bidi="ru-RU"/>
              </w:rPr>
            </w:pPr>
            <w:r w:rsidRPr="00D0638C">
              <w:rPr>
                <w:rFonts w:ascii="Times New Roman" w:eastAsia="Times New Roman" w:hAnsi="Times New Roman" w:cs="Times New Roman"/>
                <w:b/>
                <w:bCs/>
                <w:sz w:val="28"/>
                <w:szCs w:val="28"/>
                <w:lang w:val="en-US" w:eastAsia="ru-RU" w:bidi="ru-RU"/>
              </w:rPr>
              <w:t>Current Version of the Mission Statement of the Educational Institution EI “RMU”:</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sz w:val="28"/>
                <w:szCs w:val="28"/>
                <w:lang w:val="en-US" w:eastAsia="ru-RU" w:bidi="ru-RU"/>
              </w:rPr>
            </w:pPr>
            <w:r w:rsidRPr="00D0638C">
              <w:rPr>
                <w:rFonts w:ascii="Times New Roman" w:eastAsia="Times New Roman" w:hAnsi="Times New Roman" w:cs="Times New Roman"/>
                <w:b/>
                <w:i/>
                <w:iCs/>
                <w:sz w:val="28"/>
                <w:szCs w:val="28"/>
                <w:lang w:val="en-US" w:eastAsia="ru-RU" w:bidi="ru-RU"/>
              </w:rPr>
              <w:t>“To train medical professionals for intercultural interaction through the integration of scientific knowledge, innovation, and high standards of practice to improve the quality of life.”</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lastRenderedPageBreak/>
              <w:t>The mission and strategic goals were developed with active involvement from stakeholders, whose opinions were considered throughout the decision-making process. Stakeholder representatives participated in the working group for drafting the mission and objectives and attended management meetings. EI “RMU” has established various councils, such as the Student Council and the Academic-Scientific-Methodological Council, where faculty, students, and stakeholders discuss and propose ideas for university development.</w:t>
            </w:r>
          </w:p>
          <w:p w:rsidR="00D0638C" w:rsidRPr="00D0638C" w:rsidRDefault="00D0638C" w:rsidP="00D0638C">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bCs/>
                <w:sz w:val="28"/>
                <w:szCs w:val="28"/>
                <w:lang w:val="en-US" w:eastAsia="ru-RU" w:bidi="ru-RU"/>
              </w:rPr>
            </w:pPr>
            <w:r w:rsidRPr="00D0638C">
              <w:rPr>
                <w:rFonts w:ascii="Times New Roman" w:eastAsia="Times New Roman" w:hAnsi="Times New Roman" w:cs="Times New Roman"/>
                <w:b/>
                <w:bCs/>
                <w:sz w:val="28"/>
                <w:szCs w:val="28"/>
                <w:lang w:val="en-US" w:eastAsia="ru-RU" w:bidi="ru-RU"/>
              </w:rPr>
              <w:t>Strategic Educational Goals of the University:</w:t>
            </w:r>
          </w:p>
          <w:p w:rsidR="00D0638C" w:rsidRPr="00D0638C" w:rsidRDefault="00D0638C" w:rsidP="00D0638C">
            <w:pPr>
              <w:widowControl w:val="0"/>
              <w:numPr>
                <w:ilvl w:val="0"/>
                <w:numId w:val="5"/>
              </w:numPr>
              <w:tabs>
                <w:tab w:val="left" w:pos="1320"/>
                <w:tab w:val="left" w:pos="3922"/>
                <w:tab w:val="left" w:pos="6014"/>
                <w:tab w:val="left" w:pos="8707"/>
                <w:tab w:val="left" w:pos="9965"/>
              </w:tabs>
              <w:spacing w:line="256" w:lineRule="auto"/>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Ensuring the quality of medical education.</w:t>
            </w:r>
          </w:p>
          <w:p w:rsidR="00D0638C" w:rsidRPr="00D0638C" w:rsidRDefault="00D0638C" w:rsidP="00D0638C">
            <w:pPr>
              <w:widowControl w:val="0"/>
              <w:numPr>
                <w:ilvl w:val="0"/>
                <w:numId w:val="5"/>
              </w:numPr>
              <w:tabs>
                <w:tab w:val="left" w:pos="1320"/>
                <w:tab w:val="left" w:pos="3922"/>
                <w:tab w:val="left" w:pos="6014"/>
                <w:tab w:val="left" w:pos="8707"/>
                <w:tab w:val="left" w:pos="9965"/>
              </w:tabs>
              <w:spacing w:line="256" w:lineRule="auto"/>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Advancing scientific research and innovation.</w:t>
            </w:r>
          </w:p>
          <w:p w:rsidR="00D0638C" w:rsidRPr="00D0638C" w:rsidRDefault="00D0638C" w:rsidP="00D0638C">
            <w:pPr>
              <w:widowControl w:val="0"/>
              <w:numPr>
                <w:ilvl w:val="0"/>
                <w:numId w:val="5"/>
              </w:numPr>
              <w:tabs>
                <w:tab w:val="left" w:pos="1320"/>
                <w:tab w:val="left" w:pos="3922"/>
                <w:tab w:val="left" w:pos="6014"/>
                <w:tab w:val="left" w:pos="8707"/>
                <w:tab w:val="left" w:pos="9965"/>
              </w:tabs>
              <w:spacing w:line="256" w:lineRule="auto"/>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Enhancing clinical practice and internships.</w:t>
            </w:r>
          </w:p>
          <w:p w:rsidR="00D0638C" w:rsidRPr="00D0638C" w:rsidRDefault="00D0638C" w:rsidP="00D0638C">
            <w:pPr>
              <w:widowControl w:val="0"/>
              <w:numPr>
                <w:ilvl w:val="0"/>
                <w:numId w:val="5"/>
              </w:numPr>
              <w:tabs>
                <w:tab w:val="left" w:pos="1320"/>
                <w:tab w:val="left" w:pos="3922"/>
                <w:tab w:val="left" w:pos="6014"/>
                <w:tab w:val="left" w:pos="8707"/>
                <w:tab w:val="left" w:pos="9965"/>
              </w:tabs>
              <w:spacing w:line="256" w:lineRule="auto"/>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Strengthening university infrastructure and resources.</w:t>
            </w:r>
          </w:p>
          <w:p w:rsidR="00D0638C" w:rsidRPr="00D0638C" w:rsidRDefault="00D0638C" w:rsidP="00D0638C">
            <w:pPr>
              <w:widowControl w:val="0"/>
              <w:numPr>
                <w:ilvl w:val="0"/>
                <w:numId w:val="5"/>
              </w:numPr>
              <w:tabs>
                <w:tab w:val="left" w:pos="1320"/>
                <w:tab w:val="left" w:pos="3922"/>
                <w:tab w:val="left" w:pos="6014"/>
                <w:tab w:val="left" w:pos="8707"/>
                <w:tab w:val="left" w:pos="9965"/>
              </w:tabs>
              <w:spacing w:line="256" w:lineRule="auto"/>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Organizing effective management and adopting principles of corporate governance for improving HR policies and management systems.</w:t>
            </w:r>
          </w:p>
          <w:p w:rsidR="00D0638C" w:rsidRPr="00D0638C" w:rsidRDefault="00D0638C" w:rsidP="00D0638C">
            <w:pPr>
              <w:widowControl w:val="0"/>
              <w:numPr>
                <w:ilvl w:val="0"/>
                <w:numId w:val="5"/>
              </w:numPr>
              <w:tabs>
                <w:tab w:val="left" w:pos="1320"/>
                <w:tab w:val="left" w:pos="3922"/>
                <w:tab w:val="left" w:pos="6014"/>
                <w:tab w:val="left" w:pos="8707"/>
                <w:tab w:val="left" w:pos="9965"/>
              </w:tabs>
              <w:spacing w:line="256" w:lineRule="auto"/>
              <w:jc w:val="both"/>
              <w:rPr>
                <w:rFonts w:ascii="Times New Roman" w:eastAsia="Times New Roman" w:hAnsi="Times New Roman" w:cs="Times New Roman"/>
                <w:sz w:val="28"/>
                <w:szCs w:val="28"/>
                <w:lang w:val="en-US" w:eastAsia="ru-RU" w:bidi="ru-RU"/>
              </w:rPr>
            </w:pPr>
            <w:r w:rsidRPr="00D0638C">
              <w:rPr>
                <w:rFonts w:ascii="Times New Roman" w:eastAsia="Times New Roman" w:hAnsi="Times New Roman" w:cs="Times New Roman"/>
                <w:sz w:val="28"/>
                <w:szCs w:val="28"/>
                <w:lang w:val="en-US" w:eastAsia="ru-RU" w:bidi="ru-RU"/>
              </w:rPr>
              <w:t>Improving educational activities and providing social support to students.</w:t>
            </w:r>
          </w:p>
          <w:p w:rsidR="007558B8" w:rsidRPr="007558B8" w:rsidRDefault="007558B8" w:rsidP="007558B8">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sz w:val="28"/>
                <w:szCs w:val="28"/>
                <w:lang w:val="en-US" w:eastAsia="ru-RU" w:bidi="ru-RU"/>
              </w:rPr>
              <w:t>The Strategic Development Plan of the educational institution "RMU" includes a five-year implementation program. An annual operational plan is developed to execute the strategy, which serves as the foundation for the work plans of individual departments.</w:t>
            </w:r>
          </w:p>
          <w:p w:rsidR="007558B8" w:rsidRPr="007558B8" w:rsidRDefault="007558B8" w:rsidP="007558B8">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sz w:val="28"/>
                <w:szCs w:val="28"/>
                <w:lang w:val="en-US" w:eastAsia="ru-RU" w:bidi="ru-RU"/>
              </w:rPr>
              <w:t>The indicators and metrics of the university's Strategic Development Plan are analyzed by the management and presented by the Rector to the Academic Council. Based on the achieved results, new objectives are set, covering all areas of the university's activity in line with the declared mission.</w:t>
            </w:r>
          </w:p>
          <w:p w:rsidR="007558B8" w:rsidRPr="007558B8" w:rsidRDefault="007558B8" w:rsidP="007558B8">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i/>
                <w:sz w:val="28"/>
                <w:szCs w:val="28"/>
                <w:lang w:val="en-US" w:eastAsia="ru-RU" w:bidi="ru-RU"/>
              </w:rPr>
            </w:pPr>
            <w:r w:rsidRPr="007558B8">
              <w:rPr>
                <w:rFonts w:ascii="Times New Roman" w:eastAsia="Times New Roman" w:hAnsi="Times New Roman" w:cs="Times New Roman"/>
                <w:b/>
                <w:i/>
                <w:sz w:val="28"/>
                <w:szCs w:val="28"/>
                <w:lang w:val="en-US" w:eastAsia="ru-RU" w:bidi="ru-RU"/>
              </w:rPr>
              <w:t>However, there are remarks regarding the mission:</w:t>
            </w:r>
          </w:p>
          <w:p w:rsidR="007558B8" w:rsidRPr="007558B8" w:rsidRDefault="007558B8" w:rsidP="007558B8">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i/>
                <w:sz w:val="28"/>
                <w:szCs w:val="28"/>
                <w:lang w:val="en-US" w:eastAsia="ru-RU" w:bidi="ru-RU"/>
              </w:rPr>
            </w:pPr>
            <w:r w:rsidRPr="007558B8">
              <w:rPr>
                <w:rFonts w:ascii="Times New Roman" w:eastAsia="Times New Roman" w:hAnsi="Times New Roman" w:cs="Times New Roman"/>
                <w:b/>
                <w:i/>
                <w:sz w:val="28"/>
                <w:szCs w:val="28"/>
                <w:lang w:val="en-US" w:eastAsia="ru-RU" w:bidi="ru-RU"/>
              </w:rPr>
              <w:t>Firstly, the preparation of medical personnel is aimed not at intercultural interaction but at improving the quality of life.</w:t>
            </w:r>
          </w:p>
          <w:p w:rsidR="007558B8" w:rsidRPr="007558B8" w:rsidRDefault="007558B8" w:rsidP="007558B8">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i/>
                <w:sz w:val="28"/>
                <w:szCs w:val="28"/>
                <w:lang w:val="en-US" w:eastAsia="ru-RU" w:bidi="ru-RU"/>
              </w:rPr>
            </w:pPr>
            <w:r w:rsidRPr="007558B8">
              <w:rPr>
                <w:rFonts w:ascii="Times New Roman" w:eastAsia="Times New Roman" w:hAnsi="Times New Roman" w:cs="Times New Roman"/>
                <w:b/>
                <w:i/>
                <w:sz w:val="28"/>
                <w:szCs w:val="28"/>
                <w:lang w:val="en-US" w:eastAsia="ru-RU" w:bidi="ru-RU"/>
              </w:rPr>
              <w:t>Secondly, the method of achieving the mission, as stated, lacks specificity.</w:t>
            </w:r>
          </w:p>
          <w:p w:rsidR="007558B8" w:rsidRPr="007558B8" w:rsidRDefault="007558B8" w:rsidP="007558B8">
            <w:pPr>
              <w:widowControl w:val="0"/>
              <w:tabs>
                <w:tab w:val="left" w:pos="1320"/>
                <w:tab w:val="left" w:pos="3922"/>
                <w:tab w:val="left" w:pos="6014"/>
                <w:tab w:val="left" w:pos="8707"/>
                <w:tab w:val="left" w:pos="9965"/>
              </w:tabs>
              <w:spacing w:line="256" w:lineRule="auto"/>
              <w:ind w:firstLine="589"/>
              <w:jc w:val="both"/>
              <w:rPr>
                <w:rFonts w:ascii="Times New Roman" w:eastAsia="Times New Roman" w:hAnsi="Times New Roman" w:cs="Times New Roman"/>
                <w:b/>
                <w:i/>
                <w:sz w:val="28"/>
                <w:szCs w:val="28"/>
                <w:lang w:val="en-US" w:eastAsia="ru-RU" w:bidi="ru-RU"/>
              </w:rPr>
            </w:pPr>
            <w:r w:rsidRPr="007558B8">
              <w:rPr>
                <w:rFonts w:ascii="Times New Roman" w:eastAsia="Times New Roman" w:hAnsi="Times New Roman" w:cs="Times New Roman"/>
                <w:b/>
                <w:i/>
                <w:sz w:val="28"/>
                <w:szCs w:val="28"/>
                <w:lang w:val="en-US" w:eastAsia="ru-RU" w:bidi="ru-RU"/>
              </w:rPr>
              <w:t>Thirdly, the mission does not reflect the uniqueness of "RMU" as an educational institution.</w:t>
            </w:r>
          </w:p>
          <w:p w:rsidR="00D0638C" w:rsidRDefault="007558B8" w:rsidP="007558B8">
            <w:pPr>
              <w:pStyle w:val="10"/>
              <w:ind w:firstLine="0"/>
              <w:jc w:val="both"/>
              <w:rPr>
                <w:b/>
                <w:i/>
                <w:lang w:val="en-US" w:eastAsia="ru-RU" w:bidi="ru-RU"/>
              </w:rPr>
            </w:pPr>
            <w:r w:rsidRPr="007558B8">
              <w:rPr>
                <w:b/>
                <w:i/>
                <w:lang w:val="en-US" w:eastAsia="ru-RU" w:bidi="ru-RU"/>
              </w:rPr>
              <w:t>It is necessary to revise the mission in accordance with these remarks.</w:t>
            </w:r>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t>Appendix 1.1.1:</w:t>
            </w:r>
            <w:r w:rsidRPr="007558B8">
              <w:rPr>
                <w:rFonts w:ascii="Times New Roman" w:eastAsia="Times New Roman" w:hAnsi="Times New Roman" w:cs="Times New Roman"/>
                <w:sz w:val="28"/>
                <w:szCs w:val="28"/>
                <w:lang w:val="en-US" w:eastAsia="ru-RU" w:bidi="ru-RU"/>
              </w:rPr>
              <w:t xml:space="preserve"> </w:t>
            </w:r>
            <w:hyperlink r:id="rId12" w:history="1">
              <w:r w:rsidRPr="007558B8">
                <w:rPr>
                  <w:rFonts w:ascii="Times New Roman" w:eastAsia="Times New Roman" w:hAnsi="Times New Roman" w:cs="Times New Roman"/>
                  <w:color w:val="0563C1" w:themeColor="hyperlink"/>
                  <w:sz w:val="28"/>
                  <w:szCs w:val="28"/>
                  <w:u w:val="single"/>
                  <w:lang w:val="en-US" w:eastAsia="ru-RU" w:bidi="ru-RU"/>
                </w:rPr>
                <w:t>Excerpt from the minutes of the Academic Council meeting of RMU regarding the approval of RMU’s mission</w:t>
              </w:r>
            </w:hyperlink>
            <w:r w:rsidRPr="007558B8">
              <w:rPr>
                <w:rFonts w:ascii="Times New Roman" w:eastAsia="Times New Roman" w:hAnsi="Times New Roman" w:cs="Times New Roman"/>
                <w:sz w:val="28"/>
                <w:szCs w:val="28"/>
                <w:lang w:val="en-US" w:eastAsia="ru-RU" w:bidi="ru-RU"/>
              </w:rPr>
              <w:t>.</w:t>
            </w:r>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lastRenderedPageBreak/>
              <w:t>Appendix 1.1.2:</w:t>
            </w:r>
            <w:r w:rsidRPr="007558B8">
              <w:rPr>
                <w:rFonts w:ascii="Times New Roman" w:eastAsia="Times New Roman" w:hAnsi="Times New Roman" w:cs="Times New Roman"/>
                <w:sz w:val="28"/>
                <w:szCs w:val="28"/>
                <w:lang w:val="en-US" w:eastAsia="ru-RU" w:bidi="ru-RU"/>
              </w:rPr>
              <w:t xml:space="preserve"> </w:t>
            </w:r>
            <w:hyperlink r:id="rId13" w:history="1">
              <w:r w:rsidRPr="007558B8">
                <w:rPr>
                  <w:rFonts w:ascii="Times New Roman" w:eastAsia="Times New Roman" w:hAnsi="Times New Roman" w:cs="Times New Roman"/>
                  <w:color w:val="0563C1" w:themeColor="hyperlink"/>
                  <w:sz w:val="28"/>
                  <w:szCs w:val="28"/>
                  <w:u w:val="single"/>
                  <w:lang w:val="en-US" w:eastAsia="ru-RU" w:bidi="ru-RU"/>
                </w:rPr>
                <w:t>Minutes of the discussion on educational goals and expected learning outcomes</w:t>
              </w:r>
            </w:hyperlink>
            <w:r w:rsidRPr="007558B8">
              <w:rPr>
                <w:rFonts w:ascii="Times New Roman" w:eastAsia="Times New Roman" w:hAnsi="Times New Roman" w:cs="Times New Roman"/>
                <w:sz w:val="28"/>
                <w:szCs w:val="28"/>
                <w:lang w:val="en-US" w:eastAsia="ru-RU" w:bidi="ru-RU"/>
              </w:rPr>
              <w:t>.</w:t>
            </w:r>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t>Appendix 1.1.3:</w:t>
            </w:r>
            <w:r w:rsidRPr="007558B8">
              <w:rPr>
                <w:rFonts w:ascii="Times New Roman" w:eastAsia="Times New Roman" w:hAnsi="Times New Roman" w:cs="Times New Roman"/>
                <w:sz w:val="28"/>
                <w:szCs w:val="28"/>
                <w:lang w:val="en-US" w:eastAsia="ru-RU" w:bidi="ru-RU"/>
              </w:rPr>
              <w:t xml:space="preserve"> </w:t>
            </w:r>
            <w:hyperlink r:id="rId14" w:history="1">
              <w:r w:rsidRPr="007558B8">
                <w:rPr>
                  <w:rFonts w:ascii="Times New Roman" w:eastAsia="Times New Roman" w:hAnsi="Times New Roman" w:cs="Times New Roman"/>
                  <w:color w:val="0563C1" w:themeColor="hyperlink"/>
                  <w:sz w:val="28"/>
                  <w:szCs w:val="28"/>
                  <w:u w:val="single"/>
                  <w:lang w:val="en-US" w:eastAsia="ru-RU" w:bidi="ru-RU"/>
                </w:rPr>
                <w:t>Strategic Development Plan of RMU for 2024-2029</w:t>
              </w:r>
            </w:hyperlink>
            <w:r w:rsidRPr="007558B8">
              <w:rPr>
                <w:rFonts w:ascii="Times New Roman" w:eastAsia="Times New Roman" w:hAnsi="Times New Roman" w:cs="Times New Roman"/>
                <w:sz w:val="28"/>
                <w:szCs w:val="28"/>
                <w:lang w:val="en-US" w:eastAsia="ru-RU" w:bidi="ru-RU"/>
              </w:rPr>
              <w:t>.</w:t>
            </w:r>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t>Appendix 1.1.4:</w:t>
            </w:r>
            <w:r w:rsidRPr="007558B8">
              <w:rPr>
                <w:rFonts w:ascii="Times New Roman" w:eastAsia="Times New Roman" w:hAnsi="Times New Roman" w:cs="Times New Roman"/>
                <w:sz w:val="28"/>
                <w:szCs w:val="28"/>
                <w:lang w:val="en-US" w:eastAsia="ru-RU" w:bidi="ru-RU"/>
              </w:rPr>
              <w:t xml:space="preserve"> </w:t>
            </w:r>
            <w:hyperlink r:id="rId15" w:history="1">
              <w:r w:rsidRPr="007558B8">
                <w:rPr>
                  <w:rFonts w:ascii="Times New Roman" w:eastAsia="Times New Roman" w:hAnsi="Times New Roman" w:cs="Times New Roman"/>
                  <w:color w:val="0563C1" w:themeColor="hyperlink"/>
                  <w:sz w:val="28"/>
                  <w:szCs w:val="28"/>
                  <w:u w:val="single"/>
                  <w:lang w:val="en-US" w:eastAsia="ru-RU" w:bidi="ru-RU"/>
                </w:rPr>
                <w:t>Excerpt from the minutes of the Academic Council meeting of RMU on the discussion and approval of the Strategic Development Plan for 2024-2029.</w:t>
              </w:r>
            </w:hyperlink>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t>Appendix 1.1.5:</w:t>
            </w:r>
            <w:r w:rsidRPr="007558B8">
              <w:rPr>
                <w:rFonts w:ascii="Times New Roman" w:eastAsia="Times New Roman" w:hAnsi="Times New Roman" w:cs="Times New Roman"/>
                <w:sz w:val="28"/>
                <w:szCs w:val="28"/>
                <w:lang w:val="en-US" w:eastAsia="ru-RU" w:bidi="ru-RU"/>
              </w:rPr>
              <w:t xml:space="preserve"> </w:t>
            </w:r>
            <w:hyperlink r:id="rId16" w:history="1">
              <w:r w:rsidRPr="007558B8">
                <w:rPr>
                  <w:rFonts w:ascii="Times New Roman" w:eastAsia="Times New Roman" w:hAnsi="Times New Roman" w:cs="Times New Roman"/>
                  <w:color w:val="0563C1" w:themeColor="hyperlink"/>
                  <w:sz w:val="28"/>
                  <w:szCs w:val="28"/>
                  <w:u w:val="single"/>
                  <w:lang w:val="en-US" w:eastAsia="ru-RU" w:bidi="ru-RU"/>
                </w:rPr>
                <w:t>Operational Plan for the implementation of the strategy</w:t>
              </w:r>
            </w:hyperlink>
            <w:r w:rsidRPr="007558B8">
              <w:rPr>
                <w:rFonts w:ascii="Times New Roman" w:eastAsia="Times New Roman" w:hAnsi="Times New Roman" w:cs="Times New Roman"/>
                <w:sz w:val="28"/>
                <w:szCs w:val="28"/>
                <w:lang w:val="en-US" w:eastAsia="ru-RU" w:bidi="ru-RU"/>
              </w:rPr>
              <w:t>.</w:t>
            </w:r>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t>Appendix 1.1.6:</w:t>
            </w:r>
            <w:r w:rsidRPr="007558B8">
              <w:rPr>
                <w:rFonts w:ascii="Times New Roman" w:eastAsia="Times New Roman" w:hAnsi="Times New Roman" w:cs="Times New Roman"/>
                <w:sz w:val="28"/>
                <w:szCs w:val="28"/>
                <w:lang w:val="en-US" w:eastAsia="ru-RU" w:bidi="ru-RU"/>
              </w:rPr>
              <w:t xml:space="preserve"> </w:t>
            </w:r>
            <w:hyperlink r:id="rId17" w:history="1">
              <w:r w:rsidRPr="007558B8">
                <w:rPr>
                  <w:rFonts w:ascii="Times New Roman" w:eastAsia="Times New Roman" w:hAnsi="Times New Roman" w:cs="Times New Roman"/>
                  <w:color w:val="0563C1" w:themeColor="hyperlink"/>
                  <w:sz w:val="28"/>
                  <w:szCs w:val="28"/>
                  <w:u w:val="single"/>
                  <w:lang w:val="en-US" w:eastAsia="ru-RU" w:bidi="ru-RU"/>
                </w:rPr>
                <w:t>Excerpt from the minutes of the Academic Council meeting of RMU on the discussion and approval of the University’s Operational Plan for the 2024-2025 academic year</w:t>
              </w:r>
            </w:hyperlink>
            <w:r w:rsidRPr="007558B8">
              <w:rPr>
                <w:rFonts w:ascii="Times New Roman" w:eastAsia="Times New Roman" w:hAnsi="Times New Roman" w:cs="Times New Roman"/>
                <w:sz w:val="28"/>
                <w:szCs w:val="28"/>
                <w:lang w:val="en-US" w:eastAsia="ru-RU" w:bidi="ru-RU"/>
              </w:rPr>
              <w:t>.</w:t>
            </w:r>
          </w:p>
          <w:p w:rsidR="007558B8" w:rsidRPr="007558B8" w:rsidRDefault="007558B8" w:rsidP="007558B8">
            <w:pPr>
              <w:widowControl w:val="0"/>
              <w:tabs>
                <w:tab w:val="left" w:pos="1320"/>
                <w:tab w:val="left" w:pos="3922"/>
                <w:tab w:val="left" w:pos="6014"/>
                <w:tab w:val="left" w:pos="8707"/>
                <w:tab w:val="left" w:pos="9965"/>
              </w:tabs>
              <w:spacing w:line="256" w:lineRule="auto"/>
              <w:ind w:left="22"/>
              <w:jc w:val="both"/>
              <w:rPr>
                <w:rFonts w:ascii="Times New Roman" w:eastAsia="Times New Roman" w:hAnsi="Times New Roman" w:cs="Times New Roman"/>
                <w:sz w:val="28"/>
                <w:szCs w:val="28"/>
                <w:lang w:val="en-US" w:eastAsia="ru-RU" w:bidi="ru-RU"/>
              </w:rPr>
            </w:pPr>
            <w:r w:rsidRPr="007558B8">
              <w:rPr>
                <w:rFonts w:ascii="Times New Roman" w:eastAsia="Times New Roman" w:hAnsi="Times New Roman" w:cs="Times New Roman"/>
                <w:b/>
                <w:bCs/>
                <w:sz w:val="28"/>
                <w:szCs w:val="28"/>
                <w:lang w:val="en-US" w:eastAsia="ru-RU" w:bidi="ru-RU"/>
              </w:rPr>
              <w:t>Appendix 1.1.7:</w:t>
            </w:r>
            <w:r w:rsidRPr="007558B8">
              <w:rPr>
                <w:rFonts w:ascii="Times New Roman" w:eastAsia="Times New Roman" w:hAnsi="Times New Roman" w:cs="Times New Roman"/>
                <w:sz w:val="28"/>
                <w:szCs w:val="28"/>
                <w:lang w:val="en-US" w:eastAsia="ru-RU" w:bidi="ru-RU"/>
              </w:rPr>
              <w:t xml:space="preserve"> </w:t>
            </w:r>
            <w:hyperlink r:id="rId18" w:history="1">
              <w:r w:rsidRPr="007558B8">
                <w:rPr>
                  <w:rFonts w:ascii="Times New Roman" w:eastAsia="Times New Roman" w:hAnsi="Times New Roman" w:cs="Times New Roman"/>
                  <w:color w:val="0563C1" w:themeColor="hyperlink"/>
                  <w:sz w:val="28"/>
                  <w:szCs w:val="28"/>
                  <w:u w:val="single"/>
                  <w:lang w:val="en-US" w:eastAsia="ru-RU" w:bidi="ru-RU"/>
                </w:rPr>
                <w:t>Order for the establishment of the Academic-Scientific-Methodological Council.</w:t>
              </w:r>
            </w:hyperlink>
          </w:p>
          <w:p w:rsidR="007558B8" w:rsidRPr="007558B8" w:rsidRDefault="007558B8" w:rsidP="007558B8">
            <w:pPr>
              <w:pStyle w:val="10"/>
              <w:ind w:firstLine="0"/>
              <w:jc w:val="both"/>
              <w:rPr>
                <w:lang w:val="en-US"/>
              </w:rPr>
            </w:pPr>
            <w:r w:rsidRPr="007558B8">
              <w:rPr>
                <w:b/>
                <w:bCs/>
                <w:lang w:val="en-US" w:eastAsia="ru-RU" w:bidi="ru-RU"/>
              </w:rPr>
              <w:t>Appendix 1.1.8:</w:t>
            </w:r>
            <w:r w:rsidRPr="007558B8">
              <w:rPr>
                <w:lang w:val="en-US" w:eastAsia="ru-RU" w:bidi="ru-RU"/>
              </w:rPr>
              <w:t xml:space="preserve"> </w:t>
            </w:r>
            <w:hyperlink r:id="rId19" w:history="1">
              <w:r w:rsidRPr="007558B8">
                <w:rPr>
                  <w:color w:val="0563C1" w:themeColor="hyperlink"/>
                  <w:u w:val="single"/>
                  <w:lang w:val="en-US" w:eastAsia="ru-RU" w:bidi="ru-RU"/>
                </w:rPr>
                <w:t>Order for the establishment of the Student Council</w:t>
              </w:r>
            </w:hyperlink>
            <w:r w:rsidRPr="007558B8">
              <w:rPr>
                <w:lang w:val="en-US" w:eastAsia="ru-RU" w:bidi="ru-RU"/>
              </w:rPr>
              <w:t>.</w:t>
            </w:r>
          </w:p>
        </w:tc>
        <w:tc>
          <w:tcPr>
            <w:tcW w:w="2103" w:type="dxa"/>
          </w:tcPr>
          <w:p w:rsidR="00D0638C" w:rsidRDefault="00D0638C" w:rsidP="00D0638C">
            <w:pPr>
              <w:pStyle w:val="10"/>
              <w:ind w:firstLine="0"/>
              <w:jc w:val="both"/>
              <w:rPr>
                <w:lang w:val="en-US"/>
              </w:rPr>
            </w:pPr>
          </w:p>
        </w:tc>
      </w:tr>
      <w:tr w:rsidR="00D0638C" w:rsidTr="00744DF5">
        <w:tc>
          <w:tcPr>
            <w:tcW w:w="12895" w:type="dxa"/>
          </w:tcPr>
          <w:p w:rsidR="007558B8" w:rsidRDefault="007558B8" w:rsidP="007558B8">
            <w:pPr>
              <w:pStyle w:val="10"/>
              <w:jc w:val="both"/>
              <w:rPr>
                <w:b/>
                <w:bCs/>
                <w:lang w:val="en-US"/>
              </w:rPr>
            </w:pPr>
            <w:r>
              <w:rPr>
                <w:b/>
                <w:bCs/>
                <w:lang w:val="en-US"/>
              </w:rPr>
              <w:lastRenderedPageBreak/>
              <w:t>Criterion 1.2: Annual Monitoring of the Implementation of the Mission, Strategic and Operational Plans, Analysis of Results, and Adjustment of Actions</w:t>
            </w:r>
          </w:p>
          <w:p w:rsidR="007558B8" w:rsidRDefault="007558B8" w:rsidP="007558B8">
            <w:pPr>
              <w:pStyle w:val="10"/>
              <w:jc w:val="both"/>
              <w:rPr>
                <w:lang w:val="en-US"/>
              </w:rPr>
            </w:pPr>
            <w:r>
              <w:rPr>
                <w:lang w:val="en-US"/>
              </w:rPr>
              <w:t>Annual monitoring of the execution of the mission, strategic, and operational plans at the university is carried out during meetings of the Academic Council and the Academic-Scientific-Methodological Council. The university leadership conducts an analysis, the results of which form the basis for reviewing the mission, policy, and educational goals for their relevance and effectiveness.</w:t>
            </w:r>
          </w:p>
          <w:p w:rsidR="007558B8" w:rsidRDefault="007558B8" w:rsidP="007558B8">
            <w:pPr>
              <w:pStyle w:val="10"/>
              <w:jc w:val="both"/>
              <w:rPr>
                <w:lang w:val="en-US"/>
              </w:rPr>
            </w:pPr>
            <w:r>
              <w:rPr>
                <w:lang w:val="en-US"/>
              </w:rPr>
              <w:t>To ensure systematic and comprehensive analysis of the university's performance, the following conditions have been established:</w:t>
            </w:r>
          </w:p>
          <w:p w:rsidR="007558B8" w:rsidRDefault="007558B8" w:rsidP="007558B8">
            <w:pPr>
              <w:pStyle w:val="10"/>
              <w:numPr>
                <w:ilvl w:val="0"/>
                <w:numId w:val="6"/>
              </w:numPr>
              <w:jc w:val="both"/>
              <w:rPr>
                <w:lang w:val="en-US"/>
              </w:rPr>
            </w:pPr>
            <w:r>
              <w:rPr>
                <w:b/>
                <w:bCs/>
                <w:lang w:val="en-US"/>
              </w:rPr>
              <w:t>Human Resources Support:</w:t>
            </w:r>
            <w:r>
              <w:rPr>
                <w:b/>
                <w:lang w:val="en-US"/>
              </w:rPr>
              <w:t xml:space="preserve"> </w:t>
            </w:r>
            <w:r>
              <w:rPr>
                <w:lang w:val="en-US"/>
              </w:rPr>
              <w:t>The university has a Quality and Monitoring Department that conducts annual monitoring and evaluation of activities according to a predefined plan.</w:t>
            </w:r>
          </w:p>
          <w:p w:rsidR="007558B8" w:rsidRDefault="007558B8" w:rsidP="007558B8">
            <w:pPr>
              <w:pStyle w:val="10"/>
              <w:numPr>
                <w:ilvl w:val="0"/>
                <w:numId w:val="6"/>
              </w:numPr>
              <w:jc w:val="both"/>
              <w:rPr>
                <w:lang w:val="en-US"/>
              </w:rPr>
            </w:pPr>
            <w:r>
              <w:rPr>
                <w:b/>
                <w:bCs/>
                <w:lang w:val="en-US"/>
              </w:rPr>
              <w:t>Documentation Support:</w:t>
            </w:r>
            <w:r>
              <w:rPr>
                <w:b/>
                <w:lang w:val="en-US"/>
              </w:rPr>
              <w:t xml:space="preserve"> </w:t>
            </w:r>
            <w:r>
              <w:rPr>
                <w:lang w:val="en-US"/>
              </w:rPr>
              <w:t>The Academic-Methodological Department regularly monitors the academic and methodological documentation to ensure it aligns with the requirements of state educational standards and the university's internal regulations.</w:t>
            </w:r>
          </w:p>
          <w:p w:rsidR="007558B8" w:rsidRDefault="007558B8" w:rsidP="007558B8">
            <w:pPr>
              <w:pStyle w:val="10"/>
              <w:numPr>
                <w:ilvl w:val="0"/>
                <w:numId w:val="6"/>
              </w:numPr>
              <w:jc w:val="both"/>
              <w:rPr>
                <w:lang w:val="en-US"/>
              </w:rPr>
            </w:pPr>
            <w:r>
              <w:rPr>
                <w:b/>
                <w:bCs/>
                <w:lang w:val="en-US"/>
              </w:rPr>
              <w:t>Results Analysis:</w:t>
            </w:r>
            <w:r>
              <w:rPr>
                <w:b/>
                <w:lang w:val="en-US"/>
              </w:rPr>
              <w:t xml:space="preserve"> </w:t>
            </w:r>
            <w:r>
              <w:rPr>
                <w:lang w:val="en-US"/>
              </w:rPr>
              <w:t>Reports on the implementation of the mission and educational goals are reviewed at the meetings of the Academic Council and the Academic-Scientific-Methodological Council. During these sessions, the success of the planned activities and achievements is analyzed.</w:t>
            </w:r>
          </w:p>
          <w:p w:rsidR="007558B8" w:rsidRDefault="007558B8" w:rsidP="007558B8">
            <w:pPr>
              <w:pStyle w:val="10"/>
              <w:numPr>
                <w:ilvl w:val="0"/>
                <w:numId w:val="6"/>
              </w:numPr>
              <w:jc w:val="both"/>
              <w:rPr>
                <w:lang w:val="en-US"/>
              </w:rPr>
            </w:pPr>
            <w:r>
              <w:rPr>
                <w:b/>
                <w:bCs/>
                <w:lang w:val="en-US"/>
              </w:rPr>
              <w:t>Surveys:</w:t>
            </w:r>
            <w:r>
              <w:rPr>
                <w:lang w:val="en-US"/>
              </w:rPr>
              <w:t xml:space="preserve"> Annual surveys of all stakeholders (students, parents, employers, partners, faculty, and administrative staff) are conducted to monitor the fulfillment of educational goals and learning outcomes. The surveys are carried out in accordance with the approved Survey Regulation.</w:t>
            </w:r>
          </w:p>
          <w:p w:rsidR="007558B8" w:rsidRDefault="007558B8" w:rsidP="007558B8">
            <w:pPr>
              <w:pStyle w:val="10"/>
              <w:numPr>
                <w:ilvl w:val="0"/>
                <w:numId w:val="6"/>
              </w:numPr>
              <w:jc w:val="both"/>
              <w:rPr>
                <w:lang w:val="en-US"/>
              </w:rPr>
            </w:pPr>
            <w:r>
              <w:rPr>
                <w:b/>
                <w:bCs/>
                <w:lang w:val="en-US"/>
              </w:rPr>
              <w:lastRenderedPageBreak/>
              <w:t>Adjustment of Actions:</w:t>
            </w:r>
            <w:r>
              <w:rPr>
                <w:lang w:val="en-US"/>
              </w:rPr>
              <w:t xml:space="preserve"> Based on the analysis, a corrective action plan is developed to address identified deficiencies and improve the quality of the educational process.</w:t>
            </w:r>
          </w:p>
          <w:p w:rsidR="007558B8" w:rsidRDefault="007558B8" w:rsidP="007558B8">
            <w:pPr>
              <w:pStyle w:val="a5"/>
              <w:spacing w:before="0" w:beforeAutospacing="0" w:after="0" w:afterAutospacing="0"/>
              <w:jc w:val="both"/>
              <w:rPr>
                <w:b/>
                <w:sz w:val="28"/>
                <w:szCs w:val="28"/>
                <w:lang w:val="en-US" w:eastAsia="en-US"/>
              </w:rPr>
            </w:pPr>
            <w:r>
              <w:rPr>
                <w:b/>
                <w:sz w:val="28"/>
                <w:szCs w:val="28"/>
                <w:lang w:val="en-US" w:eastAsia="en-US"/>
              </w:rPr>
              <w:t>As a result of the annual monitoring, the following specific adjustments were made:</w:t>
            </w:r>
          </w:p>
          <w:p w:rsidR="007558B8" w:rsidRDefault="007558B8" w:rsidP="007558B8">
            <w:pPr>
              <w:pStyle w:val="a5"/>
              <w:numPr>
                <w:ilvl w:val="0"/>
                <w:numId w:val="7"/>
              </w:numPr>
              <w:spacing w:before="0" w:beforeAutospacing="0" w:after="0" w:afterAutospacing="0"/>
              <w:jc w:val="both"/>
              <w:rPr>
                <w:sz w:val="28"/>
                <w:szCs w:val="28"/>
                <w:lang w:val="en-US" w:eastAsia="en-US"/>
              </w:rPr>
            </w:pPr>
            <w:r>
              <w:rPr>
                <w:rStyle w:val="aa"/>
                <w:sz w:val="28"/>
                <w:szCs w:val="28"/>
                <w:lang w:val="en-US" w:eastAsia="en-US"/>
              </w:rPr>
              <w:t>Improvement of Teaching Methods:</w:t>
            </w:r>
            <w:r>
              <w:rPr>
                <w:sz w:val="28"/>
                <w:szCs w:val="28"/>
                <w:lang w:val="en-US" w:eastAsia="en-US"/>
              </w:rPr>
              <w:t xml:space="preserve"> Based on the survey results, the approach to teaching methods was revised, including the introduction of interactive technologies and active learning methods such as case studies and group projects. These adjustments aim to enhance student engagement and learning outcomes.</w:t>
            </w:r>
          </w:p>
          <w:p w:rsidR="007558B8" w:rsidRDefault="007558B8" w:rsidP="007558B8">
            <w:pPr>
              <w:pStyle w:val="a5"/>
              <w:numPr>
                <w:ilvl w:val="0"/>
                <w:numId w:val="7"/>
              </w:numPr>
              <w:spacing w:before="0" w:beforeAutospacing="0" w:after="0" w:afterAutospacing="0"/>
              <w:jc w:val="both"/>
              <w:rPr>
                <w:sz w:val="28"/>
                <w:szCs w:val="28"/>
                <w:lang w:val="en-US" w:eastAsia="en-US"/>
              </w:rPr>
            </w:pPr>
            <w:r>
              <w:rPr>
                <w:rStyle w:val="aa"/>
                <w:sz w:val="28"/>
                <w:szCs w:val="28"/>
                <w:lang w:val="en-US" w:eastAsia="en-US"/>
              </w:rPr>
              <w:t>Faculty Professional Development:</w:t>
            </w:r>
            <w:r>
              <w:rPr>
                <w:sz w:val="28"/>
                <w:szCs w:val="28"/>
                <w:lang w:val="en-US" w:eastAsia="en-US"/>
              </w:rPr>
              <w:t xml:space="preserve"> In response to identified shortcomings in teaching methods, additional training was organized for faculty members to improve their pedagogical skills and ensure they can effectively utilize the updated teaching strategies.</w:t>
            </w:r>
          </w:p>
          <w:p w:rsidR="007558B8" w:rsidRDefault="007558B8" w:rsidP="007558B8">
            <w:pPr>
              <w:pStyle w:val="a5"/>
              <w:spacing w:before="0" w:beforeAutospacing="0" w:after="0" w:afterAutospacing="0"/>
              <w:ind w:firstLine="589"/>
              <w:jc w:val="both"/>
              <w:rPr>
                <w:sz w:val="28"/>
                <w:szCs w:val="28"/>
                <w:lang w:val="en-US" w:eastAsia="en-US"/>
              </w:rPr>
            </w:pPr>
            <w:r>
              <w:rPr>
                <w:sz w:val="28"/>
                <w:szCs w:val="28"/>
                <w:lang w:val="en-US" w:eastAsia="en-US"/>
              </w:rPr>
              <w:t>At the conclusion of the annual monitoring, a report is compiled regarding the implementation of strategic and operational plans, as well as the educational goals and learning outcomes. Based on the collected data, a corrective action plan is developed. The progress of this plan is reviewed during meetings of the Academic Council, where reports are provided, and recommendations for addressing deficiencies and improving the quality of education are made. These adjustments ensure the university remains responsive to its educational objectives and continuously strives for improvement.</w:t>
            </w:r>
          </w:p>
          <w:p w:rsidR="007558B8" w:rsidRDefault="007558B8" w:rsidP="007558B8">
            <w:pPr>
              <w:pStyle w:val="10"/>
              <w:ind w:firstLine="22"/>
              <w:jc w:val="both"/>
            </w:pPr>
            <w:r>
              <w:rPr>
                <w:b/>
                <w:bCs/>
              </w:rPr>
              <w:t>Appendix 1.2.1.</w:t>
            </w:r>
            <w:r>
              <w:t xml:space="preserve"> </w:t>
            </w:r>
            <w:r w:rsidR="00744DF5">
              <w:fldChar w:fldCharType="begin"/>
            </w:r>
            <w:r w:rsidR="00744DF5">
              <w:instrText xml:space="preserve"> HYPERLINK "https://rmu.edu.kg/wp-content/uploads/2024/12/NEW-%D0%9F%D0%BE%D0%BB%D0%BE%D0%B6%D0%B5%D0%BD%D0%B8%D0%B5-%D0%BE%D0%B1-%D0%BE%D1%82%D0%B4%D0%B5%D0%BB%D0%B5-%D0%BA%D0%B0%D1%87%D0%B5%D1%81%D1%82%D0%B2%D0%B0-%D0%B8-%D0%BC%D0%BE%D0%BD%D0%B8%D1%82%D0%BE%D1%80%D0%B8%D0%BD%D0%B3%D0%B0-%D0%9E%D0%A3-%D0%A0%D0%9C%D0%A3.pdf" </w:instrText>
            </w:r>
            <w:r w:rsidR="00744DF5">
              <w:fldChar w:fldCharType="separate"/>
            </w:r>
            <w:r>
              <w:rPr>
                <w:rStyle w:val="a9"/>
                <w:iCs/>
              </w:rPr>
              <w:t>Regulation on the Department of Quality and Monitoring</w:t>
            </w:r>
            <w:r w:rsidR="00744DF5">
              <w:rPr>
                <w:rStyle w:val="a9"/>
                <w:iCs/>
              </w:rPr>
              <w:fldChar w:fldCharType="end"/>
            </w:r>
            <w:r>
              <w:t>.</w:t>
            </w:r>
          </w:p>
          <w:p w:rsidR="007558B8" w:rsidRDefault="007558B8" w:rsidP="007558B8">
            <w:pPr>
              <w:pStyle w:val="10"/>
              <w:ind w:firstLine="22"/>
              <w:jc w:val="both"/>
            </w:pPr>
            <w:r>
              <w:rPr>
                <w:b/>
                <w:bCs/>
              </w:rPr>
              <w:t>Appendix 1.2.2.</w:t>
            </w:r>
            <w:r>
              <w:t xml:space="preserve"> </w:t>
            </w:r>
            <w:r w:rsidR="00744DF5">
              <w:fldChar w:fldCharType="begin"/>
            </w:r>
            <w:r w:rsidR="00744DF5">
              <w:instrText xml:space="preserve"> HYPERLINK "https://rmu.edu.kg/wp-content/uploads/2024/12/%D0%9F%D0%BB%D0%B0%D0%BD-%D0%BC%D0%BE%D0%BD%D0%B8%D1%82%D0%BE%D1%80%D0%B8%D0%BD%D0%B3%D0%B0-%D0%9E%D0%9E%D0%9F-2.pdf" </w:instrText>
            </w:r>
            <w:r w:rsidR="00744DF5">
              <w:fldChar w:fldCharType="separate"/>
            </w:r>
            <w:r>
              <w:rPr>
                <w:rStyle w:val="a9"/>
                <w:iCs/>
              </w:rPr>
              <w:t>Monitoring Plan</w:t>
            </w:r>
            <w:r>
              <w:rPr>
                <w:rStyle w:val="a9"/>
              </w:rPr>
              <w:t>.</w:t>
            </w:r>
            <w:r w:rsidR="00744DF5">
              <w:rPr>
                <w:rStyle w:val="a9"/>
              </w:rPr>
              <w:fldChar w:fldCharType="end"/>
            </w:r>
          </w:p>
          <w:p w:rsidR="007558B8" w:rsidRDefault="007558B8" w:rsidP="007558B8">
            <w:pPr>
              <w:pStyle w:val="10"/>
              <w:ind w:firstLine="22"/>
              <w:jc w:val="both"/>
            </w:pPr>
            <w:r>
              <w:rPr>
                <w:b/>
                <w:bCs/>
              </w:rPr>
              <w:t>Appendix 1.2.3.</w:t>
            </w:r>
            <w:r>
              <w:t xml:space="preserve"> </w:t>
            </w:r>
            <w:r w:rsidR="00744DF5">
              <w:fldChar w:fldCharType="begin"/>
            </w:r>
            <w:r w:rsidR="00744DF5">
              <w:instrText xml:space="preserve"> HYPERLINK "https://rmu.edu.kg/wp-content/uploads/2024/12/NEW-%D0%9F%D0%BE%D0%BB%D0%BE%D0%B6%D0%B5%D0%BD%D0%B8%D0%B5-%D0%BE%D0%B1-%D1%83%D1%87%D0%B5%D0%B1%D0%BD%D0%BE-%D0%BC%D0%B5%D1%82%D0%BE%D0%B4%D0%B8%D1%87%D0%B5%D1%81%D0%BA%D0%BE%D0%BC-%D0%BE%D1%82%D0%B4%D0%B5%D0%BB%D0%B5.pdf" </w:instrText>
            </w:r>
            <w:r w:rsidR="00744DF5">
              <w:fldChar w:fldCharType="separate"/>
            </w:r>
            <w:r>
              <w:rPr>
                <w:rStyle w:val="a9"/>
                <w:iCs/>
              </w:rPr>
              <w:t>Regulation on the Academic and Methodological Department</w:t>
            </w:r>
            <w:r w:rsidR="00744DF5">
              <w:rPr>
                <w:rStyle w:val="a9"/>
                <w:iCs/>
              </w:rPr>
              <w:fldChar w:fldCharType="end"/>
            </w:r>
            <w:r>
              <w:t>.</w:t>
            </w:r>
          </w:p>
          <w:p w:rsidR="007558B8" w:rsidRDefault="007558B8" w:rsidP="007558B8">
            <w:pPr>
              <w:pStyle w:val="10"/>
              <w:ind w:firstLine="22"/>
              <w:jc w:val="both"/>
            </w:pPr>
            <w:r>
              <w:rPr>
                <w:b/>
                <w:bCs/>
              </w:rPr>
              <w:t>Appendix 1.2.5.</w:t>
            </w:r>
            <w:r>
              <w:t xml:space="preserve"> </w:t>
            </w:r>
            <w:r w:rsidR="00744DF5">
              <w:fldChar w:fldCharType="begin"/>
            </w:r>
            <w:r w:rsidR="00744DF5">
              <w:instrText xml:space="preserve"> HYPERLINK "https://rmu.edu.kg/wp-content/uploads/2024/12/NEW-%D0%9F%D0%BE%D0%BB%D0%BE%D0%B6%D0%B5%D0%BD%D0%B8%D0%B5-%D0%BE%D0%B1-%D0%BE%D1%80%D0%B3%D0%B0%D0%BD%D0%B8%D0%B7%D0%B0%D1%86%D0%B8%D0%B8-%D0%B8-%D0%BF%D1%80%D0%BE%D0%B2%D0%B5%D0%B4%D0%B5%D0%BD%D0%B8%D0%B8-%D0%B0%D0%BD%D0%BA%D0%B5%D1%82%D0%B8%D1%80%D0%BE%D0%B2%D0%B0%D0%BD%D0%B8%D1%8F-%D1%81%D1%82%D1%83%D0%B4%D0%B5%D0%BD%D1%82%D0%BE%D0%B2-%D0%B8-%D1%80%D0%B0%D0%B1%D0%BE%D1%82%D0%BE%D0%B4%D0%B0%D1%82%D0%B5%D0%BB%D0%B5%D0%B9.pdf" </w:instrText>
            </w:r>
            <w:r w:rsidR="00744DF5">
              <w:fldChar w:fldCharType="separate"/>
            </w:r>
            <w:r>
              <w:rPr>
                <w:rStyle w:val="a9"/>
                <w:iCs/>
              </w:rPr>
              <w:t>Regulation on Surveying</w:t>
            </w:r>
            <w:r w:rsidR="00744DF5">
              <w:rPr>
                <w:rStyle w:val="a9"/>
                <w:iCs/>
              </w:rPr>
              <w:fldChar w:fldCharType="end"/>
            </w:r>
            <w:r>
              <w:t>.</w:t>
            </w:r>
          </w:p>
          <w:p w:rsidR="007558B8" w:rsidRDefault="007558B8" w:rsidP="007558B8">
            <w:pPr>
              <w:pStyle w:val="10"/>
              <w:ind w:firstLine="22"/>
              <w:jc w:val="both"/>
            </w:pPr>
            <w:r>
              <w:rPr>
                <w:b/>
                <w:bCs/>
              </w:rPr>
              <w:t>Appendix 1.2.6.</w:t>
            </w:r>
            <w:r>
              <w:t xml:space="preserve"> </w:t>
            </w:r>
            <w:r w:rsidR="00744DF5">
              <w:fldChar w:fldCharType="begin"/>
            </w:r>
            <w:r w:rsidR="00744DF5">
              <w:instrText xml:space="preserve"> HYPERLINK "https://drive.google.com/file/d/190R8KfJi_92xSsUCsHmByayYIp_xmz3u/view" </w:instrText>
            </w:r>
            <w:r w:rsidR="00744DF5">
              <w:fldChar w:fldCharType="separate"/>
            </w:r>
            <w:r>
              <w:rPr>
                <w:rStyle w:val="a9"/>
                <w:iCs/>
              </w:rPr>
              <w:t>Extracts from the Minutes of the Academic Council Meetings on the Discussion of Work Plans for Heads of Structural Divisions</w:t>
            </w:r>
            <w:r w:rsidR="00744DF5">
              <w:rPr>
                <w:rStyle w:val="a9"/>
                <w:iCs/>
              </w:rPr>
              <w:fldChar w:fldCharType="end"/>
            </w:r>
            <w:r>
              <w:t>.</w:t>
            </w:r>
          </w:p>
          <w:p w:rsidR="007558B8" w:rsidRDefault="007558B8" w:rsidP="007558B8">
            <w:pPr>
              <w:pStyle w:val="10"/>
              <w:ind w:firstLine="22"/>
              <w:jc w:val="both"/>
            </w:pPr>
            <w:r>
              <w:rPr>
                <w:b/>
                <w:bCs/>
              </w:rPr>
              <w:t>Appendix 1.2.</w:t>
            </w:r>
            <w:r>
              <w:rPr>
                <w:b/>
                <w:bCs/>
                <w:lang w:val="en-US"/>
              </w:rPr>
              <w:t>7</w:t>
            </w:r>
            <w:r>
              <w:rPr>
                <w:b/>
                <w:bCs/>
              </w:rPr>
              <w:t>.</w:t>
            </w:r>
            <w:r>
              <w:t xml:space="preserve"> </w:t>
            </w:r>
            <w:r w:rsidR="00744DF5">
              <w:fldChar w:fldCharType="begin"/>
            </w:r>
            <w:r w:rsidR="00744DF5">
              <w:instrText xml:space="preserve"> HYPERLINK "https://drive.google.com/file/d/10KAlUQGyXn2biMeerwmLUSxZ2rJHRiry/view" </w:instrText>
            </w:r>
            <w:r w:rsidR="00744DF5">
              <w:fldChar w:fldCharType="separate"/>
            </w:r>
            <w:r>
              <w:rPr>
                <w:rStyle w:val="a9"/>
                <w:iCs/>
              </w:rPr>
              <w:t>Order on the Establishment of the Academic Council</w:t>
            </w:r>
            <w:r>
              <w:rPr>
                <w:rStyle w:val="a9"/>
              </w:rPr>
              <w:t>.</w:t>
            </w:r>
            <w:r w:rsidR="00744DF5">
              <w:rPr>
                <w:rStyle w:val="a9"/>
              </w:rPr>
              <w:fldChar w:fldCharType="end"/>
            </w:r>
          </w:p>
          <w:p w:rsidR="00D0638C" w:rsidRDefault="007558B8" w:rsidP="007558B8">
            <w:pPr>
              <w:pStyle w:val="10"/>
              <w:ind w:firstLine="0"/>
              <w:jc w:val="both"/>
              <w:rPr>
                <w:lang w:val="en-US"/>
              </w:rPr>
            </w:pPr>
            <w:r>
              <w:rPr>
                <w:b/>
                <w:bCs/>
              </w:rPr>
              <w:t>Appendix 1.2.</w:t>
            </w:r>
            <w:r>
              <w:rPr>
                <w:b/>
                <w:bCs/>
                <w:lang w:val="en-US"/>
              </w:rPr>
              <w:t>8</w:t>
            </w:r>
            <w:r>
              <w:rPr>
                <w:b/>
                <w:bCs/>
              </w:rPr>
              <w:t>.</w:t>
            </w:r>
            <w:r>
              <w:t xml:space="preserve"> </w:t>
            </w:r>
            <w:r w:rsidR="00744DF5">
              <w:fldChar w:fldCharType="begin"/>
            </w:r>
            <w:r w:rsidR="00744DF5">
              <w:instrText xml:space="preserve"> HYPERLINK "https://drive.google.com/file/d/10KAlUQGyXn2biMeerwmLUSxZ2rJHRiry/view" </w:instrText>
            </w:r>
            <w:r w:rsidR="00744DF5">
              <w:fldChar w:fldCharType="separate"/>
            </w:r>
            <w:r>
              <w:rPr>
                <w:rStyle w:val="a9"/>
                <w:iCs/>
              </w:rPr>
              <w:t>Order on the Establishment of the Academic and Methodological Council</w:t>
            </w:r>
            <w:r>
              <w:rPr>
                <w:rStyle w:val="a9"/>
              </w:rPr>
              <w:t>.</w:t>
            </w:r>
            <w:r w:rsidR="00744DF5">
              <w:rPr>
                <w:rStyle w:val="a9"/>
              </w:rPr>
              <w:fldChar w:fldCharType="end"/>
            </w:r>
          </w:p>
        </w:tc>
        <w:tc>
          <w:tcPr>
            <w:tcW w:w="2103" w:type="dxa"/>
          </w:tcPr>
          <w:p w:rsidR="00D0638C" w:rsidRDefault="007558B8" w:rsidP="00D0638C">
            <w:pPr>
              <w:pStyle w:val="10"/>
              <w:ind w:firstLine="0"/>
              <w:jc w:val="both"/>
              <w:rPr>
                <w:lang w:val="en-US"/>
              </w:rPr>
            </w:pPr>
            <w:r>
              <w:rPr>
                <w:b/>
                <w:sz w:val="24"/>
                <w:szCs w:val="24"/>
              </w:rPr>
              <w:lastRenderedPageBreak/>
              <w:t>Executed</w:t>
            </w:r>
          </w:p>
        </w:tc>
      </w:tr>
      <w:tr w:rsidR="00D0638C" w:rsidTr="00744DF5">
        <w:tc>
          <w:tcPr>
            <w:tcW w:w="12895" w:type="dxa"/>
          </w:tcPr>
          <w:p w:rsidR="007558B8" w:rsidRPr="007558B8" w:rsidRDefault="007558B8" w:rsidP="007558B8">
            <w:pPr>
              <w:widowControl w:val="0"/>
              <w:ind w:firstLine="400"/>
              <w:jc w:val="both"/>
              <w:rPr>
                <w:rFonts w:ascii="Times New Roman" w:eastAsia="Times New Roman" w:hAnsi="Times New Roman" w:cs="Times New Roman"/>
                <w:b/>
                <w:bCs/>
                <w:sz w:val="28"/>
                <w:szCs w:val="28"/>
                <w:lang w:val="en-US" w:eastAsia="ky-KG" w:bidi="ky-KG"/>
              </w:rPr>
            </w:pPr>
            <w:r w:rsidRPr="007558B8">
              <w:rPr>
                <w:rFonts w:ascii="Times New Roman" w:eastAsia="Times New Roman" w:hAnsi="Times New Roman" w:cs="Times New Roman"/>
                <w:b/>
                <w:bCs/>
                <w:sz w:val="28"/>
                <w:szCs w:val="28"/>
                <w:lang w:val="en-US" w:eastAsia="ky-KG" w:bidi="ky-KG"/>
              </w:rPr>
              <w:t>Criterion 1.3. Internal Quality Assurance System (IQAS)</w:t>
            </w:r>
          </w:p>
          <w:p w:rsidR="007558B8" w:rsidRPr="007558B8" w:rsidRDefault="007558B8" w:rsidP="007558B8">
            <w:pPr>
              <w:widowControl w:val="0"/>
              <w:ind w:firstLine="40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 xml:space="preserve">The </w:t>
            </w:r>
            <w:r w:rsidRPr="007558B8">
              <w:rPr>
                <w:rFonts w:ascii="Times New Roman" w:eastAsia="Times New Roman" w:hAnsi="Times New Roman" w:cs="Times New Roman"/>
                <w:bCs/>
                <w:sz w:val="28"/>
                <w:szCs w:val="28"/>
                <w:lang w:val="en-US" w:eastAsia="ky-KG" w:bidi="ky-KG"/>
              </w:rPr>
              <w:t>Internal Quality Assurance System (IQAS)</w:t>
            </w:r>
            <w:r w:rsidRPr="007558B8">
              <w:rPr>
                <w:rFonts w:ascii="Times New Roman" w:eastAsia="Times New Roman" w:hAnsi="Times New Roman" w:cs="Times New Roman"/>
                <w:sz w:val="28"/>
                <w:szCs w:val="28"/>
                <w:lang w:val="en-US" w:eastAsia="ky-KG" w:bidi="ky-KG"/>
              </w:rPr>
              <w:t xml:space="preserve"> at the EI “RMU” has been developed and is actively operational. It encompasses the design, management, and monitoring of educational processes, regulated in accordance with the principles of the Quality Management System (QMS). When deficiencies in educational process implementation are identified, action plans are developed for their resolution, and reports are prepared to document their execution.</w:t>
            </w:r>
          </w:p>
          <w:p w:rsidR="007558B8" w:rsidRPr="007558B8" w:rsidRDefault="007558B8" w:rsidP="007558B8">
            <w:pPr>
              <w:widowControl w:val="0"/>
              <w:ind w:firstLine="40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lastRenderedPageBreak/>
              <w:t xml:space="preserve">The university's administration is in negotiations with </w:t>
            </w:r>
            <w:r w:rsidRPr="007558B8">
              <w:rPr>
                <w:rFonts w:ascii="Times New Roman" w:eastAsia="Times New Roman" w:hAnsi="Times New Roman" w:cs="Times New Roman"/>
                <w:bCs/>
                <w:sz w:val="28"/>
                <w:szCs w:val="28"/>
                <w:lang w:val="en-US" w:eastAsia="ky-KG" w:bidi="ky-KG"/>
              </w:rPr>
              <w:t>AJA Registrars Ltd.</w:t>
            </w:r>
            <w:r w:rsidRPr="007558B8">
              <w:rPr>
                <w:rFonts w:ascii="Times New Roman" w:eastAsia="Times New Roman" w:hAnsi="Times New Roman" w:cs="Times New Roman"/>
                <w:sz w:val="28"/>
                <w:szCs w:val="28"/>
                <w:lang w:val="en-US" w:eastAsia="ky-KG" w:bidi="ky-KG"/>
              </w:rPr>
              <w:t xml:space="preserve"> for certification and inspection audits of the Quality Management System to confirm compliance with the </w:t>
            </w:r>
            <w:r w:rsidRPr="007558B8">
              <w:rPr>
                <w:rFonts w:ascii="Times New Roman" w:eastAsia="Times New Roman" w:hAnsi="Times New Roman" w:cs="Times New Roman"/>
                <w:bCs/>
                <w:sz w:val="28"/>
                <w:szCs w:val="28"/>
                <w:lang w:val="en-US" w:eastAsia="ky-KG" w:bidi="ky-KG"/>
              </w:rPr>
              <w:t>ISO 9001:2015 international standard</w:t>
            </w:r>
            <w:r w:rsidRPr="007558B8">
              <w:rPr>
                <w:rFonts w:ascii="Times New Roman" w:eastAsia="Times New Roman" w:hAnsi="Times New Roman" w:cs="Times New Roman"/>
                <w:sz w:val="28"/>
                <w:szCs w:val="28"/>
                <w:lang w:val="en-US" w:eastAsia="ky-KG" w:bidi="ky-KG"/>
              </w:rPr>
              <w:t>. Employee training for the implementation of the system has been successfully completed, with a pre-certification audit scheduled for late November 2024.</w:t>
            </w:r>
          </w:p>
          <w:p w:rsidR="007558B8" w:rsidRPr="007558B8" w:rsidRDefault="007558B8" w:rsidP="007558B8">
            <w:pPr>
              <w:widowControl w:val="0"/>
              <w:ind w:firstLine="400"/>
              <w:jc w:val="both"/>
              <w:rPr>
                <w:rFonts w:ascii="Times New Roman" w:eastAsia="Times New Roman" w:hAnsi="Times New Roman" w:cs="Times New Roman"/>
                <w:bCs/>
                <w:sz w:val="28"/>
                <w:szCs w:val="28"/>
                <w:lang w:eastAsia="ky-KG" w:bidi="ky-KG"/>
              </w:rPr>
            </w:pPr>
            <w:proofErr w:type="spellStart"/>
            <w:r w:rsidRPr="007558B8">
              <w:rPr>
                <w:rFonts w:ascii="Times New Roman" w:eastAsia="Times New Roman" w:hAnsi="Times New Roman" w:cs="Times New Roman"/>
                <w:bCs/>
                <w:sz w:val="28"/>
                <w:szCs w:val="28"/>
                <w:lang w:eastAsia="ky-KG" w:bidi="ky-KG"/>
              </w:rPr>
              <w:t>Key</w:t>
            </w:r>
            <w:proofErr w:type="spellEnd"/>
            <w:r w:rsidRPr="007558B8">
              <w:rPr>
                <w:rFonts w:ascii="Times New Roman" w:eastAsia="Times New Roman" w:hAnsi="Times New Roman" w:cs="Times New Roman"/>
                <w:bCs/>
                <w:sz w:val="28"/>
                <w:szCs w:val="28"/>
                <w:lang w:eastAsia="ky-KG" w:bidi="ky-KG"/>
              </w:rPr>
              <w:t xml:space="preserve"> </w:t>
            </w:r>
            <w:proofErr w:type="spellStart"/>
            <w:r w:rsidRPr="007558B8">
              <w:rPr>
                <w:rFonts w:ascii="Times New Roman" w:eastAsia="Times New Roman" w:hAnsi="Times New Roman" w:cs="Times New Roman"/>
                <w:bCs/>
                <w:sz w:val="28"/>
                <w:szCs w:val="28"/>
                <w:lang w:eastAsia="ky-KG" w:bidi="ky-KG"/>
              </w:rPr>
              <w:t>Aspects</w:t>
            </w:r>
            <w:proofErr w:type="spellEnd"/>
            <w:r w:rsidRPr="007558B8">
              <w:rPr>
                <w:rFonts w:ascii="Times New Roman" w:eastAsia="Times New Roman" w:hAnsi="Times New Roman" w:cs="Times New Roman"/>
                <w:bCs/>
                <w:sz w:val="28"/>
                <w:szCs w:val="28"/>
                <w:lang w:eastAsia="ky-KG" w:bidi="ky-KG"/>
              </w:rPr>
              <w:t xml:space="preserve"> </w:t>
            </w:r>
            <w:proofErr w:type="spellStart"/>
            <w:r w:rsidRPr="007558B8">
              <w:rPr>
                <w:rFonts w:ascii="Times New Roman" w:eastAsia="Times New Roman" w:hAnsi="Times New Roman" w:cs="Times New Roman"/>
                <w:bCs/>
                <w:sz w:val="28"/>
                <w:szCs w:val="28"/>
                <w:lang w:eastAsia="ky-KG" w:bidi="ky-KG"/>
              </w:rPr>
              <w:t>of</w:t>
            </w:r>
            <w:proofErr w:type="spellEnd"/>
            <w:r w:rsidRPr="007558B8">
              <w:rPr>
                <w:rFonts w:ascii="Times New Roman" w:eastAsia="Times New Roman" w:hAnsi="Times New Roman" w:cs="Times New Roman"/>
                <w:bCs/>
                <w:sz w:val="28"/>
                <w:szCs w:val="28"/>
                <w:lang w:eastAsia="ky-KG" w:bidi="ky-KG"/>
              </w:rPr>
              <w:t xml:space="preserve"> IQAS </w:t>
            </w:r>
            <w:proofErr w:type="spellStart"/>
            <w:r w:rsidRPr="007558B8">
              <w:rPr>
                <w:rFonts w:ascii="Times New Roman" w:eastAsia="Times New Roman" w:hAnsi="Times New Roman" w:cs="Times New Roman"/>
                <w:bCs/>
                <w:sz w:val="28"/>
                <w:szCs w:val="28"/>
                <w:lang w:eastAsia="ky-KG" w:bidi="ky-KG"/>
              </w:rPr>
              <w:t>Implementation</w:t>
            </w:r>
            <w:proofErr w:type="spellEnd"/>
          </w:p>
          <w:p w:rsidR="007558B8" w:rsidRPr="007558B8" w:rsidRDefault="007558B8" w:rsidP="007558B8">
            <w:pPr>
              <w:widowControl w:val="0"/>
              <w:numPr>
                <w:ilvl w:val="0"/>
                <w:numId w:val="8"/>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Cs/>
                <w:sz w:val="28"/>
                <w:szCs w:val="28"/>
                <w:lang w:val="en-US" w:eastAsia="ky-KG" w:bidi="ky-KG"/>
              </w:rPr>
              <w:t>QMS Policy</w:t>
            </w:r>
            <w:r w:rsidRPr="007558B8">
              <w:rPr>
                <w:rFonts w:ascii="Times New Roman" w:eastAsia="Times New Roman" w:hAnsi="Times New Roman" w:cs="Times New Roman"/>
                <w:sz w:val="28"/>
                <w:szCs w:val="28"/>
                <w:lang w:val="en-US" w:eastAsia="ky-KG" w:bidi="ky-KG"/>
              </w:rPr>
              <w:t>: The university's QMS policy has been collaboratively developed with all structural units and is approved by the Academic Council. This policy, subject to analysis and periodic revision, outlines principles for managing educational programs and is reflected in the operational plans of all structural units responsible for quality at all functional levels.</w:t>
            </w:r>
          </w:p>
          <w:p w:rsidR="007558B8" w:rsidRPr="007558B8" w:rsidRDefault="007558B8" w:rsidP="007558B8">
            <w:pPr>
              <w:widowControl w:val="0"/>
              <w:numPr>
                <w:ilvl w:val="0"/>
                <w:numId w:val="8"/>
              </w:numPr>
              <w:ind w:left="0" w:firstLine="36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Cs/>
                <w:sz w:val="28"/>
                <w:szCs w:val="28"/>
                <w:lang w:val="en-US" w:eastAsia="ky-KG" w:bidi="ky-KG"/>
              </w:rPr>
              <w:t>Documentation and Process Systematization</w:t>
            </w:r>
            <w:r w:rsidRPr="007558B8">
              <w:rPr>
                <w:rFonts w:ascii="Times New Roman" w:eastAsia="Times New Roman" w:hAnsi="Times New Roman" w:cs="Times New Roman"/>
                <w:sz w:val="28"/>
                <w:szCs w:val="28"/>
                <w:lang w:val="en-US" w:eastAsia="ky-KG" w:bidi="ky-KG"/>
              </w:rPr>
              <w:t>: The implementation of QMS aims to systematize and document all processes for regular monitoring and enhancement of all activities.</w:t>
            </w:r>
          </w:p>
          <w:p w:rsidR="007558B8" w:rsidRPr="007558B8" w:rsidRDefault="007558B8" w:rsidP="007558B8">
            <w:pPr>
              <w:widowControl w:val="0"/>
              <w:ind w:firstLine="400"/>
              <w:jc w:val="both"/>
              <w:rPr>
                <w:rFonts w:ascii="Times New Roman" w:eastAsia="Times New Roman" w:hAnsi="Times New Roman" w:cs="Times New Roman"/>
                <w:bCs/>
                <w:sz w:val="28"/>
                <w:szCs w:val="28"/>
                <w:lang w:val="en-US" w:eastAsia="ky-KG" w:bidi="ky-KG"/>
              </w:rPr>
            </w:pPr>
            <w:r w:rsidRPr="007558B8">
              <w:rPr>
                <w:rFonts w:ascii="Times New Roman" w:eastAsia="Times New Roman" w:hAnsi="Times New Roman" w:cs="Times New Roman"/>
                <w:bCs/>
                <w:sz w:val="28"/>
                <w:szCs w:val="28"/>
                <w:lang w:val="en-US" w:eastAsia="ky-KG" w:bidi="ky-KG"/>
              </w:rPr>
              <w:t>Regulatory Framework for QMS</w:t>
            </w:r>
          </w:p>
          <w:p w:rsidR="007558B8" w:rsidRPr="007558B8" w:rsidRDefault="007558B8" w:rsidP="007558B8">
            <w:pPr>
              <w:widowControl w:val="0"/>
              <w:ind w:firstLine="400"/>
              <w:jc w:val="both"/>
              <w:rPr>
                <w:rFonts w:ascii="Times New Roman" w:eastAsia="Times New Roman" w:hAnsi="Times New Roman" w:cs="Times New Roman"/>
                <w:sz w:val="28"/>
                <w:szCs w:val="28"/>
                <w:lang w:eastAsia="ky-KG" w:bidi="ky-KG"/>
              </w:rPr>
            </w:pPr>
            <w:r w:rsidRPr="007558B8">
              <w:rPr>
                <w:rFonts w:ascii="Times New Roman" w:eastAsia="Times New Roman" w:hAnsi="Times New Roman" w:cs="Times New Roman"/>
                <w:sz w:val="28"/>
                <w:szCs w:val="28"/>
                <w:lang w:val="en-US" w:eastAsia="ky-KG" w:bidi="ky-KG"/>
              </w:rPr>
              <w:t xml:space="preserve">The university maintains a comprehensive regulatory document set to ensure QMS functioning, available on the institutional website. </w:t>
            </w:r>
            <w:proofErr w:type="spellStart"/>
            <w:r w:rsidRPr="007558B8">
              <w:rPr>
                <w:rFonts w:ascii="Times New Roman" w:eastAsia="Times New Roman" w:hAnsi="Times New Roman" w:cs="Times New Roman"/>
                <w:sz w:val="28"/>
                <w:szCs w:val="28"/>
                <w:lang w:eastAsia="ky-KG" w:bidi="ky-KG"/>
              </w:rPr>
              <w:t>This</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includes</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Cs/>
                <w:sz w:val="28"/>
                <w:szCs w:val="28"/>
                <w:lang w:val="en-US" w:eastAsia="ky-KG" w:bidi="ky-KG"/>
              </w:rPr>
              <w:t>University File Nomenclature</w:t>
            </w:r>
            <w:r w:rsidRPr="007558B8">
              <w:rPr>
                <w:rFonts w:ascii="Times New Roman" w:eastAsia="Times New Roman" w:hAnsi="Times New Roman" w:cs="Times New Roman"/>
                <w:sz w:val="28"/>
                <w:szCs w:val="28"/>
                <w:lang w:val="en-US" w:eastAsia="ky-KG" w:bidi="ky-KG"/>
              </w:rPr>
              <w:t>: Defines document structure and organization.</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Cs/>
                <w:sz w:val="28"/>
                <w:szCs w:val="28"/>
                <w:lang w:val="en-US" w:eastAsia="ky-KG" w:bidi="ky-KG"/>
              </w:rPr>
              <w:t>Regulation on QMS in Education</w:t>
            </w:r>
            <w:r w:rsidRPr="007558B8">
              <w:rPr>
                <w:rFonts w:ascii="Times New Roman" w:eastAsia="Times New Roman" w:hAnsi="Times New Roman" w:cs="Times New Roman"/>
                <w:sz w:val="28"/>
                <w:szCs w:val="28"/>
                <w:lang w:val="en-US" w:eastAsia="ky-KG" w:bidi="ky-KG"/>
              </w:rPr>
              <w:t>: Establishes principles and objectives of the QMS.</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eastAsia="ky-KG" w:bidi="ky-KG"/>
              </w:rPr>
            </w:pPr>
            <w:proofErr w:type="spellStart"/>
            <w:r w:rsidRPr="007558B8">
              <w:rPr>
                <w:rFonts w:ascii="Times New Roman" w:eastAsia="Times New Roman" w:hAnsi="Times New Roman" w:cs="Times New Roman"/>
                <w:bCs/>
                <w:sz w:val="28"/>
                <w:szCs w:val="28"/>
                <w:lang w:eastAsia="ky-KG" w:bidi="ky-KG"/>
              </w:rPr>
              <w:t>University</w:t>
            </w:r>
            <w:proofErr w:type="spellEnd"/>
            <w:r w:rsidRPr="007558B8">
              <w:rPr>
                <w:rFonts w:ascii="Times New Roman" w:eastAsia="Times New Roman" w:hAnsi="Times New Roman" w:cs="Times New Roman"/>
                <w:bCs/>
                <w:sz w:val="28"/>
                <w:szCs w:val="28"/>
                <w:lang w:eastAsia="ky-KG" w:bidi="ky-KG"/>
              </w:rPr>
              <w:t xml:space="preserve"> </w:t>
            </w:r>
            <w:proofErr w:type="spellStart"/>
            <w:r w:rsidRPr="007558B8">
              <w:rPr>
                <w:rFonts w:ascii="Times New Roman" w:eastAsia="Times New Roman" w:hAnsi="Times New Roman" w:cs="Times New Roman"/>
                <w:bCs/>
                <w:sz w:val="28"/>
                <w:szCs w:val="28"/>
                <w:lang w:eastAsia="ky-KG" w:bidi="ky-KG"/>
              </w:rPr>
              <w:t>Management</w:t>
            </w:r>
            <w:proofErr w:type="spellEnd"/>
            <w:r w:rsidRPr="007558B8">
              <w:rPr>
                <w:rFonts w:ascii="Times New Roman" w:eastAsia="Times New Roman" w:hAnsi="Times New Roman" w:cs="Times New Roman"/>
                <w:bCs/>
                <w:sz w:val="28"/>
                <w:szCs w:val="28"/>
                <w:lang w:eastAsia="ky-KG" w:bidi="ky-KG"/>
              </w:rPr>
              <w:t xml:space="preserve"> </w:t>
            </w:r>
            <w:proofErr w:type="spellStart"/>
            <w:r w:rsidRPr="007558B8">
              <w:rPr>
                <w:rFonts w:ascii="Times New Roman" w:eastAsia="Times New Roman" w:hAnsi="Times New Roman" w:cs="Times New Roman"/>
                <w:bCs/>
                <w:sz w:val="28"/>
                <w:szCs w:val="28"/>
                <w:lang w:eastAsia="ky-KG" w:bidi="ky-KG"/>
              </w:rPr>
              <w:t>Structure</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eastAsia="ky-KG" w:bidi="ky-KG"/>
              </w:rPr>
            </w:pPr>
            <w:proofErr w:type="spellStart"/>
            <w:r w:rsidRPr="007558B8">
              <w:rPr>
                <w:rFonts w:ascii="Times New Roman" w:eastAsia="Times New Roman" w:hAnsi="Times New Roman" w:cs="Times New Roman"/>
                <w:bCs/>
                <w:sz w:val="28"/>
                <w:szCs w:val="28"/>
                <w:lang w:eastAsia="ky-KG" w:bidi="ky-KG"/>
              </w:rPr>
              <w:t>Quality</w:t>
            </w:r>
            <w:proofErr w:type="spellEnd"/>
            <w:r w:rsidRPr="007558B8">
              <w:rPr>
                <w:rFonts w:ascii="Times New Roman" w:eastAsia="Times New Roman" w:hAnsi="Times New Roman" w:cs="Times New Roman"/>
                <w:bCs/>
                <w:sz w:val="28"/>
                <w:szCs w:val="28"/>
                <w:lang w:eastAsia="ky-KG" w:bidi="ky-KG"/>
              </w:rPr>
              <w:t xml:space="preserve"> </w:t>
            </w:r>
            <w:proofErr w:type="spellStart"/>
            <w:r w:rsidRPr="007558B8">
              <w:rPr>
                <w:rFonts w:ascii="Times New Roman" w:eastAsia="Times New Roman" w:hAnsi="Times New Roman" w:cs="Times New Roman"/>
                <w:bCs/>
                <w:sz w:val="28"/>
                <w:szCs w:val="28"/>
                <w:lang w:eastAsia="ky-KG" w:bidi="ky-KG"/>
              </w:rPr>
              <w:t>Assurance</w:t>
            </w:r>
            <w:proofErr w:type="spellEnd"/>
            <w:r w:rsidRPr="007558B8">
              <w:rPr>
                <w:rFonts w:ascii="Times New Roman" w:eastAsia="Times New Roman" w:hAnsi="Times New Roman" w:cs="Times New Roman"/>
                <w:bCs/>
                <w:sz w:val="28"/>
                <w:szCs w:val="28"/>
                <w:lang w:eastAsia="ky-KG" w:bidi="ky-KG"/>
              </w:rPr>
              <w:t xml:space="preserve"> </w:t>
            </w:r>
            <w:proofErr w:type="spellStart"/>
            <w:r w:rsidRPr="007558B8">
              <w:rPr>
                <w:rFonts w:ascii="Times New Roman" w:eastAsia="Times New Roman" w:hAnsi="Times New Roman" w:cs="Times New Roman"/>
                <w:bCs/>
                <w:sz w:val="28"/>
                <w:szCs w:val="28"/>
                <w:lang w:eastAsia="ky-KG" w:bidi="ky-KG"/>
              </w:rPr>
              <w:t>Manual</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Cs/>
                <w:sz w:val="28"/>
                <w:szCs w:val="28"/>
                <w:lang w:val="en-US" w:eastAsia="ky-KG" w:bidi="ky-KG"/>
              </w:rPr>
              <w:t>Survey Regulation</w:t>
            </w:r>
            <w:r w:rsidRPr="007558B8">
              <w:rPr>
                <w:rFonts w:ascii="Times New Roman" w:eastAsia="Times New Roman" w:hAnsi="Times New Roman" w:cs="Times New Roman"/>
                <w:sz w:val="28"/>
                <w:szCs w:val="28"/>
                <w:lang w:val="en-US" w:eastAsia="ky-KG" w:bidi="ky-KG"/>
              </w:rPr>
              <w:t>: Details mechanisms for collecting and analyzing stakeholder feedback.</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Cs/>
                <w:sz w:val="28"/>
                <w:szCs w:val="28"/>
                <w:lang w:val="en-US" w:eastAsia="ky-KG" w:bidi="ky-KG"/>
              </w:rPr>
              <w:t>Internal Audit Regulation</w:t>
            </w:r>
            <w:r w:rsidRPr="007558B8">
              <w:rPr>
                <w:rFonts w:ascii="Times New Roman" w:eastAsia="Times New Roman" w:hAnsi="Times New Roman" w:cs="Times New Roman"/>
                <w:sz w:val="28"/>
                <w:szCs w:val="28"/>
                <w:lang w:val="en-US" w:eastAsia="ky-KG" w:bidi="ky-KG"/>
              </w:rPr>
              <w:t>: Defines procedures for internal control and audits of structural units.</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eastAsia="ky-KG" w:bidi="ky-KG"/>
              </w:rPr>
            </w:pPr>
            <w:proofErr w:type="spellStart"/>
            <w:r w:rsidRPr="007558B8">
              <w:rPr>
                <w:rFonts w:ascii="Times New Roman" w:eastAsia="Times New Roman" w:hAnsi="Times New Roman" w:cs="Times New Roman"/>
                <w:sz w:val="28"/>
                <w:szCs w:val="28"/>
                <w:lang w:eastAsia="ky-KG" w:bidi="ky-KG"/>
              </w:rPr>
              <w:t>General</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documentation</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eastAsia="ky-KG" w:bidi="ky-KG"/>
              </w:rPr>
            </w:pPr>
            <w:proofErr w:type="spellStart"/>
            <w:r w:rsidRPr="007558B8">
              <w:rPr>
                <w:rFonts w:ascii="Times New Roman" w:eastAsia="Times New Roman" w:hAnsi="Times New Roman" w:cs="Times New Roman"/>
                <w:sz w:val="28"/>
                <w:szCs w:val="28"/>
                <w:lang w:eastAsia="ky-KG" w:bidi="ky-KG"/>
              </w:rPr>
              <w:t>Regulations</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governing</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university</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activities</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eastAsia="ky-KG" w:bidi="ky-KG"/>
              </w:rPr>
            </w:pPr>
            <w:proofErr w:type="spellStart"/>
            <w:r w:rsidRPr="007558B8">
              <w:rPr>
                <w:rFonts w:ascii="Times New Roman" w:eastAsia="Times New Roman" w:hAnsi="Times New Roman" w:cs="Times New Roman"/>
                <w:sz w:val="28"/>
                <w:szCs w:val="28"/>
                <w:lang w:eastAsia="ky-KG" w:bidi="ky-KG"/>
              </w:rPr>
              <w:t>Regulations</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for</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structural</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units</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9"/>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Job descriptions for structural unit leaders and staff responsible for quality assurance.</w:t>
            </w:r>
          </w:p>
          <w:p w:rsidR="007558B8" w:rsidRPr="007558B8" w:rsidRDefault="007558B8" w:rsidP="007558B8">
            <w:pPr>
              <w:widowControl w:val="0"/>
              <w:ind w:firstLine="400"/>
              <w:jc w:val="both"/>
              <w:rPr>
                <w:rFonts w:ascii="Times New Roman" w:eastAsia="Times New Roman" w:hAnsi="Times New Roman" w:cs="Times New Roman"/>
                <w:b/>
                <w:bCs/>
                <w:sz w:val="28"/>
                <w:szCs w:val="28"/>
                <w:lang w:val="en-US" w:eastAsia="ky-KG" w:bidi="ky-KG"/>
              </w:rPr>
            </w:pPr>
            <w:r w:rsidRPr="007558B8">
              <w:rPr>
                <w:rFonts w:ascii="Times New Roman" w:eastAsia="Times New Roman" w:hAnsi="Times New Roman" w:cs="Times New Roman"/>
                <w:b/>
                <w:bCs/>
                <w:sz w:val="28"/>
                <w:szCs w:val="28"/>
                <w:lang w:val="en-US" w:eastAsia="ky-KG" w:bidi="ky-KG"/>
              </w:rPr>
              <w:t>Key Assessment Objects</w:t>
            </w:r>
          </w:p>
          <w:p w:rsidR="007558B8" w:rsidRPr="007558B8" w:rsidRDefault="007558B8" w:rsidP="007558B8">
            <w:pPr>
              <w:widowControl w:val="0"/>
              <w:ind w:firstLine="400"/>
              <w:jc w:val="both"/>
              <w:rPr>
                <w:rFonts w:ascii="Times New Roman" w:eastAsia="Times New Roman" w:hAnsi="Times New Roman" w:cs="Times New Roman"/>
                <w:sz w:val="28"/>
                <w:szCs w:val="28"/>
                <w:lang w:eastAsia="ky-KG" w:bidi="ky-KG"/>
              </w:rPr>
            </w:pPr>
            <w:r w:rsidRPr="007558B8">
              <w:rPr>
                <w:rFonts w:ascii="Times New Roman" w:eastAsia="Times New Roman" w:hAnsi="Times New Roman" w:cs="Times New Roman"/>
                <w:sz w:val="28"/>
                <w:szCs w:val="28"/>
                <w:lang w:val="en-US" w:eastAsia="ky-KG" w:bidi="ky-KG"/>
              </w:rPr>
              <w:t xml:space="preserve">Quality assurance processes focus on a combination of internal and external assessment procedures. </w:t>
            </w:r>
            <w:proofErr w:type="spellStart"/>
            <w:r w:rsidRPr="007558B8">
              <w:rPr>
                <w:rFonts w:ascii="Times New Roman" w:eastAsia="Times New Roman" w:hAnsi="Times New Roman" w:cs="Times New Roman"/>
                <w:sz w:val="28"/>
                <w:szCs w:val="28"/>
                <w:lang w:eastAsia="ky-KG" w:bidi="ky-KG"/>
              </w:rPr>
              <w:t>Key</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assessment</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objects</w:t>
            </w:r>
            <w:proofErr w:type="spellEnd"/>
            <w:r w:rsidRPr="007558B8">
              <w:rPr>
                <w:rFonts w:ascii="Times New Roman" w:eastAsia="Times New Roman" w:hAnsi="Times New Roman" w:cs="Times New Roman"/>
                <w:sz w:val="28"/>
                <w:szCs w:val="28"/>
                <w:lang w:eastAsia="ky-KG" w:bidi="ky-KG"/>
              </w:rPr>
              <w:t xml:space="preserve"> </w:t>
            </w:r>
            <w:proofErr w:type="spellStart"/>
            <w:r w:rsidRPr="007558B8">
              <w:rPr>
                <w:rFonts w:ascii="Times New Roman" w:eastAsia="Times New Roman" w:hAnsi="Times New Roman" w:cs="Times New Roman"/>
                <w:sz w:val="28"/>
                <w:szCs w:val="28"/>
                <w:lang w:eastAsia="ky-KG" w:bidi="ky-KG"/>
              </w:rPr>
              <w:t>include</w:t>
            </w:r>
            <w:proofErr w:type="spellEnd"/>
            <w:r w:rsidRPr="007558B8">
              <w:rPr>
                <w:rFonts w:ascii="Times New Roman" w:eastAsia="Times New Roman" w:hAnsi="Times New Roman" w:cs="Times New Roman"/>
                <w:sz w:val="28"/>
                <w:szCs w:val="28"/>
                <w:lang w:eastAsia="ky-KG" w:bidi="ky-KG"/>
              </w:rPr>
              <w:t>:</w:t>
            </w:r>
          </w:p>
          <w:p w:rsidR="007558B8" w:rsidRPr="007558B8" w:rsidRDefault="007558B8" w:rsidP="007558B8">
            <w:pPr>
              <w:widowControl w:val="0"/>
              <w:numPr>
                <w:ilvl w:val="0"/>
                <w:numId w:val="10"/>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Academic and extracurricular achievements of students.</w:t>
            </w:r>
          </w:p>
          <w:p w:rsidR="007558B8" w:rsidRPr="007558B8" w:rsidRDefault="007558B8" w:rsidP="007558B8">
            <w:pPr>
              <w:widowControl w:val="0"/>
              <w:numPr>
                <w:ilvl w:val="0"/>
                <w:numId w:val="10"/>
              </w:numPr>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lastRenderedPageBreak/>
              <w:t>Qualifications and performance of the teaching staff.</w:t>
            </w:r>
          </w:p>
          <w:p w:rsidR="007558B8" w:rsidRPr="007558B8" w:rsidRDefault="007558B8" w:rsidP="007558B8">
            <w:pPr>
              <w:widowControl w:val="0"/>
              <w:numPr>
                <w:ilvl w:val="0"/>
                <w:numId w:val="10"/>
              </w:numPr>
              <w:jc w:val="both"/>
              <w:rPr>
                <w:rFonts w:ascii="Times New Roman" w:eastAsia="Times New Roman" w:hAnsi="Times New Roman" w:cs="Times New Roman"/>
                <w:b/>
                <w:sz w:val="28"/>
                <w:szCs w:val="28"/>
                <w:lang w:val="en-US" w:eastAsia="ky-KG" w:bidi="ky-KG"/>
              </w:rPr>
            </w:pPr>
            <w:r w:rsidRPr="007558B8">
              <w:rPr>
                <w:rFonts w:ascii="Times New Roman" w:eastAsia="Times New Roman" w:hAnsi="Times New Roman" w:cs="Times New Roman"/>
                <w:sz w:val="28"/>
                <w:szCs w:val="28"/>
                <w:lang w:val="en-US" w:eastAsia="ky-KG" w:bidi="ky-KG"/>
              </w:rPr>
              <w:t>Competence and efficiency of administrative and managerial personnel.</w:t>
            </w:r>
          </w:p>
          <w:p w:rsidR="007558B8" w:rsidRPr="007558B8" w:rsidRDefault="007558B8" w:rsidP="007558B8">
            <w:pPr>
              <w:widowControl w:val="0"/>
              <w:ind w:left="22"/>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1.3.1.</w:t>
            </w:r>
            <w:r w:rsidRPr="007558B8">
              <w:rPr>
                <w:rFonts w:ascii="Times New Roman" w:eastAsia="Times New Roman" w:hAnsi="Times New Roman" w:cs="Times New Roman"/>
                <w:b/>
                <w:sz w:val="28"/>
                <w:szCs w:val="28"/>
                <w:lang w:val="en-US" w:eastAsia="ky-KG" w:bidi="ky-KG"/>
              </w:rPr>
              <w:t xml:space="preserve"> </w:t>
            </w:r>
            <w:hyperlink r:id="rId20" w:history="1">
              <w:r w:rsidRPr="007558B8">
                <w:rPr>
                  <w:rFonts w:ascii="Times New Roman" w:eastAsia="Times New Roman" w:hAnsi="Times New Roman" w:cs="Times New Roman"/>
                  <w:color w:val="0563C1" w:themeColor="hyperlink"/>
                  <w:sz w:val="28"/>
                  <w:szCs w:val="28"/>
                  <w:u w:val="single"/>
                  <w:lang w:val="en-US" w:eastAsia="ky-KG" w:bidi="ky-KG"/>
                </w:rPr>
                <w:t>ISO 9001:2015 Standard.</w:t>
              </w:r>
            </w:hyperlink>
          </w:p>
          <w:p w:rsidR="007558B8" w:rsidRPr="007558B8" w:rsidRDefault="007558B8" w:rsidP="007558B8">
            <w:pPr>
              <w:widowControl w:val="0"/>
              <w:ind w:left="22"/>
              <w:jc w:val="both"/>
              <w:rPr>
                <w:rFonts w:ascii="Times New Roman" w:eastAsia="Times New Roman" w:hAnsi="Times New Roman" w:cs="Times New Roman"/>
                <w:b/>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1.3.2.</w:t>
            </w:r>
            <w:r w:rsidRPr="007558B8">
              <w:rPr>
                <w:rFonts w:ascii="Times New Roman" w:eastAsia="Times New Roman" w:hAnsi="Times New Roman" w:cs="Times New Roman"/>
                <w:b/>
                <w:sz w:val="28"/>
                <w:szCs w:val="28"/>
                <w:lang w:val="en-US" w:eastAsia="ky-KG" w:bidi="ky-KG"/>
              </w:rPr>
              <w:t xml:space="preserve"> </w:t>
            </w:r>
            <w:hyperlink r:id="rId21" w:history="1">
              <w:r w:rsidRPr="007558B8">
                <w:rPr>
                  <w:rFonts w:ascii="Times New Roman" w:eastAsia="Times New Roman" w:hAnsi="Times New Roman" w:cs="Times New Roman"/>
                  <w:color w:val="0563C1" w:themeColor="hyperlink"/>
                  <w:sz w:val="28"/>
                  <w:szCs w:val="28"/>
                  <w:u w:val="single"/>
                  <w:lang w:val="en-US" w:eastAsia="ky-KG" w:bidi="ky-KG"/>
                </w:rPr>
                <w:t>EI “RMU” Quality Assurance Policy</w:t>
              </w:r>
            </w:hyperlink>
            <w:r w:rsidRPr="007558B8">
              <w:rPr>
                <w:rFonts w:ascii="Times New Roman" w:eastAsia="Times New Roman" w:hAnsi="Times New Roman" w:cs="Times New Roman"/>
                <w:sz w:val="28"/>
                <w:szCs w:val="28"/>
                <w:lang w:val="en-US" w:eastAsia="ky-KG" w:bidi="ky-KG"/>
              </w:rPr>
              <w:t>.</w:t>
            </w:r>
          </w:p>
          <w:p w:rsidR="007558B8" w:rsidRPr="007558B8" w:rsidRDefault="007558B8" w:rsidP="007558B8">
            <w:pPr>
              <w:widowControl w:val="0"/>
              <w:ind w:left="22"/>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1.3.3.</w:t>
            </w:r>
            <w:r w:rsidRPr="007558B8">
              <w:rPr>
                <w:rFonts w:ascii="Times New Roman" w:eastAsia="Times New Roman" w:hAnsi="Times New Roman" w:cs="Times New Roman"/>
                <w:b/>
                <w:sz w:val="28"/>
                <w:szCs w:val="28"/>
                <w:lang w:val="en-US" w:eastAsia="ky-KG" w:bidi="ky-KG"/>
              </w:rPr>
              <w:t xml:space="preserve"> </w:t>
            </w:r>
            <w:hyperlink r:id="rId22" w:history="1">
              <w:r w:rsidRPr="007558B8">
                <w:rPr>
                  <w:rFonts w:ascii="Times New Roman" w:eastAsia="Times New Roman" w:hAnsi="Times New Roman" w:cs="Times New Roman"/>
                  <w:color w:val="0563C1" w:themeColor="hyperlink"/>
                  <w:sz w:val="28"/>
                  <w:szCs w:val="28"/>
                  <w:u w:val="single"/>
                  <w:lang w:val="en-US" w:eastAsia="ky-KG" w:bidi="ky-KG"/>
                </w:rPr>
                <w:t>University Documentation Guidelines.</w:t>
              </w:r>
            </w:hyperlink>
          </w:p>
          <w:p w:rsidR="007558B8" w:rsidRPr="007558B8" w:rsidRDefault="007558B8" w:rsidP="007558B8">
            <w:pPr>
              <w:widowControl w:val="0"/>
              <w:ind w:left="22"/>
              <w:jc w:val="both"/>
              <w:rPr>
                <w:rFonts w:ascii="Times New Roman" w:eastAsia="Times New Roman" w:hAnsi="Times New Roman" w:cs="Times New Roman"/>
                <w:b/>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1.3.4.</w:t>
            </w:r>
            <w:r w:rsidRPr="007558B8">
              <w:rPr>
                <w:rFonts w:ascii="Times New Roman" w:eastAsia="Times New Roman" w:hAnsi="Times New Roman" w:cs="Times New Roman"/>
                <w:b/>
                <w:sz w:val="28"/>
                <w:szCs w:val="28"/>
                <w:lang w:val="en-US" w:eastAsia="ky-KG" w:bidi="ky-KG"/>
              </w:rPr>
              <w:t xml:space="preserve"> </w:t>
            </w:r>
            <w:hyperlink r:id="rId23" w:history="1">
              <w:r w:rsidRPr="007558B8">
                <w:rPr>
                  <w:rFonts w:ascii="Times New Roman" w:eastAsia="Times New Roman" w:hAnsi="Times New Roman" w:cs="Times New Roman"/>
                  <w:color w:val="0563C1" w:themeColor="hyperlink"/>
                  <w:sz w:val="28"/>
                  <w:szCs w:val="28"/>
                  <w:u w:val="single"/>
                  <w:lang w:val="en-US" w:eastAsia="ky-KG" w:bidi="ky-KG"/>
                </w:rPr>
                <w:t>Survey Results.</w:t>
              </w:r>
            </w:hyperlink>
          </w:p>
          <w:p w:rsidR="007558B8" w:rsidRDefault="007558B8" w:rsidP="007558B8">
            <w:pPr>
              <w:widowControl w:val="0"/>
              <w:ind w:left="22"/>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1.3.5.</w:t>
            </w:r>
            <w:r w:rsidRPr="007558B8">
              <w:rPr>
                <w:rFonts w:ascii="Times New Roman" w:eastAsia="Times New Roman" w:hAnsi="Times New Roman" w:cs="Times New Roman"/>
                <w:b/>
                <w:sz w:val="28"/>
                <w:szCs w:val="28"/>
                <w:lang w:val="en-US" w:eastAsia="ky-KG" w:bidi="ky-KG"/>
              </w:rPr>
              <w:t xml:space="preserve"> </w:t>
            </w:r>
            <w:hyperlink r:id="rId24" w:history="1">
              <w:r w:rsidRPr="007558B8">
                <w:rPr>
                  <w:rFonts w:ascii="Times New Roman" w:eastAsia="Times New Roman" w:hAnsi="Times New Roman" w:cs="Times New Roman"/>
                  <w:color w:val="0563C1" w:themeColor="hyperlink"/>
                  <w:sz w:val="28"/>
                  <w:szCs w:val="28"/>
                  <w:u w:val="single"/>
                  <w:lang w:val="en-US" w:eastAsia="ky-KG" w:bidi="ky-KG"/>
                </w:rPr>
                <w:t>Dean's Office Report on Student Academic Performance.</w:t>
              </w:r>
            </w:hyperlink>
          </w:p>
          <w:p w:rsidR="00D0638C" w:rsidRPr="007558B8" w:rsidRDefault="007558B8" w:rsidP="007558B8">
            <w:pPr>
              <w:widowControl w:val="0"/>
              <w:ind w:left="22"/>
              <w:jc w:val="both"/>
              <w:rPr>
                <w:rFonts w:ascii="Times New Roman" w:eastAsia="Times New Roman" w:hAnsi="Times New Roman" w:cs="Times New Roman"/>
                <w:color w:val="0563C1" w:themeColor="hyperlink"/>
                <w:sz w:val="28"/>
                <w:szCs w:val="28"/>
                <w:u w:val="single"/>
                <w:lang w:val="ky-KG" w:eastAsia="ky-KG" w:bidi="ky-KG"/>
              </w:rPr>
            </w:pPr>
            <w:r w:rsidRPr="007558B8">
              <w:rPr>
                <w:rFonts w:ascii="Times New Roman" w:eastAsia="Calibri" w:hAnsi="Times New Roman" w:cs="Times New Roman"/>
                <w:b/>
                <w:bCs/>
                <w:sz w:val="28"/>
                <w:szCs w:val="28"/>
                <w:lang w:val="en-US"/>
              </w:rPr>
              <w:t>Appendix 1.3.6.</w:t>
            </w:r>
            <w:r w:rsidRPr="007558B8">
              <w:rPr>
                <w:rFonts w:ascii="Times New Roman" w:eastAsia="Calibri" w:hAnsi="Times New Roman" w:cs="Times New Roman"/>
                <w:b/>
                <w:sz w:val="28"/>
                <w:szCs w:val="28"/>
                <w:lang w:val="en-US"/>
              </w:rPr>
              <w:t xml:space="preserve"> </w:t>
            </w:r>
            <w:hyperlink r:id="rId25" w:history="1">
              <w:r w:rsidRPr="007558B8">
                <w:rPr>
                  <w:rFonts w:ascii="Times New Roman" w:eastAsia="Calibri" w:hAnsi="Times New Roman" w:cs="Times New Roman"/>
                  <w:color w:val="0563C1" w:themeColor="hyperlink"/>
                  <w:sz w:val="28"/>
                  <w:szCs w:val="28"/>
                  <w:u w:val="single"/>
                  <w:lang w:val="en-US"/>
                </w:rPr>
                <w:t>EI “RMU” Website.</w:t>
              </w:r>
            </w:hyperlink>
          </w:p>
        </w:tc>
        <w:tc>
          <w:tcPr>
            <w:tcW w:w="2103" w:type="dxa"/>
          </w:tcPr>
          <w:p w:rsidR="00D0638C" w:rsidRDefault="007558B8" w:rsidP="00D0638C">
            <w:pPr>
              <w:pStyle w:val="10"/>
              <w:ind w:firstLine="0"/>
              <w:jc w:val="both"/>
              <w:rPr>
                <w:lang w:val="en-US"/>
              </w:rPr>
            </w:pPr>
            <w:r>
              <w:rPr>
                <w:b/>
                <w:sz w:val="24"/>
                <w:szCs w:val="24"/>
              </w:rPr>
              <w:lastRenderedPageBreak/>
              <w:t>Executed</w:t>
            </w:r>
          </w:p>
        </w:tc>
      </w:tr>
      <w:tr w:rsidR="00D0638C" w:rsidTr="00744DF5">
        <w:tc>
          <w:tcPr>
            <w:tcW w:w="12895" w:type="dxa"/>
          </w:tcPr>
          <w:p w:rsidR="007558B8" w:rsidRPr="007558B8" w:rsidRDefault="007558B8" w:rsidP="007558B8">
            <w:pPr>
              <w:widowControl w:val="0"/>
              <w:ind w:firstLine="400"/>
              <w:jc w:val="both"/>
              <w:rPr>
                <w:rFonts w:ascii="Times New Roman" w:eastAsia="Times New Roman" w:hAnsi="Times New Roman" w:cs="Times New Roman"/>
                <w:b/>
                <w:bCs/>
                <w:sz w:val="28"/>
                <w:szCs w:val="28"/>
                <w:lang w:val="en-US" w:eastAsia="ky-KG" w:bidi="ky-KG"/>
              </w:rPr>
            </w:pPr>
            <w:r w:rsidRPr="007558B8">
              <w:rPr>
                <w:rFonts w:ascii="Times New Roman" w:eastAsia="Times New Roman" w:hAnsi="Times New Roman" w:cs="Times New Roman"/>
                <w:b/>
                <w:bCs/>
                <w:sz w:val="28"/>
                <w:szCs w:val="28"/>
                <w:lang w:val="en-US" w:eastAsia="ky-KG" w:bidi="ky-KG"/>
              </w:rPr>
              <w:lastRenderedPageBreak/>
              <w:t>Criterion 1.4. Academic Reputation and Ensuring Academic Freedom</w:t>
            </w:r>
          </w:p>
          <w:p w:rsidR="007558B8" w:rsidRPr="007558B8" w:rsidRDefault="007558B8" w:rsidP="007558B8">
            <w:pPr>
              <w:widowControl w:val="0"/>
              <w:ind w:firstLine="40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 xml:space="preserve">At </w:t>
            </w:r>
            <w:r w:rsidRPr="007558B8">
              <w:rPr>
                <w:rFonts w:ascii="Times New Roman" w:eastAsia="Times New Roman" w:hAnsi="Times New Roman" w:cs="Times New Roman"/>
                <w:bCs/>
                <w:sz w:val="28"/>
                <w:szCs w:val="28"/>
                <w:lang w:val="en-US" w:eastAsia="ky-KG" w:bidi="ky-KG"/>
              </w:rPr>
              <w:t>EI “RMU”</w:t>
            </w:r>
            <w:r w:rsidRPr="007558B8">
              <w:rPr>
                <w:rFonts w:ascii="Times New Roman" w:eastAsia="Times New Roman" w:hAnsi="Times New Roman" w:cs="Times New Roman"/>
                <w:sz w:val="28"/>
                <w:szCs w:val="28"/>
                <w:lang w:val="en-US" w:eastAsia="ky-KG" w:bidi="ky-KG"/>
              </w:rPr>
              <w:t>, several key initiatives have been developed and implemented to enhance academic reputation and ensure academic freedom. These initiatives include active participation in scientific conferences and symposia, where faculty members and researchers share their scientific achievements and exchange experiences with colleagues from other institutions. Publishing articles in international and national scientific journals is also an essential part of this process, contributing to the dissemination of knowledge and enhancing the university's positive image in the academic community. Furthermore, EI “RMU” strives to establish partnerships with other educational and research institutions, opening new opportunities for joint research and student exchange.</w:t>
            </w:r>
          </w:p>
          <w:p w:rsidR="007558B8" w:rsidRPr="007558B8" w:rsidRDefault="007558B8" w:rsidP="007558B8">
            <w:pPr>
              <w:widowControl w:val="0"/>
              <w:ind w:firstLine="40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These activities are carried out annually, with planning for each academic year, allowing the university to strategically develop its scientific and educational areas. Faculty members, researchers, and department heads are key contributors to the development and implementation of plans aimed at enhancing academic reputation.</w:t>
            </w:r>
          </w:p>
          <w:p w:rsidR="007558B8" w:rsidRPr="007558B8" w:rsidRDefault="007558B8" w:rsidP="007558B8">
            <w:pPr>
              <w:widowControl w:val="0"/>
              <w:ind w:firstLine="40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Ensuring academic freedom also plays a crucial role in the strategic activities of EI “RMU”. To support this, seminars and training sessions on academic freedom are conducted to help faculty members and students better understand their rights and responsibilities. The university’s policy on academic freedom is periodically reviewed and updated as needed, addressing new challenges and the evolving needs of the university community. The university administration, the Human Resources Department, and the Quality and Monitoring Department are responsible for executing these activities.</w:t>
            </w:r>
          </w:p>
          <w:p w:rsidR="007558B8" w:rsidRPr="007558B8" w:rsidRDefault="007558B8" w:rsidP="007558B8">
            <w:pPr>
              <w:widowControl w:val="0"/>
              <w:ind w:firstLine="400"/>
              <w:jc w:val="both"/>
              <w:rPr>
                <w:rFonts w:ascii="Times New Roman" w:eastAsia="Times New Roman" w:hAnsi="Times New Roman" w:cs="Times New Roman"/>
                <w:b/>
                <w:bCs/>
                <w:sz w:val="28"/>
                <w:szCs w:val="28"/>
                <w:lang w:val="en-US" w:eastAsia="ky-KG" w:bidi="ky-KG"/>
              </w:rPr>
            </w:pPr>
            <w:r w:rsidRPr="007558B8">
              <w:rPr>
                <w:rFonts w:ascii="Times New Roman" w:eastAsia="Times New Roman" w:hAnsi="Times New Roman" w:cs="Times New Roman"/>
                <w:b/>
                <w:bCs/>
                <w:sz w:val="28"/>
                <w:szCs w:val="28"/>
                <w:lang w:val="en-US" w:eastAsia="ky-KG" w:bidi="ky-KG"/>
              </w:rPr>
              <w:t>Concrete Evidence of Enhanced Academic Reputation</w:t>
            </w:r>
          </w:p>
          <w:p w:rsidR="007558B8" w:rsidRPr="007558B8" w:rsidRDefault="007558B8" w:rsidP="007558B8">
            <w:pPr>
              <w:widowControl w:val="0"/>
              <w:ind w:firstLine="40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sz w:val="28"/>
                <w:szCs w:val="28"/>
                <w:lang w:val="en-US" w:eastAsia="ky-KG" w:bidi="ky-KG"/>
              </w:rPr>
              <w:t xml:space="preserve">The university’s enhanced academic reputation is evidenced by the publication of scientific articles in peer-reviewed journals over the past two years. As a result of these efforts and successful accreditations of the "General Medicine" program, the university's student enrollment increased by 10%. These actions and supporting documents reflect EI </w:t>
            </w:r>
            <w:r w:rsidRPr="007558B8">
              <w:rPr>
                <w:rFonts w:ascii="Times New Roman" w:eastAsia="Times New Roman" w:hAnsi="Times New Roman" w:cs="Times New Roman"/>
                <w:sz w:val="28"/>
                <w:szCs w:val="28"/>
                <w:lang w:val="en-US" w:eastAsia="ky-KG" w:bidi="ky-KG"/>
              </w:rPr>
              <w:lastRenderedPageBreak/>
              <w:t>“RMU’s” commitment to maintaining high standards of academic reputation and ensuring academic freedom.</w:t>
            </w:r>
          </w:p>
          <w:p w:rsidR="007558B8" w:rsidRPr="007558B8" w:rsidRDefault="007558B8" w:rsidP="007558B8">
            <w:pPr>
              <w:widowControl w:val="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1.4.1.</w:t>
            </w:r>
            <w:r w:rsidRPr="007558B8">
              <w:rPr>
                <w:rFonts w:ascii="Times New Roman" w:eastAsia="Times New Roman" w:hAnsi="Times New Roman" w:cs="Times New Roman"/>
                <w:sz w:val="28"/>
                <w:szCs w:val="28"/>
                <w:lang w:val="en-US" w:eastAsia="ky-KG" w:bidi="ky-KG"/>
              </w:rPr>
              <w:t xml:space="preserve"> </w:t>
            </w:r>
            <w:hyperlink r:id="rId26" w:history="1">
              <w:r w:rsidRPr="007558B8">
                <w:rPr>
                  <w:rFonts w:ascii="Times New Roman" w:eastAsia="Times New Roman" w:hAnsi="Times New Roman" w:cs="Times New Roman"/>
                  <w:color w:val="0563C1" w:themeColor="hyperlink"/>
                  <w:sz w:val="28"/>
                  <w:szCs w:val="28"/>
                  <w:u w:val="single"/>
                  <w:lang w:val="en-US" w:eastAsia="ky-KG" w:bidi="ky-KG"/>
                </w:rPr>
                <w:t>Regulations on “Research activities of the Educational Institution "RMU".</w:t>
              </w:r>
            </w:hyperlink>
          </w:p>
          <w:p w:rsidR="00D0638C" w:rsidRPr="007558B8" w:rsidRDefault="007558B8" w:rsidP="007558B8">
            <w:pPr>
              <w:widowControl w:val="0"/>
              <w:jc w:val="both"/>
              <w:rPr>
                <w:rFonts w:ascii="Times New Roman" w:eastAsia="Times New Roman" w:hAnsi="Times New Roman" w:cs="Times New Roman"/>
                <w:sz w:val="28"/>
                <w:szCs w:val="28"/>
                <w:lang w:val="en-US" w:eastAsia="ky-KG" w:bidi="ky-KG"/>
              </w:rPr>
            </w:pPr>
            <w:r w:rsidRPr="007558B8">
              <w:rPr>
                <w:rFonts w:ascii="Times New Roman" w:eastAsia="Times New Roman" w:hAnsi="Times New Roman" w:cs="Times New Roman"/>
                <w:b/>
                <w:bCs/>
                <w:sz w:val="28"/>
                <w:szCs w:val="28"/>
                <w:lang w:val="en-US" w:eastAsia="ky-KG" w:bidi="ky-KG"/>
              </w:rPr>
              <w:t>Appendix 1.4.2.</w:t>
            </w:r>
            <w:r w:rsidRPr="007558B8">
              <w:rPr>
                <w:rFonts w:ascii="Times New Roman" w:eastAsia="Times New Roman" w:hAnsi="Times New Roman" w:cs="Times New Roman"/>
                <w:sz w:val="28"/>
                <w:szCs w:val="28"/>
                <w:lang w:val="en-US" w:eastAsia="ky-KG" w:bidi="ky-KG"/>
              </w:rPr>
              <w:t xml:space="preserve"> </w:t>
            </w:r>
            <w:hyperlink r:id="rId27" w:history="1">
              <w:r w:rsidRPr="007558B8">
                <w:rPr>
                  <w:rFonts w:ascii="Times New Roman" w:eastAsia="Times New Roman" w:hAnsi="Times New Roman" w:cs="Times New Roman"/>
                  <w:color w:val="0563C1" w:themeColor="hyperlink"/>
                  <w:sz w:val="28"/>
                  <w:szCs w:val="28"/>
                  <w:u w:val="single"/>
                  <w:lang w:val="en-US" w:eastAsia="ky-KG" w:bidi="ky-KG"/>
                </w:rPr>
                <w:t>Code of Academic Integrity.</w:t>
              </w:r>
            </w:hyperlink>
          </w:p>
        </w:tc>
        <w:tc>
          <w:tcPr>
            <w:tcW w:w="2103" w:type="dxa"/>
          </w:tcPr>
          <w:p w:rsidR="00D0638C" w:rsidRDefault="007558B8" w:rsidP="00D0638C">
            <w:pPr>
              <w:pStyle w:val="10"/>
              <w:ind w:firstLine="0"/>
              <w:jc w:val="both"/>
              <w:rPr>
                <w:lang w:val="en-US"/>
              </w:rPr>
            </w:pPr>
            <w:r>
              <w:rPr>
                <w:b/>
                <w:sz w:val="24"/>
                <w:szCs w:val="24"/>
              </w:rPr>
              <w:lastRenderedPageBreak/>
              <w:t>Executed</w:t>
            </w:r>
          </w:p>
        </w:tc>
      </w:tr>
      <w:tr w:rsidR="00D0638C" w:rsidTr="00744DF5">
        <w:tc>
          <w:tcPr>
            <w:tcW w:w="12895" w:type="dxa"/>
          </w:tcPr>
          <w:p w:rsidR="007558B8" w:rsidRPr="007558B8" w:rsidRDefault="007558B8" w:rsidP="007558B8">
            <w:pPr>
              <w:pStyle w:val="10"/>
              <w:jc w:val="both"/>
              <w:rPr>
                <w:lang w:val="ru-RU"/>
              </w:rPr>
            </w:pPr>
            <w:proofErr w:type="spellStart"/>
            <w:r w:rsidRPr="007558B8">
              <w:rPr>
                <w:b/>
                <w:bCs/>
                <w:lang w:val="ru-RU"/>
              </w:rPr>
              <w:t>Weaknesses</w:t>
            </w:r>
            <w:proofErr w:type="spellEnd"/>
            <w:r w:rsidRPr="007558B8">
              <w:rPr>
                <w:b/>
                <w:bCs/>
                <w:lang w:val="ru-RU"/>
              </w:rPr>
              <w:t>:</w:t>
            </w:r>
          </w:p>
          <w:p w:rsidR="007558B8" w:rsidRPr="007558B8" w:rsidRDefault="007558B8" w:rsidP="00AA0CF7">
            <w:pPr>
              <w:pStyle w:val="10"/>
              <w:numPr>
                <w:ilvl w:val="0"/>
                <w:numId w:val="11"/>
              </w:numPr>
              <w:jc w:val="both"/>
              <w:rPr>
                <w:lang w:val="en-US"/>
              </w:rPr>
            </w:pPr>
            <w:r w:rsidRPr="007558B8">
              <w:rPr>
                <w:lang w:val="en-US"/>
              </w:rPr>
              <w:t xml:space="preserve">The mission is not formulated with sufficient specificity and does not reflect the uniqueness of </w:t>
            </w:r>
            <w:r w:rsidR="00BA3632" w:rsidRPr="00BA3632">
              <w:rPr>
                <w:lang w:val="en-US"/>
              </w:rPr>
              <w:t>EI “RMU”</w:t>
            </w:r>
            <w:r w:rsidRPr="007558B8">
              <w:rPr>
                <w:lang w:val="en-US"/>
              </w:rPr>
              <w:t xml:space="preserve"> as an educational institution.</w:t>
            </w:r>
          </w:p>
          <w:p w:rsidR="007558B8" w:rsidRPr="007558B8" w:rsidRDefault="007558B8" w:rsidP="00AA0CF7">
            <w:pPr>
              <w:pStyle w:val="10"/>
              <w:numPr>
                <w:ilvl w:val="0"/>
                <w:numId w:val="11"/>
              </w:numPr>
              <w:jc w:val="both"/>
              <w:rPr>
                <w:lang w:val="en-US"/>
              </w:rPr>
            </w:pPr>
            <w:r w:rsidRPr="007558B8">
              <w:rPr>
                <w:lang w:val="en-US"/>
              </w:rPr>
              <w:t>The quality assurance policy is not written in accordance with international practices.</w:t>
            </w:r>
          </w:p>
          <w:p w:rsidR="007558B8" w:rsidRPr="007558B8" w:rsidRDefault="007558B8" w:rsidP="00AA0CF7">
            <w:pPr>
              <w:pStyle w:val="10"/>
              <w:numPr>
                <w:ilvl w:val="0"/>
                <w:numId w:val="11"/>
              </w:numPr>
              <w:jc w:val="both"/>
              <w:rPr>
                <w:lang w:val="en-US"/>
              </w:rPr>
            </w:pPr>
            <w:r w:rsidRPr="007558B8">
              <w:rPr>
                <w:lang w:val="en-US"/>
              </w:rPr>
              <w:t>Limited representation of staff in international professional associations.</w:t>
            </w:r>
          </w:p>
          <w:p w:rsidR="007558B8" w:rsidRPr="007558B8" w:rsidRDefault="007558B8" w:rsidP="007558B8">
            <w:pPr>
              <w:pStyle w:val="10"/>
              <w:jc w:val="both"/>
              <w:rPr>
                <w:lang w:val="ru-RU"/>
              </w:rPr>
            </w:pPr>
            <w:proofErr w:type="spellStart"/>
            <w:r w:rsidRPr="007558B8">
              <w:rPr>
                <w:b/>
                <w:bCs/>
                <w:lang w:val="ru-RU"/>
              </w:rPr>
              <w:t>Recommendations</w:t>
            </w:r>
            <w:proofErr w:type="spellEnd"/>
            <w:r w:rsidRPr="007558B8">
              <w:rPr>
                <w:b/>
                <w:bCs/>
                <w:lang w:val="ru-RU"/>
              </w:rPr>
              <w:t>:</w:t>
            </w:r>
          </w:p>
          <w:p w:rsidR="007558B8" w:rsidRPr="007558B8" w:rsidRDefault="007558B8" w:rsidP="00AA0CF7">
            <w:pPr>
              <w:pStyle w:val="10"/>
              <w:numPr>
                <w:ilvl w:val="0"/>
                <w:numId w:val="12"/>
              </w:numPr>
              <w:jc w:val="both"/>
              <w:rPr>
                <w:lang w:val="en-US"/>
              </w:rPr>
            </w:pPr>
            <w:r w:rsidRPr="007558B8">
              <w:rPr>
                <w:lang w:val="en-US"/>
              </w:rPr>
              <w:t>Revise the mission in accordance with the identified remarks by April 1, 2025.</w:t>
            </w:r>
          </w:p>
          <w:p w:rsidR="00D0638C" w:rsidRPr="00BA3632" w:rsidRDefault="007558B8" w:rsidP="00AA0CF7">
            <w:pPr>
              <w:pStyle w:val="10"/>
              <w:numPr>
                <w:ilvl w:val="0"/>
                <w:numId w:val="12"/>
              </w:numPr>
              <w:jc w:val="both"/>
              <w:rPr>
                <w:lang w:val="en-US"/>
              </w:rPr>
            </w:pPr>
            <w:r w:rsidRPr="007558B8">
              <w:rPr>
                <w:lang w:val="en-US"/>
              </w:rPr>
              <w:t>Develop and adopt the quality assurance policy as a separate, concise document by April 1, 2025.</w:t>
            </w:r>
          </w:p>
        </w:tc>
        <w:tc>
          <w:tcPr>
            <w:tcW w:w="2103" w:type="dxa"/>
          </w:tcPr>
          <w:p w:rsidR="00BA3632" w:rsidRPr="007558B8" w:rsidRDefault="00BA3632" w:rsidP="00BA3632">
            <w:pPr>
              <w:pStyle w:val="10"/>
              <w:ind w:firstLine="0"/>
              <w:rPr>
                <w:lang w:val="ru-RU"/>
              </w:rPr>
            </w:pPr>
            <w:proofErr w:type="spellStart"/>
            <w:r w:rsidRPr="007558B8">
              <w:rPr>
                <w:b/>
                <w:bCs/>
                <w:lang w:val="ru-RU"/>
              </w:rPr>
              <w:t>Standard</w:t>
            </w:r>
            <w:proofErr w:type="spellEnd"/>
            <w:r w:rsidRPr="007558B8">
              <w:rPr>
                <w:b/>
                <w:bCs/>
                <w:lang w:val="ru-RU"/>
              </w:rPr>
              <w:t xml:space="preserve"> 1:</w:t>
            </w:r>
            <w:r w:rsidRPr="007558B8">
              <w:rPr>
                <w:lang w:val="ru-RU"/>
              </w:rPr>
              <w:t xml:space="preserve"> </w:t>
            </w:r>
            <w:proofErr w:type="spellStart"/>
            <w:r w:rsidRPr="007558B8">
              <w:rPr>
                <w:lang w:val="ru-RU"/>
              </w:rPr>
              <w:t>Performed</w:t>
            </w:r>
            <w:proofErr w:type="spellEnd"/>
            <w:r w:rsidRPr="007558B8">
              <w:rPr>
                <w:lang w:val="ru-RU"/>
              </w:rPr>
              <w:t xml:space="preserve"> </w:t>
            </w:r>
            <w:proofErr w:type="spellStart"/>
            <w:r w:rsidRPr="007558B8">
              <w:rPr>
                <w:lang w:val="ru-RU"/>
              </w:rPr>
              <w:t>with</w:t>
            </w:r>
            <w:proofErr w:type="spellEnd"/>
            <w:r w:rsidRPr="007558B8">
              <w:rPr>
                <w:lang w:val="ru-RU"/>
              </w:rPr>
              <w:t xml:space="preserve"> </w:t>
            </w:r>
            <w:proofErr w:type="spellStart"/>
            <w:r w:rsidRPr="007558B8">
              <w:rPr>
                <w:lang w:val="ru-RU"/>
              </w:rPr>
              <w:t>remarks</w:t>
            </w:r>
            <w:proofErr w:type="spellEnd"/>
            <w:r w:rsidRPr="007558B8">
              <w:rPr>
                <w:lang w:val="ru-RU"/>
              </w:rPr>
              <w:t>.</w:t>
            </w:r>
          </w:p>
          <w:p w:rsidR="00D0638C" w:rsidRDefault="00D0638C" w:rsidP="00D0638C">
            <w:pPr>
              <w:pStyle w:val="10"/>
              <w:ind w:firstLine="0"/>
              <w:jc w:val="both"/>
              <w:rPr>
                <w:lang w:val="en-US"/>
              </w:rPr>
            </w:pPr>
          </w:p>
        </w:tc>
      </w:tr>
      <w:tr w:rsidR="00BA3632" w:rsidRPr="00744DF5" w:rsidTr="00744DF5">
        <w:tc>
          <w:tcPr>
            <w:tcW w:w="12895" w:type="dxa"/>
          </w:tcPr>
          <w:p w:rsidR="00BA3632" w:rsidRDefault="00BA3632" w:rsidP="00BA3632">
            <w:pPr>
              <w:pStyle w:val="10"/>
              <w:ind w:firstLine="0"/>
              <w:jc w:val="center"/>
              <w:rPr>
                <w:lang w:val="en-US"/>
              </w:rPr>
            </w:pPr>
            <w:r>
              <w:rPr>
                <w:rFonts w:eastAsia="Calibri"/>
                <w:b/>
                <w:lang w:eastAsia="ru-RU"/>
              </w:rPr>
              <w:t>Standard 2. Educational Program</w:t>
            </w:r>
          </w:p>
        </w:tc>
        <w:tc>
          <w:tcPr>
            <w:tcW w:w="2103" w:type="dxa"/>
          </w:tcPr>
          <w:p w:rsidR="00BA3632" w:rsidRDefault="00BA3632" w:rsidP="00BA3632">
            <w:pPr>
              <w:pStyle w:val="10"/>
              <w:ind w:left="7" w:firstLine="0"/>
              <w:rPr>
                <w:lang w:val="en-US"/>
              </w:rPr>
            </w:pPr>
            <w:r>
              <w:rPr>
                <w:rFonts w:eastAsia="Calibri"/>
                <w:b/>
                <w:sz w:val="24"/>
                <w:szCs w:val="24"/>
                <w:lang w:val="en-US" w:eastAsia="en-US" w:bidi="ar-SA"/>
              </w:rPr>
              <w:t>Evaluation of standard/criterion fulfillment</w:t>
            </w:r>
          </w:p>
        </w:tc>
      </w:tr>
      <w:tr w:rsidR="00BA3632" w:rsidRPr="00BA3632" w:rsidTr="00744DF5">
        <w:trPr>
          <w:trHeight w:val="428"/>
        </w:trPr>
        <w:tc>
          <w:tcPr>
            <w:tcW w:w="12895" w:type="dxa"/>
            <w:hideMark/>
          </w:tcPr>
          <w:p w:rsidR="00BA3632" w:rsidRPr="00BA3632" w:rsidRDefault="00BA3632" w:rsidP="00BA3632">
            <w:pPr>
              <w:spacing w:line="276" w:lineRule="auto"/>
              <w:ind w:firstLine="589"/>
              <w:rPr>
                <w:rFonts w:ascii="Times New Roman" w:eastAsia="Calibri" w:hAnsi="Times New Roman" w:cs="Times New Roman"/>
                <w:b/>
                <w:bCs/>
                <w:sz w:val="28"/>
                <w:szCs w:val="28"/>
                <w:lang w:val="en-US" w:eastAsia="ru-RU"/>
              </w:rPr>
            </w:pPr>
            <w:r w:rsidRPr="00BA3632">
              <w:rPr>
                <w:rFonts w:ascii="Times New Roman" w:eastAsia="Calibri" w:hAnsi="Times New Roman" w:cs="Times New Roman"/>
                <w:b/>
                <w:bCs/>
                <w:sz w:val="28"/>
                <w:szCs w:val="28"/>
                <w:lang w:val="en-US" w:eastAsia="ru-RU"/>
              </w:rPr>
              <w:t>Criterion 2.1. Educational Objectives of the Program</w:t>
            </w:r>
          </w:p>
          <w:p w:rsidR="00BA3632" w:rsidRPr="00BA3632" w:rsidRDefault="00BA3632" w:rsidP="00BA3632">
            <w:pPr>
              <w:spacing w:line="276" w:lineRule="auto"/>
              <w:ind w:firstLine="589"/>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sz w:val="28"/>
                <w:szCs w:val="28"/>
                <w:lang w:val="en-US" w:eastAsia="ru-RU"/>
              </w:rPr>
              <w:t>The educational objectives of the program at EI "RMU" are clearly formulated in accordance with the key provisions of the educational standards and the university’s mission. The main educational program (MEP) defines the objectives, tasks, planned outcomes, content, and organization of the educational process. The principles for the development of the MEP are outlined in the "Regulations on the Main Educational Program of Higher Professional Education," which governs the creation and revision of program objectives.</w:t>
            </w:r>
          </w:p>
          <w:p w:rsidR="00BA3632" w:rsidRPr="00BA3632" w:rsidRDefault="00BA3632" w:rsidP="00BA3632">
            <w:pPr>
              <w:spacing w:line="276" w:lineRule="auto"/>
              <w:ind w:firstLine="589"/>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sz w:val="28"/>
                <w:szCs w:val="28"/>
                <w:lang w:val="en-US" w:eastAsia="ru-RU"/>
              </w:rPr>
              <w:t>In accordance with the state educational standards (SES) and the university’s mission, the following objectives have been developed:</w:t>
            </w:r>
          </w:p>
          <w:p w:rsidR="00BA3632" w:rsidRPr="00BA3632" w:rsidRDefault="00BA3632" w:rsidP="00AA0CF7">
            <w:pPr>
              <w:numPr>
                <w:ilvl w:val="0"/>
                <w:numId w:val="13"/>
              </w:numPr>
              <w:spacing w:line="276" w:lineRule="auto"/>
              <w:ind w:left="0" w:firstLine="447"/>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b/>
                <w:bCs/>
                <w:sz w:val="28"/>
                <w:szCs w:val="28"/>
                <w:lang w:val="en-US" w:eastAsia="ru-RU"/>
              </w:rPr>
              <w:t>Learning Objective</w:t>
            </w:r>
            <w:r w:rsidRPr="00BA3632">
              <w:rPr>
                <w:rFonts w:ascii="Times New Roman" w:eastAsia="Calibri" w:hAnsi="Times New Roman" w:cs="Times New Roman"/>
                <w:sz w:val="28"/>
                <w:szCs w:val="28"/>
                <w:lang w:val="en-US" w:eastAsia="ru-RU"/>
              </w:rPr>
              <w:t>: Training of a physician with universal and professional competencies that will ensure social mobility and sustainability in the labor market, capable of continuous self-learning to maintain social mobility and job market sustainability. The physician will be prepared for post-graduate education and successful practice in their chosen field.</w:t>
            </w:r>
          </w:p>
          <w:p w:rsidR="00BA3632" w:rsidRPr="00BA3632" w:rsidRDefault="00BA3632" w:rsidP="00AA0CF7">
            <w:pPr>
              <w:numPr>
                <w:ilvl w:val="0"/>
                <w:numId w:val="13"/>
              </w:numPr>
              <w:spacing w:line="276" w:lineRule="auto"/>
              <w:ind w:left="0" w:firstLine="447"/>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b/>
                <w:bCs/>
                <w:sz w:val="28"/>
                <w:szCs w:val="28"/>
                <w:lang w:val="en-US" w:eastAsia="ru-RU"/>
              </w:rPr>
              <w:lastRenderedPageBreak/>
              <w:t>Personal Development Objective</w:t>
            </w:r>
            <w:r w:rsidRPr="00BA3632">
              <w:rPr>
                <w:rFonts w:ascii="Times New Roman" w:eastAsia="Calibri" w:hAnsi="Times New Roman" w:cs="Times New Roman"/>
                <w:sz w:val="28"/>
                <w:szCs w:val="28"/>
                <w:lang w:val="en-US" w:eastAsia="ru-RU"/>
              </w:rPr>
              <w:t>: The development of qualities such as goal orientation, organization, hard work, responsibility, communication skills, tolerance, and empathy, contributing to the overall cultural and professional preparation of students.</w:t>
            </w:r>
          </w:p>
          <w:p w:rsidR="00BA3632" w:rsidRPr="00BA3632" w:rsidRDefault="00BA3632" w:rsidP="00AA0CF7">
            <w:pPr>
              <w:numPr>
                <w:ilvl w:val="0"/>
                <w:numId w:val="13"/>
              </w:numPr>
              <w:spacing w:line="276" w:lineRule="auto"/>
              <w:ind w:left="0" w:firstLine="447"/>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b/>
                <w:bCs/>
                <w:sz w:val="28"/>
                <w:szCs w:val="28"/>
                <w:lang w:val="en-US" w:eastAsia="ru-RU"/>
              </w:rPr>
              <w:t>Mission-Driven Objective</w:t>
            </w:r>
            <w:r w:rsidRPr="00BA3632">
              <w:rPr>
                <w:rFonts w:ascii="Times New Roman" w:eastAsia="Calibri" w:hAnsi="Times New Roman" w:cs="Times New Roman"/>
                <w:sz w:val="28"/>
                <w:szCs w:val="28"/>
                <w:lang w:val="en-US" w:eastAsia="ru-RU"/>
              </w:rPr>
              <w:t>: Providing deep knowledge in medical sciences, developing clinical thinking and skills for diagnosing and treating diseases. Instilling professional and ethical standards to enhance the quality of medical care and improve public health.</w:t>
            </w:r>
          </w:p>
          <w:p w:rsidR="00BA3632" w:rsidRPr="00BA3632" w:rsidRDefault="00BA3632" w:rsidP="00AA0CF7">
            <w:pPr>
              <w:numPr>
                <w:ilvl w:val="0"/>
                <w:numId w:val="13"/>
              </w:numPr>
              <w:spacing w:line="276" w:lineRule="auto"/>
              <w:ind w:left="0" w:firstLine="447"/>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b/>
                <w:bCs/>
                <w:sz w:val="28"/>
                <w:szCs w:val="28"/>
                <w:lang w:val="en-US" w:eastAsia="ru-RU"/>
              </w:rPr>
              <w:t>Professional Development Objective</w:t>
            </w:r>
            <w:r w:rsidRPr="00BA3632">
              <w:rPr>
                <w:rFonts w:ascii="Times New Roman" w:eastAsia="Calibri" w:hAnsi="Times New Roman" w:cs="Times New Roman"/>
                <w:sz w:val="28"/>
                <w:szCs w:val="28"/>
                <w:lang w:val="en-US" w:eastAsia="ru-RU"/>
              </w:rPr>
              <w:t>: Providing high-level medical education aimed at developing deep theoretical knowledge and practical skills through the integration of modern educational technologies, simulation training, and clinical practice in collaboration with leading medical institutions.</w:t>
            </w:r>
          </w:p>
          <w:p w:rsidR="00BA3632" w:rsidRPr="00BA3632" w:rsidRDefault="00BA3632" w:rsidP="00BA3632">
            <w:pPr>
              <w:spacing w:line="276" w:lineRule="auto"/>
              <w:ind w:firstLine="589"/>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sz w:val="28"/>
                <w:szCs w:val="28"/>
                <w:lang w:val="en-US" w:eastAsia="ru-RU"/>
              </w:rPr>
              <w:t>The educational objectives of the program are fully aligned with the mission of EI “RMU”, which aims to prepare competent healthcare professionals who will make a significant contribution to improving public health and advancing medical science both nationally and internationally.</w:t>
            </w:r>
          </w:p>
          <w:p w:rsidR="00BA3632" w:rsidRPr="00BA3632" w:rsidRDefault="00BA3632" w:rsidP="00BA3632">
            <w:pPr>
              <w:spacing w:line="276" w:lineRule="auto"/>
              <w:ind w:firstLine="589"/>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sz w:val="28"/>
                <w:szCs w:val="28"/>
                <w:lang w:val="en-US" w:eastAsia="ru-RU"/>
              </w:rPr>
              <w:t>The development of the educational objectives involved stakeholders, including employers, faculty members, and students. The main educational program was discussed with these groups and approved by the rector of the university. This ensures the program's relevance to the needs of the labor market and the educational process.</w:t>
            </w:r>
          </w:p>
          <w:p w:rsidR="00BA3632" w:rsidRPr="00BA3632" w:rsidRDefault="00BA3632" w:rsidP="00BA3632">
            <w:pPr>
              <w:spacing w:line="276" w:lineRule="auto"/>
              <w:ind w:firstLine="589"/>
              <w:jc w:val="both"/>
              <w:rPr>
                <w:rFonts w:ascii="Times New Roman" w:eastAsia="Calibri" w:hAnsi="Times New Roman" w:cs="Times New Roman"/>
                <w:b/>
                <w:sz w:val="28"/>
                <w:szCs w:val="28"/>
                <w:lang w:val="en-US" w:eastAsia="ru-RU"/>
              </w:rPr>
            </w:pPr>
            <w:r w:rsidRPr="00BA3632">
              <w:rPr>
                <w:rFonts w:ascii="Times New Roman" w:eastAsia="Calibri" w:hAnsi="Times New Roman" w:cs="Times New Roman"/>
                <w:b/>
                <w:sz w:val="28"/>
                <w:szCs w:val="28"/>
                <w:lang w:val="en-US" w:eastAsia="ru-RU"/>
              </w:rPr>
              <w:t>Documents regulating the development and revision of educational objectives:</w:t>
            </w:r>
          </w:p>
          <w:p w:rsidR="00BA3632" w:rsidRPr="00BA3632" w:rsidRDefault="00BA3632" w:rsidP="00AA0CF7">
            <w:pPr>
              <w:numPr>
                <w:ilvl w:val="0"/>
                <w:numId w:val="14"/>
              </w:numPr>
              <w:tabs>
                <w:tab w:val="left" w:pos="164"/>
              </w:tabs>
              <w:spacing w:line="256" w:lineRule="auto"/>
              <w:ind w:left="22" w:hanging="22"/>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bCs/>
                <w:sz w:val="28"/>
                <w:szCs w:val="28"/>
                <w:lang w:val="en-US" w:eastAsia="ru-RU"/>
              </w:rPr>
              <w:t>Regulations on the Main Educational Program of Higher Professional Education.</w:t>
            </w:r>
          </w:p>
          <w:p w:rsidR="00BA3632" w:rsidRPr="00BA3632" w:rsidRDefault="00BA3632" w:rsidP="00AA0CF7">
            <w:pPr>
              <w:numPr>
                <w:ilvl w:val="0"/>
                <w:numId w:val="14"/>
              </w:numPr>
              <w:tabs>
                <w:tab w:val="left" w:pos="164"/>
              </w:tabs>
              <w:spacing w:line="256" w:lineRule="auto"/>
              <w:ind w:left="22" w:hanging="22"/>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bCs/>
                <w:sz w:val="28"/>
                <w:szCs w:val="28"/>
                <w:lang w:val="en-US" w:eastAsia="ru-RU"/>
              </w:rPr>
              <w:t>State Educational Standard of Higher Professional Education (SESHP).</w:t>
            </w:r>
          </w:p>
          <w:p w:rsidR="00BA3632" w:rsidRDefault="00BA3632" w:rsidP="00BA3632">
            <w:pPr>
              <w:spacing w:line="256" w:lineRule="auto"/>
              <w:ind w:firstLine="589"/>
              <w:jc w:val="both"/>
              <w:rPr>
                <w:rFonts w:ascii="Times New Roman" w:eastAsia="Calibri" w:hAnsi="Times New Roman" w:cs="Times New Roman"/>
                <w:sz w:val="28"/>
                <w:szCs w:val="28"/>
                <w:lang w:val="en-US" w:eastAsia="ru-RU"/>
              </w:rPr>
            </w:pPr>
            <w:r w:rsidRPr="00BA3632">
              <w:rPr>
                <w:rFonts w:ascii="Times New Roman" w:eastAsia="Calibri" w:hAnsi="Times New Roman" w:cs="Times New Roman"/>
                <w:sz w:val="28"/>
                <w:szCs w:val="28"/>
                <w:lang w:val="en-US" w:eastAsia="ru-RU"/>
              </w:rPr>
              <w:t>These documents regulate the process of developing and revising program objectives. The MEP was adopted by the department and approved by the rector, and the program objectives were coordinated with the SESHP and the university's mission, ensuring their relevance and alignment with the needs of society and the healthcare system.</w:t>
            </w:r>
          </w:p>
          <w:p w:rsidR="00BA3632" w:rsidRPr="00BA3632" w:rsidRDefault="00BA3632" w:rsidP="00BA3632">
            <w:pPr>
              <w:spacing w:line="256" w:lineRule="auto"/>
              <w:ind w:firstLine="589"/>
              <w:jc w:val="both"/>
              <w:rPr>
                <w:rFonts w:ascii="Times New Roman" w:eastAsia="Calibri" w:hAnsi="Times New Roman" w:cs="Times New Roman"/>
                <w:b/>
                <w:i/>
                <w:sz w:val="28"/>
                <w:szCs w:val="28"/>
                <w:lang w:val="en-US" w:eastAsia="ru-RU"/>
              </w:rPr>
            </w:pPr>
            <w:r w:rsidRPr="00BA3632">
              <w:rPr>
                <w:rFonts w:ascii="Times New Roman" w:eastAsia="Calibri" w:hAnsi="Times New Roman" w:cs="Times New Roman"/>
                <w:b/>
                <w:bCs/>
                <w:i/>
                <w:sz w:val="28"/>
                <w:szCs w:val="28"/>
                <w:lang w:val="en-US" w:eastAsia="ru-RU"/>
              </w:rPr>
              <w:t>Remark:</w:t>
            </w:r>
            <w:r w:rsidRPr="00BA3632">
              <w:rPr>
                <w:rFonts w:ascii="Times New Roman" w:eastAsia="Calibri" w:hAnsi="Times New Roman" w:cs="Times New Roman"/>
                <w:b/>
                <w:i/>
                <w:sz w:val="28"/>
                <w:szCs w:val="28"/>
                <w:lang w:val="en-US" w:eastAsia="ru-RU"/>
              </w:rPr>
              <w:t xml:space="preserve"> The development and revision of the Main Educational Program lack sufficient involvement of stakeholders.</w:t>
            </w:r>
          </w:p>
          <w:p w:rsidR="00BA3632" w:rsidRPr="00BA3632" w:rsidRDefault="00BA3632" w:rsidP="00BA3632">
            <w:pPr>
              <w:spacing w:line="256" w:lineRule="auto"/>
              <w:rPr>
                <w:rFonts w:ascii="Times New Roman" w:eastAsia="Calibri" w:hAnsi="Times New Roman" w:cs="Times New Roman"/>
                <w:bCs/>
                <w:sz w:val="28"/>
                <w:szCs w:val="28"/>
                <w:lang w:val="en-US" w:eastAsia="ru-RU"/>
              </w:rPr>
            </w:pPr>
            <w:r w:rsidRPr="00BA3632">
              <w:rPr>
                <w:rFonts w:ascii="Times New Roman" w:eastAsia="Calibri" w:hAnsi="Times New Roman" w:cs="Times New Roman"/>
                <w:b/>
                <w:bCs/>
                <w:sz w:val="28"/>
                <w:szCs w:val="28"/>
                <w:lang w:val="en-US" w:eastAsia="ru-RU"/>
              </w:rPr>
              <w:lastRenderedPageBreak/>
              <w:t xml:space="preserve">Appendix 2.1.1. </w:t>
            </w:r>
            <w:hyperlink r:id="rId28" w:history="1">
              <w:r w:rsidRPr="00BA3632">
                <w:rPr>
                  <w:rFonts w:ascii="Times New Roman" w:eastAsia="Calibri" w:hAnsi="Times New Roman" w:cs="Times New Roman"/>
                  <w:bCs/>
                  <w:color w:val="0563C1" w:themeColor="hyperlink"/>
                  <w:sz w:val="28"/>
                  <w:szCs w:val="28"/>
                  <w:u w:val="single"/>
                  <w:lang w:val="en-US" w:eastAsia="ru-RU"/>
                </w:rPr>
                <w:t>State Educational Standard of Higher Professional Education (SESHP)</w:t>
              </w:r>
            </w:hyperlink>
            <w:r w:rsidRPr="00BA3632">
              <w:rPr>
                <w:rFonts w:ascii="Times New Roman" w:eastAsia="Calibri" w:hAnsi="Times New Roman" w:cs="Times New Roman"/>
                <w:bCs/>
                <w:sz w:val="28"/>
                <w:szCs w:val="28"/>
                <w:lang w:val="en-US" w:eastAsia="ru-RU"/>
              </w:rPr>
              <w:t>.</w:t>
            </w:r>
            <w:r w:rsidRPr="00BA3632">
              <w:rPr>
                <w:rFonts w:ascii="Times New Roman" w:eastAsia="Calibri" w:hAnsi="Times New Roman" w:cs="Times New Roman"/>
                <w:b/>
                <w:sz w:val="28"/>
                <w:szCs w:val="28"/>
                <w:lang w:val="en-US" w:eastAsia="ru-RU"/>
              </w:rPr>
              <w:br/>
            </w:r>
            <w:r w:rsidRPr="00BA3632">
              <w:rPr>
                <w:rFonts w:ascii="Times New Roman" w:eastAsia="Calibri" w:hAnsi="Times New Roman" w:cs="Times New Roman"/>
                <w:b/>
                <w:bCs/>
                <w:sz w:val="28"/>
                <w:szCs w:val="28"/>
                <w:lang w:val="en-US" w:eastAsia="ru-RU"/>
              </w:rPr>
              <w:t xml:space="preserve">Appendix 2.1.2. </w:t>
            </w:r>
            <w:hyperlink r:id="rId29" w:history="1">
              <w:r w:rsidRPr="00BA3632">
                <w:rPr>
                  <w:rFonts w:ascii="Times New Roman" w:eastAsia="Calibri" w:hAnsi="Times New Roman" w:cs="Times New Roman"/>
                  <w:bCs/>
                  <w:color w:val="0563C1" w:themeColor="hyperlink"/>
                  <w:sz w:val="28"/>
                  <w:szCs w:val="28"/>
                  <w:u w:val="single"/>
                  <w:lang w:val="en-US" w:eastAsia="ru-RU"/>
                </w:rPr>
                <w:t>"Regulations on the Main Educational Program of Higher Professional Education."</w:t>
              </w:r>
            </w:hyperlink>
            <w:r w:rsidRPr="00BA3632">
              <w:rPr>
                <w:rFonts w:ascii="Times New Roman" w:eastAsia="Calibri" w:hAnsi="Times New Roman" w:cs="Times New Roman"/>
                <w:b/>
                <w:sz w:val="28"/>
                <w:szCs w:val="28"/>
                <w:lang w:val="en-US" w:eastAsia="ru-RU"/>
              </w:rPr>
              <w:br/>
            </w:r>
            <w:r w:rsidRPr="00BA3632">
              <w:rPr>
                <w:rFonts w:ascii="Times New Roman" w:eastAsia="Calibri" w:hAnsi="Times New Roman" w:cs="Times New Roman"/>
                <w:b/>
                <w:bCs/>
                <w:sz w:val="28"/>
                <w:szCs w:val="28"/>
                <w:lang w:val="en-US" w:eastAsia="ru-RU"/>
              </w:rPr>
              <w:t xml:space="preserve">Appendix 2.1.3. </w:t>
            </w:r>
            <w:hyperlink r:id="rId30" w:history="1">
              <w:r w:rsidRPr="00BA3632">
                <w:rPr>
                  <w:rFonts w:ascii="Times New Roman" w:eastAsia="Calibri" w:hAnsi="Times New Roman" w:cs="Times New Roman"/>
                  <w:bCs/>
                  <w:color w:val="0563C1" w:themeColor="hyperlink"/>
                  <w:sz w:val="28"/>
                  <w:szCs w:val="28"/>
                  <w:u w:val="single"/>
                  <w:lang w:val="en-US" w:eastAsia="ru-RU"/>
                </w:rPr>
                <w:t>Main Educational Program (MEP)</w:t>
              </w:r>
            </w:hyperlink>
            <w:r w:rsidRPr="00BA3632">
              <w:rPr>
                <w:rFonts w:ascii="Times New Roman" w:eastAsia="Calibri" w:hAnsi="Times New Roman" w:cs="Times New Roman"/>
                <w:bCs/>
                <w:sz w:val="28"/>
                <w:szCs w:val="28"/>
                <w:lang w:val="en-US" w:eastAsia="ru-RU"/>
              </w:rPr>
              <w:t>.</w:t>
            </w:r>
          </w:p>
          <w:p w:rsidR="00BA3632" w:rsidRPr="00BA3632" w:rsidRDefault="00BA3632" w:rsidP="00BA3632">
            <w:pPr>
              <w:spacing w:line="256" w:lineRule="auto"/>
              <w:rPr>
                <w:rFonts w:ascii="Times New Roman" w:eastAsia="Calibri" w:hAnsi="Times New Roman" w:cs="Times New Roman"/>
                <w:bCs/>
                <w:sz w:val="28"/>
                <w:szCs w:val="28"/>
                <w:lang w:val="en-US" w:eastAsia="ru-RU"/>
              </w:rPr>
            </w:pPr>
            <w:r w:rsidRPr="00BA3632">
              <w:rPr>
                <w:rFonts w:ascii="Times New Roman" w:eastAsia="Calibri" w:hAnsi="Times New Roman" w:cs="Times New Roman"/>
                <w:b/>
                <w:bCs/>
                <w:sz w:val="28"/>
                <w:szCs w:val="28"/>
                <w:lang w:val="en-US" w:eastAsia="ru-RU"/>
              </w:rPr>
              <w:t xml:space="preserve">Appendix 2.1.4. </w:t>
            </w:r>
            <w:hyperlink r:id="rId31" w:history="1">
              <w:r w:rsidRPr="00BA3632">
                <w:rPr>
                  <w:rFonts w:ascii="Times New Roman" w:eastAsia="Calibri" w:hAnsi="Times New Roman" w:cs="Times New Roman"/>
                  <w:bCs/>
                  <w:color w:val="0563C1" w:themeColor="hyperlink"/>
                  <w:sz w:val="28"/>
                  <w:szCs w:val="28"/>
                  <w:u w:val="single"/>
                  <w:lang w:val="en-US" w:eastAsia="ru-RU"/>
                </w:rPr>
                <w:t>Excerpt from the protocol of the Academic Council with stakeholders' participation in the discussion and approval of the MEP.</w:t>
              </w:r>
            </w:hyperlink>
          </w:p>
          <w:p w:rsidR="00BA3632" w:rsidRPr="00BA3632" w:rsidRDefault="00744DF5" w:rsidP="00BA3632">
            <w:pPr>
              <w:rPr>
                <w:lang w:val="en-US"/>
              </w:rPr>
            </w:pPr>
            <w:hyperlink r:id="rId32" w:history="1">
              <w:r w:rsidR="00BA3632" w:rsidRPr="00BA3632">
                <w:rPr>
                  <w:rFonts w:ascii="Times New Roman" w:eastAsia="Calibri" w:hAnsi="Times New Roman" w:cs="Times New Roman"/>
                  <w:b/>
                  <w:bCs/>
                  <w:color w:val="0563C1" w:themeColor="hyperlink"/>
                  <w:sz w:val="28"/>
                  <w:szCs w:val="28"/>
                  <w:u w:val="single"/>
                  <w:lang w:val="en-US" w:eastAsia="ru-RU"/>
                </w:rPr>
                <w:t xml:space="preserve">Appendix 2.1.5. </w:t>
              </w:r>
              <w:r w:rsidR="00BA3632" w:rsidRPr="00BA3632">
                <w:rPr>
                  <w:rFonts w:ascii="Times New Roman" w:eastAsia="Calibri" w:hAnsi="Times New Roman" w:cs="Times New Roman"/>
                  <w:bCs/>
                  <w:color w:val="0563C1" w:themeColor="hyperlink"/>
                  <w:sz w:val="28"/>
                  <w:szCs w:val="28"/>
                  <w:u w:val="single"/>
                  <w:lang w:val="en-US" w:eastAsia="ru-RU"/>
                </w:rPr>
                <w:t>Excerpt from the department meeting protocol on the discussion of the MEP.</w:t>
              </w:r>
            </w:hyperlink>
          </w:p>
        </w:tc>
        <w:tc>
          <w:tcPr>
            <w:tcW w:w="2103" w:type="dxa"/>
            <w:hideMark/>
          </w:tcPr>
          <w:p w:rsidR="00BA3632" w:rsidRPr="00BA3632" w:rsidRDefault="00BA3632" w:rsidP="00BA3632">
            <w:pPr>
              <w:pStyle w:val="10"/>
              <w:ind w:left="7" w:right="-141" w:firstLine="0"/>
              <w:rPr>
                <w:sz w:val="24"/>
                <w:szCs w:val="24"/>
                <w:lang w:val="en-US"/>
              </w:rPr>
            </w:pPr>
            <w:r>
              <w:rPr>
                <w:b/>
                <w:sz w:val="24"/>
                <w:szCs w:val="24"/>
              </w:rPr>
              <w:lastRenderedPageBreak/>
              <w:t>Executed</w:t>
            </w:r>
            <w:r>
              <w:rPr>
                <w:b/>
                <w:sz w:val="24"/>
                <w:szCs w:val="24"/>
                <w:lang w:val="en-US"/>
              </w:rPr>
              <w:t xml:space="preserve"> with remarks</w:t>
            </w:r>
          </w:p>
        </w:tc>
      </w:tr>
      <w:tr w:rsidR="00BA3632" w:rsidTr="00744DF5">
        <w:tc>
          <w:tcPr>
            <w:tcW w:w="12895" w:type="dxa"/>
          </w:tcPr>
          <w:p w:rsidR="000B14AD" w:rsidRPr="000B14AD" w:rsidRDefault="000B14AD" w:rsidP="000B14AD">
            <w:pPr>
              <w:spacing w:line="256" w:lineRule="auto"/>
              <w:jc w:val="center"/>
              <w:rPr>
                <w:rFonts w:ascii="Times New Roman" w:eastAsia="Calibri" w:hAnsi="Times New Roman" w:cs="Times New Roman"/>
                <w:b/>
                <w:bCs/>
                <w:sz w:val="28"/>
                <w:szCs w:val="28"/>
                <w:lang w:val="en-US" w:eastAsia="ru-RU"/>
              </w:rPr>
            </w:pPr>
            <w:r w:rsidRPr="000B14AD">
              <w:rPr>
                <w:rFonts w:ascii="Times New Roman" w:eastAsia="Calibri" w:hAnsi="Times New Roman" w:cs="Times New Roman"/>
                <w:b/>
                <w:bCs/>
                <w:sz w:val="28"/>
                <w:szCs w:val="28"/>
                <w:lang w:val="en-US" w:eastAsia="ru-RU"/>
              </w:rPr>
              <w:lastRenderedPageBreak/>
              <w:t>Criterion 2.2. Learning Outcomes of the Educational Program</w:t>
            </w:r>
          </w:p>
          <w:p w:rsidR="000B14AD" w:rsidRPr="000B14AD" w:rsidRDefault="000B14AD" w:rsidP="000B14AD">
            <w:pPr>
              <w:spacing w:line="256" w:lineRule="auto"/>
              <w:ind w:firstLine="447"/>
              <w:jc w:val="both"/>
              <w:rPr>
                <w:rFonts w:ascii="Times New Roman" w:eastAsia="Calibri" w:hAnsi="Times New Roman" w:cs="Times New Roman"/>
                <w:sz w:val="28"/>
                <w:szCs w:val="28"/>
                <w:lang w:val="en-US" w:eastAsia="ru-RU"/>
              </w:rPr>
            </w:pPr>
            <w:r w:rsidRPr="000B14AD">
              <w:rPr>
                <w:rFonts w:ascii="Times New Roman" w:eastAsia="Calibri" w:hAnsi="Times New Roman" w:cs="Times New Roman"/>
                <w:sz w:val="28"/>
                <w:szCs w:val="28"/>
                <w:lang w:val="en-US" w:eastAsia="ru-RU"/>
              </w:rPr>
              <w:t>The learning outcomes are formed based on the universal and professional competencies outlined in the State Educational Standard of Higher Professional Education, the National Qualifications Framework of the Kyrgyz Republic, which are reflected in the Competency Model of the Graduate for the respective field of study.</w:t>
            </w:r>
          </w:p>
          <w:p w:rsidR="00EC7A66" w:rsidRPr="00EC7A66" w:rsidRDefault="00EC7A66" w:rsidP="00EC7A66">
            <w:pPr>
              <w:spacing w:line="256" w:lineRule="auto"/>
              <w:ind w:left="22" w:firstLine="567"/>
              <w:jc w:val="both"/>
              <w:rPr>
                <w:rFonts w:ascii="Times New Roman" w:eastAsia="Calibri" w:hAnsi="Times New Roman" w:cs="Times New Roman"/>
                <w:b/>
                <w:sz w:val="28"/>
                <w:szCs w:val="28"/>
                <w:lang w:val="en-US" w:eastAsia="ru-RU"/>
              </w:rPr>
            </w:pPr>
            <w:r w:rsidRPr="00EC7A66">
              <w:rPr>
                <w:rFonts w:ascii="Times New Roman" w:eastAsia="Calibri" w:hAnsi="Times New Roman" w:cs="Times New Roman"/>
                <w:b/>
                <w:sz w:val="28"/>
                <w:szCs w:val="28"/>
                <w:lang w:val="en-US" w:eastAsia="ru-RU"/>
              </w:rPr>
              <w:t>A graduate in the specialty 560004 "Dentistry" (5 years) with the qualification "Dentist" will be able to:</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1 (LO 1)</w:t>
            </w:r>
            <w:r w:rsidRPr="00EC7A66">
              <w:rPr>
                <w:rFonts w:ascii="Times New Roman" w:eastAsia="Calibri" w:hAnsi="Times New Roman" w:cs="Times New Roman"/>
                <w:sz w:val="28"/>
                <w:szCs w:val="28"/>
                <w:lang w:val="en-US" w:eastAsia="ru-RU"/>
              </w:rPr>
              <w:t>: Apply basic knowledge in the fields of social-humanitarian and economic disciplines in professional activities, and possess general cultural competencies.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2 (LO 2)</w:t>
            </w:r>
            <w:r w:rsidRPr="00EC7A66">
              <w:rPr>
                <w:rFonts w:ascii="Times New Roman" w:eastAsia="Calibri" w:hAnsi="Times New Roman" w:cs="Times New Roman"/>
                <w:sz w:val="28"/>
                <w:szCs w:val="28"/>
                <w:lang w:val="en-US" w:eastAsia="ru-RU"/>
              </w:rPr>
              <w:t>: Implement communication skills in professional activities, along with basic knowledge in the field of psychological and pedagogical activities.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3 (LO 3)</w:t>
            </w:r>
            <w:r w:rsidRPr="00EC7A66">
              <w:rPr>
                <w:rFonts w:ascii="Times New Roman" w:eastAsia="Calibri" w:hAnsi="Times New Roman" w:cs="Times New Roman"/>
                <w:sz w:val="28"/>
                <w:szCs w:val="28"/>
                <w:lang w:val="en-US" w:eastAsia="ru-RU"/>
              </w:rPr>
              <w:t>: Carry out activities in accordance with accepted moral and legal norms in society, and apply basic knowledge in organizational and managerial activities.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4 (LO 4)</w:t>
            </w:r>
            <w:r w:rsidRPr="00EC7A66">
              <w:rPr>
                <w:rFonts w:ascii="Times New Roman" w:eastAsia="Calibri" w:hAnsi="Times New Roman" w:cs="Times New Roman"/>
                <w:sz w:val="28"/>
                <w:szCs w:val="28"/>
                <w:lang w:val="en-US" w:eastAsia="ru-RU"/>
              </w:rPr>
              <w:t>: Use basic knowledge in fundamental natural sciences in professional activities and possess general professional competencies.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5 (LO 5)</w:t>
            </w:r>
            <w:r w:rsidRPr="00EC7A66">
              <w:rPr>
                <w:rFonts w:ascii="Times New Roman" w:eastAsia="Calibri" w:hAnsi="Times New Roman" w:cs="Times New Roman"/>
                <w:sz w:val="28"/>
                <w:szCs w:val="28"/>
                <w:lang w:val="en-US" w:eastAsia="ru-RU"/>
              </w:rPr>
              <w:t>: Apply modern information technologies in professional activities.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6 (LO 6)</w:t>
            </w:r>
            <w:r w:rsidRPr="00EC7A66">
              <w:rPr>
                <w:rFonts w:ascii="Times New Roman" w:eastAsia="Calibri" w:hAnsi="Times New Roman" w:cs="Times New Roman"/>
                <w:sz w:val="28"/>
                <w:szCs w:val="28"/>
                <w:lang w:val="en-US" w:eastAsia="ru-RU"/>
              </w:rPr>
              <w:t>: Master forms and approaches to health education activities, develop skills in using socio-hygienic and medical-statistical methods for data collection and analysis, and improve abilities in conducting preventive and anti-epidemic measures.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7 (LO 7)</w:t>
            </w:r>
            <w:r w:rsidRPr="00EC7A66">
              <w:rPr>
                <w:rFonts w:ascii="Times New Roman" w:eastAsia="Calibri" w:hAnsi="Times New Roman" w:cs="Times New Roman"/>
                <w:sz w:val="28"/>
                <w:szCs w:val="28"/>
                <w:lang w:val="en-US" w:eastAsia="ru-RU"/>
              </w:rPr>
              <w:t>: Use fundamental knowledge in professional fields to protect populations and territories from possible consequences of emergencies and natural disasters.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8 (LO 8)</w:t>
            </w:r>
            <w:r w:rsidRPr="00EC7A66">
              <w:rPr>
                <w:rFonts w:ascii="Times New Roman" w:eastAsia="Calibri" w:hAnsi="Times New Roman" w:cs="Times New Roman"/>
                <w:sz w:val="28"/>
                <w:szCs w:val="28"/>
                <w:lang w:val="en-US" w:eastAsia="ru-RU"/>
              </w:rPr>
              <w:t>: Apply basic knowledge in diagnostic and therapeutic activities.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Learning Outcome 9 (LO 9)</w:t>
            </w:r>
            <w:r w:rsidRPr="00EC7A66">
              <w:rPr>
                <w:rFonts w:ascii="Times New Roman" w:eastAsia="Calibri" w:hAnsi="Times New Roman" w:cs="Times New Roman"/>
                <w:sz w:val="28"/>
                <w:szCs w:val="28"/>
                <w:lang w:val="en-US" w:eastAsia="ru-RU"/>
              </w:rPr>
              <w:t>: Apply basic knowledge in rehabilitation activities and provide care for patients.</w:t>
            </w:r>
          </w:p>
          <w:p w:rsidR="00EC7A66" w:rsidRPr="00EC7A66" w:rsidRDefault="00EC7A66" w:rsidP="00AA0CF7">
            <w:pPr>
              <w:numPr>
                <w:ilvl w:val="0"/>
                <w:numId w:val="15"/>
              </w:numPr>
              <w:spacing w:line="256" w:lineRule="auto"/>
              <w:ind w:left="22"/>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lastRenderedPageBreak/>
              <w:t>Learning Outcome 10 (LO 10)</w:t>
            </w:r>
            <w:r w:rsidRPr="00EC7A66">
              <w:rPr>
                <w:rFonts w:ascii="Times New Roman" w:eastAsia="Calibri" w:hAnsi="Times New Roman" w:cs="Times New Roman"/>
                <w:sz w:val="28"/>
                <w:szCs w:val="28"/>
                <w:lang w:val="en-US" w:eastAsia="ru-RU"/>
              </w:rPr>
              <w:t>: Apply basic knowledge in research activities.</w:t>
            </w:r>
          </w:p>
          <w:p w:rsidR="00EC7A66" w:rsidRPr="00EC7A66" w:rsidRDefault="00EC7A66" w:rsidP="00EC7A66">
            <w:pPr>
              <w:ind w:left="22" w:firstLine="567"/>
              <w:jc w:val="both"/>
              <w:rPr>
                <w:rFonts w:ascii="Times New Roman" w:eastAsia="Calibri" w:hAnsi="Times New Roman" w:cs="Times New Roman"/>
                <w:sz w:val="28"/>
                <w:szCs w:val="28"/>
                <w:lang w:val="en-US" w:eastAsia="ru-RU"/>
              </w:rPr>
            </w:pPr>
            <w:r>
              <w:rPr>
                <w:lang w:val="en-US"/>
              </w:rPr>
              <w:t xml:space="preserve"> </w:t>
            </w:r>
            <w:r w:rsidRPr="00EC7A66">
              <w:rPr>
                <w:rFonts w:ascii="Times New Roman" w:eastAsia="Calibri" w:hAnsi="Times New Roman" w:cs="Times New Roman"/>
                <w:sz w:val="28"/>
                <w:szCs w:val="28"/>
                <w:lang w:val="en-US" w:eastAsia="ru-RU"/>
              </w:rPr>
              <w:t>The learning outcomes were developed with the involvement of stakeholders, including employers, the teaching staff (PPS), and students. The development and discussion process were aimed at ensuring alignment with the educational goals of the program and the requirements of the labor market. These outcomes were officially adopted by the department and approved by the university rector.</w:t>
            </w:r>
          </w:p>
          <w:p w:rsidR="00EC7A66" w:rsidRPr="00EC7A66" w:rsidRDefault="00EC7A66" w:rsidP="00EC7A66">
            <w:pPr>
              <w:spacing w:line="256" w:lineRule="auto"/>
              <w:ind w:left="22" w:firstLine="567"/>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sz w:val="28"/>
                <w:szCs w:val="28"/>
                <w:lang w:val="en-US" w:eastAsia="ru-RU"/>
              </w:rPr>
              <w:t>The expected learning outcomes of the program fully align with the educational goals aimed at preparing competent specialists ready to work in the healthcare system. They also consider the requirements of the modern labor market, as confirmed by discussions with employers involved in the development of the program.</w:t>
            </w:r>
          </w:p>
          <w:p w:rsidR="00EC7A66" w:rsidRPr="00EC7A66" w:rsidRDefault="00EC7A66" w:rsidP="00EC7A66">
            <w:pPr>
              <w:spacing w:line="256" w:lineRule="auto"/>
              <w:ind w:left="22" w:firstLine="567"/>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sz w:val="28"/>
                <w:szCs w:val="28"/>
                <w:lang w:val="en-US" w:eastAsia="ru-RU"/>
              </w:rPr>
              <w:t>These documents regulate the process of forming, discussing, and approving learning outcomes, as well as their periodic review to maintain relevance and compliance with educational standards and labor market requirements:</w:t>
            </w:r>
          </w:p>
          <w:p w:rsidR="00EC7A66" w:rsidRPr="00EC7A66" w:rsidRDefault="00EC7A66" w:rsidP="00AA0CF7">
            <w:pPr>
              <w:numPr>
                <w:ilvl w:val="0"/>
                <w:numId w:val="16"/>
              </w:numPr>
              <w:spacing w:line="256" w:lineRule="auto"/>
              <w:ind w:left="22" w:firstLine="567"/>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sz w:val="28"/>
                <w:szCs w:val="28"/>
                <w:lang w:val="en-US" w:eastAsia="ru-RU"/>
              </w:rPr>
              <w:t>State Educational Standard of Higher Professional Education.</w:t>
            </w:r>
          </w:p>
          <w:p w:rsidR="00EC7A66" w:rsidRPr="00EC7A66" w:rsidRDefault="00EC7A66" w:rsidP="00AA0CF7">
            <w:pPr>
              <w:numPr>
                <w:ilvl w:val="0"/>
                <w:numId w:val="16"/>
              </w:numPr>
              <w:spacing w:line="256" w:lineRule="auto"/>
              <w:ind w:left="22" w:firstLine="567"/>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sz w:val="28"/>
                <w:szCs w:val="28"/>
                <w:lang w:val="en-US" w:eastAsia="ru-RU"/>
              </w:rPr>
              <w:t>Competency Model of the Graduate for the respective field of study.</w:t>
            </w:r>
          </w:p>
          <w:p w:rsidR="00EC7A66" w:rsidRDefault="00EC7A66" w:rsidP="00AA0CF7">
            <w:pPr>
              <w:numPr>
                <w:ilvl w:val="0"/>
                <w:numId w:val="16"/>
              </w:numPr>
              <w:spacing w:line="256" w:lineRule="auto"/>
              <w:ind w:left="22" w:firstLine="567"/>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sz w:val="28"/>
                <w:szCs w:val="28"/>
                <w:lang w:val="en-US" w:eastAsia="ru-RU"/>
              </w:rPr>
              <w:t>Regulations for the development and revision of educational programs.</w:t>
            </w:r>
          </w:p>
          <w:p w:rsidR="00EC7A66" w:rsidRPr="00EC7A66" w:rsidRDefault="00EC7A66" w:rsidP="00EC7A66">
            <w:pPr>
              <w:spacing w:line="256" w:lineRule="auto"/>
              <w:ind w:left="589"/>
              <w:jc w:val="both"/>
              <w:rPr>
                <w:rFonts w:ascii="Times New Roman" w:eastAsia="Calibri" w:hAnsi="Times New Roman" w:cs="Times New Roman"/>
                <w:b/>
                <w:i/>
                <w:sz w:val="28"/>
                <w:szCs w:val="28"/>
                <w:lang w:val="en-US" w:eastAsia="ru-RU"/>
              </w:rPr>
            </w:pPr>
            <w:r w:rsidRPr="00EC7A66">
              <w:rPr>
                <w:rFonts w:ascii="Times New Roman" w:eastAsia="Calibri" w:hAnsi="Times New Roman" w:cs="Times New Roman"/>
                <w:b/>
                <w:i/>
                <w:sz w:val="28"/>
                <w:szCs w:val="28"/>
                <w:lang w:val="en-US" w:eastAsia="ru-RU"/>
              </w:rPr>
              <w:t>Remarks:</w:t>
            </w:r>
          </w:p>
          <w:p w:rsidR="00EC7A66" w:rsidRPr="00EC7A66" w:rsidRDefault="00EC7A66" w:rsidP="00EC7A66">
            <w:pPr>
              <w:pStyle w:val="ad"/>
              <w:numPr>
                <w:ilvl w:val="1"/>
                <w:numId w:val="9"/>
              </w:numPr>
              <w:tabs>
                <w:tab w:val="clear" w:pos="1440"/>
              </w:tabs>
              <w:spacing w:line="256" w:lineRule="auto"/>
              <w:ind w:left="22" w:hanging="1418"/>
              <w:jc w:val="both"/>
              <w:rPr>
                <w:rFonts w:ascii="Times New Roman" w:eastAsia="Calibri" w:hAnsi="Times New Roman" w:cs="Times New Roman"/>
                <w:b/>
                <w:i/>
                <w:sz w:val="28"/>
                <w:szCs w:val="28"/>
                <w:lang w:val="en-US" w:eastAsia="ru-RU"/>
              </w:rPr>
            </w:pPr>
            <w:r w:rsidRPr="00EC7A66">
              <w:rPr>
                <w:rFonts w:ascii="Times New Roman" w:eastAsia="Calibri" w:hAnsi="Times New Roman" w:cs="Times New Roman"/>
                <w:b/>
                <w:i/>
                <w:sz w:val="28"/>
                <w:szCs w:val="28"/>
                <w:lang w:val="en-US" w:eastAsia="ru-RU"/>
              </w:rPr>
              <w:t>1. The development and revision of learning outcomes lack sufficient involvement of stakeholders.</w:t>
            </w:r>
          </w:p>
          <w:p w:rsidR="00EC7A66" w:rsidRPr="00EC7A66" w:rsidRDefault="00EC7A66" w:rsidP="00EC7A66">
            <w:pPr>
              <w:pStyle w:val="ad"/>
              <w:numPr>
                <w:ilvl w:val="1"/>
                <w:numId w:val="9"/>
              </w:numPr>
              <w:tabs>
                <w:tab w:val="clear" w:pos="1440"/>
              </w:tabs>
              <w:spacing w:line="256" w:lineRule="auto"/>
              <w:ind w:left="22" w:hanging="1418"/>
              <w:jc w:val="both"/>
              <w:rPr>
                <w:rFonts w:ascii="Times New Roman" w:eastAsia="Calibri" w:hAnsi="Times New Roman" w:cs="Times New Roman"/>
                <w:b/>
                <w:i/>
                <w:sz w:val="28"/>
                <w:szCs w:val="28"/>
                <w:lang w:val="en-US" w:eastAsia="ru-RU"/>
              </w:rPr>
            </w:pPr>
            <w:r w:rsidRPr="00EC7A66">
              <w:rPr>
                <w:rFonts w:ascii="Times New Roman" w:eastAsia="Calibri" w:hAnsi="Times New Roman" w:cs="Times New Roman"/>
                <w:b/>
                <w:i/>
                <w:sz w:val="28"/>
                <w:szCs w:val="28"/>
                <w:lang w:val="en-US" w:eastAsia="ru-RU"/>
              </w:rPr>
              <w:t>2. There is no graduate model or defined competencies for the "Dentistry" program.</w:t>
            </w:r>
          </w:p>
          <w:p w:rsidR="00EC7A66" w:rsidRPr="00EC7A66" w:rsidRDefault="00EC7A66" w:rsidP="00EC7A66">
            <w:pPr>
              <w:spacing w:line="256" w:lineRule="auto"/>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Appendix 2.2.1</w:t>
            </w:r>
            <w:r w:rsidRPr="00EC7A66">
              <w:rPr>
                <w:rFonts w:ascii="Times New Roman" w:eastAsia="Calibri" w:hAnsi="Times New Roman" w:cs="Times New Roman"/>
                <w:sz w:val="28"/>
                <w:szCs w:val="28"/>
                <w:lang w:val="en-US" w:eastAsia="ru-RU"/>
              </w:rPr>
              <w:t xml:space="preserve">: </w:t>
            </w:r>
            <w:hyperlink r:id="rId33" w:history="1">
              <w:r w:rsidRPr="00EC7A66">
                <w:rPr>
                  <w:rFonts w:ascii="Times New Roman" w:eastAsia="Calibri" w:hAnsi="Times New Roman" w:cs="Times New Roman"/>
                  <w:color w:val="0563C1" w:themeColor="hyperlink"/>
                  <w:sz w:val="28"/>
                  <w:szCs w:val="28"/>
                  <w:u w:val="single"/>
                  <w:lang w:val="en-US" w:eastAsia="ru-RU"/>
                </w:rPr>
                <w:t>Main Educational Program on specialty 560001 “General Medicine” (MEP).</w:t>
              </w:r>
            </w:hyperlink>
          </w:p>
          <w:p w:rsidR="00EC7A66" w:rsidRPr="00EC7A66" w:rsidRDefault="00EC7A66" w:rsidP="00EC7A66">
            <w:pPr>
              <w:spacing w:line="256" w:lineRule="auto"/>
              <w:jc w:val="both"/>
              <w:rPr>
                <w:rFonts w:ascii="Times New Roman" w:eastAsia="Calibri" w:hAnsi="Times New Roman" w:cs="Times New Roman"/>
                <w:sz w:val="28"/>
                <w:szCs w:val="28"/>
                <w:lang w:val="en-US" w:eastAsia="ru-RU"/>
              </w:rPr>
            </w:pPr>
            <w:r w:rsidRPr="00EC7A66">
              <w:rPr>
                <w:rFonts w:ascii="Times New Roman" w:eastAsia="Calibri" w:hAnsi="Times New Roman" w:cs="Times New Roman"/>
                <w:b/>
                <w:bCs/>
                <w:sz w:val="28"/>
                <w:szCs w:val="28"/>
                <w:lang w:val="en-US" w:eastAsia="ru-RU"/>
              </w:rPr>
              <w:t>Appendix 2.2.2</w:t>
            </w:r>
            <w:r w:rsidRPr="00EC7A66">
              <w:rPr>
                <w:rFonts w:ascii="Times New Roman" w:eastAsia="Calibri" w:hAnsi="Times New Roman" w:cs="Times New Roman"/>
                <w:sz w:val="28"/>
                <w:szCs w:val="28"/>
                <w:lang w:val="en-US" w:eastAsia="ru-RU"/>
              </w:rPr>
              <w:t xml:space="preserve">: </w:t>
            </w:r>
            <w:hyperlink r:id="rId34" w:history="1">
              <w:r w:rsidRPr="00EC7A66">
                <w:rPr>
                  <w:rFonts w:ascii="Times New Roman" w:eastAsia="Calibri" w:hAnsi="Times New Roman" w:cs="Times New Roman"/>
                  <w:color w:val="0563C1" w:themeColor="hyperlink"/>
                  <w:sz w:val="28"/>
                  <w:szCs w:val="28"/>
                  <w:u w:val="single"/>
                  <w:lang w:val="en-US" w:eastAsia="ru-RU"/>
                </w:rPr>
                <w:t>Main Educational Program on specialty 560004 “Dentistry” (MEP).</w:t>
              </w:r>
            </w:hyperlink>
          </w:p>
          <w:p w:rsidR="00BA3632" w:rsidRDefault="00EC7A66" w:rsidP="00EC7A66">
            <w:pPr>
              <w:pStyle w:val="10"/>
              <w:ind w:firstLine="0"/>
              <w:jc w:val="both"/>
              <w:rPr>
                <w:lang w:val="en-US"/>
              </w:rPr>
            </w:pPr>
            <w:r w:rsidRPr="00EC7A66">
              <w:rPr>
                <w:rFonts w:eastAsia="Calibri"/>
                <w:b/>
                <w:bCs/>
                <w:lang w:val="en-US" w:eastAsia="ru-RU" w:bidi="ar-SA"/>
              </w:rPr>
              <w:t>Appendix 2.2.3</w:t>
            </w:r>
            <w:r w:rsidRPr="00EC7A66">
              <w:rPr>
                <w:rFonts w:eastAsia="Calibri"/>
                <w:lang w:val="en-US" w:eastAsia="ru-RU" w:bidi="ar-SA"/>
              </w:rPr>
              <w:t xml:space="preserve">: </w:t>
            </w:r>
            <w:hyperlink r:id="rId35" w:history="1">
              <w:r w:rsidRPr="00EC7A66">
                <w:rPr>
                  <w:rFonts w:eastAsia="Calibri"/>
                  <w:color w:val="0563C1" w:themeColor="hyperlink"/>
                  <w:u w:val="single"/>
                  <w:lang w:val="en-US" w:eastAsia="ru-RU" w:bidi="ar-SA"/>
                </w:rPr>
                <w:t>Competency Model of the Graduate</w:t>
              </w:r>
            </w:hyperlink>
            <w:r w:rsidRPr="00EC7A66">
              <w:rPr>
                <w:rFonts w:eastAsia="Calibri"/>
                <w:lang w:val="en-US" w:eastAsia="ru-RU" w:bidi="ar-SA"/>
              </w:rPr>
              <w:t>.</w:t>
            </w:r>
          </w:p>
        </w:tc>
        <w:tc>
          <w:tcPr>
            <w:tcW w:w="2103" w:type="dxa"/>
          </w:tcPr>
          <w:p w:rsidR="00BA3632" w:rsidRDefault="000B14AD" w:rsidP="00D0638C">
            <w:pPr>
              <w:pStyle w:val="10"/>
              <w:ind w:firstLine="0"/>
              <w:jc w:val="both"/>
              <w:rPr>
                <w:lang w:val="en-US"/>
              </w:rPr>
            </w:pPr>
            <w:r>
              <w:rPr>
                <w:b/>
                <w:sz w:val="24"/>
                <w:szCs w:val="24"/>
              </w:rPr>
              <w:lastRenderedPageBreak/>
              <w:t>Executed</w:t>
            </w:r>
            <w:r>
              <w:rPr>
                <w:b/>
                <w:sz w:val="24"/>
                <w:szCs w:val="24"/>
                <w:lang w:val="en-US"/>
              </w:rPr>
              <w:t xml:space="preserve"> with remarks</w:t>
            </w:r>
          </w:p>
        </w:tc>
      </w:tr>
      <w:tr w:rsidR="00BA3632" w:rsidTr="00744DF5">
        <w:tc>
          <w:tcPr>
            <w:tcW w:w="12895" w:type="dxa"/>
          </w:tcPr>
          <w:p w:rsidR="00B964B0" w:rsidRPr="00B964B0" w:rsidRDefault="00B964B0" w:rsidP="00B964B0">
            <w:pPr>
              <w:spacing w:line="256" w:lineRule="auto"/>
              <w:jc w:val="center"/>
              <w:rPr>
                <w:rFonts w:ascii="Times New Roman" w:eastAsia="Calibri" w:hAnsi="Times New Roman" w:cs="Times New Roman"/>
                <w:b/>
                <w:bCs/>
                <w:sz w:val="28"/>
                <w:szCs w:val="28"/>
                <w:lang w:val="en-US" w:eastAsia="ru-RU"/>
              </w:rPr>
            </w:pPr>
            <w:r w:rsidRPr="00B964B0">
              <w:rPr>
                <w:rFonts w:ascii="Times New Roman" w:eastAsia="Calibri" w:hAnsi="Times New Roman" w:cs="Times New Roman"/>
                <w:b/>
                <w:bCs/>
                <w:sz w:val="28"/>
                <w:szCs w:val="28"/>
                <w:lang w:val="en-US" w:eastAsia="ru-RU"/>
              </w:rPr>
              <w:t>Criterion 2.3: Academic Workload of the Educational Program</w:t>
            </w:r>
          </w:p>
          <w:p w:rsidR="00B964B0" w:rsidRPr="00B964B0" w:rsidRDefault="00B964B0" w:rsidP="00B964B0">
            <w:pPr>
              <w:spacing w:line="256" w:lineRule="auto"/>
              <w:ind w:firstLine="589"/>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 xml:space="preserve">The academic workload for the educational programs </w:t>
            </w:r>
            <w:r w:rsidRPr="00B964B0">
              <w:rPr>
                <w:rFonts w:ascii="Times New Roman" w:eastAsia="Calibri" w:hAnsi="Times New Roman" w:cs="Times New Roman"/>
                <w:iCs/>
                <w:sz w:val="28"/>
                <w:szCs w:val="28"/>
                <w:lang w:val="en-US" w:eastAsia="ru-RU"/>
              </w:rPr>
              <w:t>"General Medicine"</w:t>
            </w:r>
            <w:r w:rsidRPr="00B964B0">
              <w:rPr>
                <w:rFonts w:ascii="Times New Roman" w:eastAsia="Calibri" w:hAnsi="Times New Roman" w:cs="Times New Roman"/>
                <w:sz w:val="28"/>
                <w:szCs w:val="28"/>
                <w:lang w:val="en-US" w:eastAsia="ru-RU"/>
              </w:rPr>
              <w:t xml:space="preserve"> and </w:t>
            </w:r>
            <w:r w:rsidRPr="00B964B0">
              <w:rPr>
                <w:rFonts w:ascii="Times New Roman" w:eastAsia="Calibri" w:hAnsi="Times New Roman" w:cs="Times New Roman"/>
                <w:iCs/>
                <w:sz w:val="28"/>
                <w:szCs w:val="28"/>
                <w:lang w:val="en-US" w:eastAsia="ru-RU"/>
              </w:rPr>
              <w:t>"Dentistry"</w:t>
            </w:r>
            <w:r w:rsidRPr="00B964B0">
              <w:rPr>
                <w:rFonts w:ascii="Times New Roman" w:eastAsia="Calibri" w:hAnsi="Times New Roman" w:cs="Times New Roman"/>
                <w:sz w:val="28"/>
                <w:szCs w:val="28"/>
                <w:lang w:val="en-US" w:eastAsia="ru-RU"/>
              </w:rPr>
              <w:t xml:space="preserve"> at EI «Royal Metropolitan University» is clearly defined in accordance with international requirements, expressed in ECTS credits, and regulated by the curriculum, the State Educational Standard of Higher Professional Education, and the "Regulations on the Organization of the Educational Process under the Credit System of Education."</w:t>
            </w:r>
          </w:p>
          <w:p w:rsidR="00B964B0" w:rsidRPr="00B964B0" w:rsidRDefault="00B964B0" w:rsidP="00B964B0">
            <w:pPr>
              <w:spacing w:line="256" w:lineRule="auto"/>
              <w:ind w:firstLine="22"/>
              <w:jc w:val="both"/>
              <w:rPr>
                <w:rFonts w:ascii="Times New Roman" w:eastAsia="Calibri" w:hAnsi="Times New Roman" w:cs="Times New Roman"/>
                <w:b/>
                <w:bCs/>
                <w:sz w:val="28"/>
                <w:szCs w:val="28"/>
                <w:lang w:eastAsia="ru-RU"/>
              </w:rPr>
            </w:pPr>
            <w:r w:rsidRPr="00B964B0">
              <w:rPr>
                <w:rFonts w:ascii="Times New Roman" w:eastAsia="Calibri" w:hAnsi="Times New Roman" w:cs="Times New Roman"/>
                <w:b/>
                <w:bCs/>
                <w:sz w:val="28"/>
                <w:szCs w:val="28"/>
                <w:lang w:val="en-US" w:eastAsia="ru-RU"/>
              </w:rPr>
              <w:t xml:space="preserve">       </w:t>
            </w:r>
            <w:proofErr w:type="spellStart"/>
            <w:r w:rsidRPr="00B964B0">
              <w:rPr>
                <w:rFonts w:ascii="Times New Roman" w:eastAsia="Calibri" w:hAnsi="Times New Roman" w:cs="Times New Roman"/>
                <w:b/>
                <w:bCs/>
                <w:sz w:val="28"/>
                <w:szCs w:val="28"/>
                <w:lang w:eastAsia="ru-RU"/>
              </w:rPr>
              <w:t>Academic</w:t>
            </w:r>
            <w:proofErr w:type="spellEnd"/>
            <w:r w:rsidRPr="00B964B0">
              <w:rPr>
                <w:rFonts w:ascii="Times New Roman" w:eastAsia="Calibri" w:hAnsi="Times New Roman" w:cs="Times New Roman"/>
                <w:b/>
                <w:bCs/>
                <w:sz w:val="28"/>
                <w:szCs w:val="28"/>
                <w:lang w:eastAsia="ru-RU"/>
              </w:rPr>
              <w:t xml:space="preserve"> </w:t>
            </w:r>
            <w:proofErr w:type="spellStart"/>
            <w:r w:rsidRPr="00B964B0">
              <w:rPr>
                <w:rFonts w:ascii="Times New Roman" w:eastAsia="Calibri" w:hAnsi="Times New Roman" w:cs="Times New Roman"/>
                <w:b/>
                <w:bCs/>
                <w:sz w:val="28"/>
                <w:szCs w:val="28"/>
                <w:lang w:eastAsia="ru-RU"/>
              </w:rPr>
              <w:t>Workload</w:t>
            </w:r>
            <w:proofErr w:type="spellEnd"/>
            <w:r w:rsidRPr="00B964B0">
              <w:rPr>
                <w:rFonts w:ascii="Times New Roman" w:eastAsia="Calibri" w:hAnsi="Times New Roman" w:cs="Times New Roman"/>
                <w:b/>
                <w:bCs/>
                <w:sz w:val="28"/>
                <w:szCs w:val="28"/>
                <w:lang w:eastAsia="ru-RU"/>
              </w:rPr>
              <w:t xml:space="preserve"> </w:t>
            </w:r>
            <w:proofErr w:type="spellStart"/>
            <w:r w:rsidRPr="00B964B0">
              <w:rPr>
                <w:rFonts w:ascii="Times New Roman" w:eastAsia="Calibri" w:hAnsi="Times New Roman" w:cs="Times New Roman"/>
                <w:b/>
                <w:bCs/>
                <w:sz w:val="28"/>
                <w:szCs w:val="28"/>
                <w:lang w:eastAsia="ru-RU"/>
              </w:rPr>
              <w:t>Specifications</w:t>
            </w:r>
            <w:proofErr w:type="spellEnd"/>
            <w:r w:rsidRPr="00B964B0">
              <w:rPr>
                <w:rFonts w:ascii="Times New Roman" w:eastAsia="Calibri" w:hAnsi="Times New Roman" w:cs="Times New Roman"/>
                <w:b/>
                <w:bCs/>
                <w:sz w:val="28"/>
                <w:szCs w:val="28"/>
                <w:lang w:eastAsia="ru-RU"/>
              </w:rPr>
              <w:t>:</w:t>
            </w:r>
          </w:p>
          <w:p w:rsidR="00B964B0" w:rsidRPr="00B964B0" w:rsidRDefault="00B964B0" w:rsidP="00AA0CF7">
            <w:pPr>
              <w:numPr>
                <w:ilvl w:val="0"/>
                <w:numId w:val="17"/>
              </w:numPr>
              <w:tabs>
                <w:tab w:val="left" w:pos="306"/>
                <w:tab w:val="left" w:pos="589"/>
              </w:tabs>
              <w:spacing w:line="256" w:lineRule="auto"/>
              <w:ind w:left="306"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lastRenderedPageBreak/>
              <w:t xml:space="preserve">For international students enrolled in the specialties </w:t>
            </w:r>
            <w:r w:rsidRPr="00B964B0">
              <w:rPr>
                <w:rFonts w:ascii="Times New Roman" w:eastAsia="Calibri" w:hAnsi="Times New Roman" w:cs="Times New Roman"/>
                <w:bCs/>
                <w:sz w:val="28"/>
                <w:szCs w:val="28"/>
                <w:lang w:val="en-US" w:eastAsia="ru-RU"/>
              </w:rPr>
              <w:t>560001 "General Medicine"</w:t>
            </w:r>
            <w:r w:rsidRPr="00B964B0">
              <w:rPr>
                <w:rFonts w:ascii="Times New Roman" w:eastAsia="Calibri" w:hAnsi="Times New Roman" w:cs="Times New Roman"/>
                <w:sz w:val="28"/>
                <w:szCs w:val="28"/>
                <w:lang w:val="en-US" w:eastAsia="ru-RU"/>
              </w:rPr>
              <w:t xml:space="preserve"> and </w:t>
            </w:r>
            <w:r w:rsidRPr="00B964B0">
              <w:rPr>
                <w:rFonts w:ascii="Times New Roman" w:eastAsia="Calibri" w:hAnsi="Times New Roman" w:cs="Times New Roman"/>
                <w:bCs/>
                <w:sz w:val="28"/>
                <w:szCs w:val="28"/>
                <w:lang w:val="en-US" w:eastAsia="ru-RU"/>
              </w:rPr>
              <w:t>560003 "Dentistry"</w:t>
            </w:r>
            <w:r w:rsidRPr="00B964B0">
              <w:rPr>
                <w:rFonts w:ascii="Times New Roman" w:eastAsia="Calibri" w:hAnsi="Times New Roman" w:cs="Times New Roman"/>
                <w:sz w:val="28"/>
                <w:szCs w:val="28"/>
                <w:lang w:val="en-US" w:eastAsia="ru-RU"/>
              </w:rPr>
              <w:t xml:space="preserve"> with 12 years of basic secondary education under full-time study, the total academic workload is no less than </w:t>
            </w:r>
            <w:r w:rsidRPr="00B964B0">
              <w:rPr>
                <w:rFonts w:ascii="Times New Roman" w:eastAsia="Calibri" w:hAnsi="Times New Roman" w:cs="Times New Roman"/>
                <w:bCs/>
                <w:sz w:val="28"/>
                <w:szCs w:val="28"/>
                <w:lang w:val="en-US" w:eastAsia="ru-RU"/>
              </w:rPr>
              <w:t>320 credits</w:t>
            </w:r>
            <w:r w:rsidRPr="00B964B0">
              <w:rPr>
                <w:rFonts w:ascii="Times New Roman" w:eastAsia="Calibri" w:hAnsi="Times New Roman" w:cs="Times New Roman"/>
                <w:sz w:val="28"/>
                <w:szCs w:val="28"/>
                <w:lang w:val="en-US" w:eastAsia="ru-RU"/>
              </w:rPr>
              <w:t xml:space="preserve"> over the entire period of study.</w:t>
            </w:r>
          </w:p>
          <w:p w:rsidR="00B964B0" w:rsidRPr="00B964B0" w:rsidRDefault="00B964B0" w:rsidP="00AA0CF7">
            <w:pPr>
              <w:numPr>
                <w:ilvl w:val="0"/>
                <w:numId w:val="17"/>
              </w:numPr>
              <w:tabs>
                <w:tab w:val="left" w:pos="306"/>
                <w:tab w:val="left" w:pos="589"/>
              </w:tabs>
              <w:spacing w:line="256" w:lineRule="auto"/>
              <w:ind w:left="306"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 xml:space="preserve">Students are required to complete at least </w:t>
            </w:r>
            <w:r w:rsidRPr="00B964B0">
              <w:rPr>
                <w:rFonts w:ascii="Times New Roman" w:eastAsia="Calibri" w:hAnsi="Times New Roman" w:cs="Times New Roman"/>
                <w:bCs/>
                <w:sz w:val="28"/>
                <w:szCs w:val="28"/>
                <w:lang w:val="en-US" w:eastAsia="ru-RU"/>
              </w:rPr>
              <w:t>60 credits</w:t>
            </w:r>
            <w:r w:rsidRPr="00B964B0">
              <w:rPr>
                <w:rFonts w:ascii="Times New Roman" w:eastAsia="Calibri" w:hAnsi="Times New Roman" w:cs="Times New Roman"/>
                <w:sz w:val="28"/>
                <w:szCs w:val="28"/>
                <w:lang w:val="en-US" w:eastAsia="ru-RU"/>
              </w:rPr>
              <w:t xml:space="preserve"> per academic year, in compliance with international standards and GOS VPO requirements.</w:t>
            </w:r>
          </w:p>
          <w:p w:rsidR="00B964B0" w:rsidRPr="00B964B0" w:rsidRDefault="00B964B0" w:rsidP="00AA0CF7">
            <w:pPr>
              <w:numPr>
                <w:ilvl w:val="0"/>
                <w:numId w:val="17"/>
              </w:numPr>
              <w:tabs>
                <w:tab w:val="left" w:pos="306"/>
                <w:tab w:val="left" w:pos="589"/>
              </w:tabs>
              <w:spacing w:line="256" w:lineRule="auto"/>
              <w:ind w:left="306"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 xml:space="preserve">One credit corresponds to no less than </w:t>
            </w:r>
            <w:r w:rsidRPr="00B964B0">
              <w:rPr>
                <w:rFonts w:ascii="Times New Roman" w:eastAsia="Calibri" w:hAnsi="Times New Roman" w:cs="Times New Roman"/>
                <w:bCs/>
                <w:sz w:val="28"/>
                <w:szCs w:val="28"/>
                <w:lang w:val="en-US" w:eastAsia="ru-RU"/>
              </w:rPr>
              <w:t>30 hours</w:t>
            </w:r>
            <w:r w:rsidRPr="00B964B0">
              <w:rPr>
                <w:rFonts w:ascii="Times New Roman" w:eastAsia="Calibri" w:hAnsi="Times New Roman" w:cs="Times New Roman"/>
                <w:sz w:val="28"/>
                <w:szCs w:val="28"/>
                <w:lang w:val="en-US" w:eastAsia="ru-RU"/>
              </w:rPr>
              <w:t xml:space="preserve"> of academic work, including in-class and independent study, as well as all forms of assessment.</w:t>
            </w:r>
          </w:p>
          <w:p w:rsidR="00B964B0" w:rsidRPr="00B964B0" w:rsidRDefault="00B964B0" w:rsidP="00B964B0">
            <w:pPr>
              <w:spacing w:line="256" w:lineRule="auto"/>
              <w:ind w:firstLine="589"/>
              <w:jc w:val="both"/>
              <w:rPr>
                <w:rFonts w:ascii="Times New Roman" w:eastAsia="Calibri" w:hAnsi="Times New Roman" w:cs="Times New Roman"/>
                <w:b/>
                <w:bCs/>
                <w:sz w:val="28"/>
                <w:szCs w:val="28"/>
                <w:lang w:val="en-US" w:eastAsia="ru-RU"/>
              </w:rPr>
            </w:pPr>
            <w:r w:rsidRPr="00B964B0">
              <w:rPr>
                <w:rFonts w:ascii="Times New Roman" w:eastAsia="Calibri" w:hAnsi="Times New Roman" w:cs="Times New Roman"/>
                <w:b/>
                <w:bCs/>
                <w:sz w:val="28"/>
                <w:szCs w:val="28"/>
                <w:lang w:val="en-US" w:eastAsia="ru-RU"/>
              </w:rPr>
              <w:t>International Compliance:</w:t>
            </w:r>
          </w:p>
          <w:p w:rsidR="00B964B0" w:rsidRPr="00B964B0" w:rsidRDefault="00B964B0" w:rsidP="00B964B0">
            <w:pPr>
              <w:spacing w:line="256" w:lineRule="auto"/>
              <w:ind w:firstLine="589"/>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 xml:space="preserve">The academic workload is aligned with international standards such as the </w:t>
            </w:r>
            <w:r w:rsidRPr="00B964B0">
              <w:rPr>
                <w:rFonts w:ascii="Times New Roman" w:eastAsia="Calibri" w:hAnsi="Times New Roman" w:cs="Times New Roman"/>
                <w:bCs/>
                <w:sz w:val="28"/>
                <w:szCs w:val="28"/>
                <w:lang w:val="en-US" w:eastAsia="ru-RU"/>
              </w:rPr>
              <w:t>European Credit Transfer and Accumulation System (ECTS)</w:t>
            </w:r>
            <w:r w:rsidRPr="00B964B0">
              <w:rPr>
                <w:rFonts w:ascii="Times New Roman" w:eastAsia="Calibri" w:hAnsi="Times New Roman" w:cs="Times New Roman"/>
                <w:sz w:val="28"/>
                <w:szCs w:val="28"/>
                <w:lang w:val="en-US" w:eastAsia="ru-RU"/>
              </w:rPr>
              <w:t>. The program matrix ensures the alignment of competencies gained during the study of various disciplines and guarantees a balanced academic workload.</w:t>
            </w:r>
          </w:p>
          <w:p w:rsidR="00B964B0" w:rsidRPr="00B964B0" w:rsidRDefault="00B964B0" w:rsidP="00B964B0">
            <w:pPr>
              <w:tabs>
                <w:tab w:val="left" w:pos="1298"/>
              </w:tabs>
              <w:spacing w:line="256" w:lineRule="auto"/>
              <w:ind w:firstLine="589"/>
              <w:jc w:val="both"/>
              <w:rPr>
                <w:rFonts w:ascii="Times New Roman" w:eastAsia="Calibri" w:hAnsi="Times New Roman" w:cs="Times New Roman"/>
                <w:b/>
                <w:bCs/>
                <w:sz w:val="28"/>
                <w:szCs w:val="28"/>
                <w:lang w:eastAsia="ru-RU"/>
              </w:rPr>
            </w:pPr>
            <w:proofErr w:type="spellStart"/>
            <w:r w:rsidRPr="00B964B0">
              <w:rPr>
                <w:rFonts w:ascii="Times New Roman" w:eastAsia="Calibri" w:hAnsi="Times New Roman" w:cs="Times New Roman"/>
                <w:b/>
                <w:bCs/>
                <w:sz w:val="28"/>
                <w:szCs w:val="28"/>
                <w:lang w:eastAsia="ru-RU"/>
              </w:rPr>
              <w:t>Balance</w:t>
            </w:r>
            <w:proofErr w:type="spellEnd"/>
            <w:r w:rsidRPr="00B964B0">
              <w:rPr>
                <w:rFonts w:ascii="Times New Roman" w:eastAsia="Calibri" w:hAnsi="Times New Roman" w:cs="Times New Roman"/>
                <w:b/>
                <w:bCs/>
                <w:sz w:val="28"/>
                <w:szCs w:val="28"/>
                <w:lang w:eastAsia="ru-RU"/>
              </w:rPr>
              <w:t xml:space="preserve"> </w:t>
            </w:r>
            <w:proofErr w:type="spellStart"/>
            <w:r w:rsidRPr="00B964B0">
              <w:rPr>
                <w:rFonts w:ascii="Times New Roman" w:eastAsia="Calibri" w:hAnsi="Times New Roman" w:cs="Times New Roman"/>
                <w:b/>
                <w:bCs/>
                <w:sz w:val="28"/>
                <w:szCs w:val="28"/>
                <w:lang w:eastAsia="ru-RU"/>
              </w:rPr>
              <w:t>and</w:t>
            </w:r>
            <w:proofErr w:type="spellEnd"/>
            <w:r w:rsidRPr="00B964B0">
              <w:rPr>
                <w:rFonts w:ascii="Times New Roman" w:eastAsia="Calibri" w:hAnsi="Times New Roman" w:cs="Times New Roman"/>
                <w:b/>
                <w:bCs/>
                <w:sz w:val="28"/>
                <w:szCs w:val="28"/>
                <w:lang w:eastAsia="ru-RU"/>
              </w:rPr>
              <w:t xml:space="preserve"> </w:t>
            </w:r>
            <w:proofErr w:type="spellStart"/>
            <w:r w:rsidRPr="00B964B0">
              <w:rPr>
                <w:rFonts w:ascii="Times New Roman" w:eastAsia="Calibri" w:hAnsi="Times New Roman" w:cs="Times New Roman"/>
                <w:b/>
                <w:bCs/>
                <w:sz w:val="28"/>
                <w:szCs w:val="28"/>
                <w:lang w:eastAsia="ru-RU"/>
              </w:rPr>
              <w:t>Health</w:t>
            </w:r>
            <w:proofErr w:type="spellEnd"/>
            <w:r w:rsidRPr="00B964B0">
              <w:rPr>
                <w:rFonts w:ascii="Times New Roman" w:eastAsia="Calibri" w:hAnsi="Times New Roman" w:cs="Times New Roman"/>
                <w:b/>
                <w:bCs/>
                <w:sz w:val="28"/>
                <w:szCs w:val="28"/>
                <w:lang w:eastAsia="ru-RU"/>
              </w:rPr>
              <w:t xml:space="preserve"> </w:t>
            </w:r>
            <w:proofErr w:type="spellStart"/>
            <w:r w:rsidRPr="00B964B0">
              <w:rPr>
                <w:rFonts w:ascii="Times New Roman" w:eastAsia="Calibri" w:hAnsi="Times New Roman" w:cs="Times New Roman"/>
                <w:b/>
                <w:bCs/>
                <w:sz w:val="28"/>
                <w:szCs w:val="28"/>
                <w:lang w:eastAsia="ru-RU"/>
              </w:rPr>
              <w:t>Considerations</w:t>
            </w:r>
            <w:proofErr w:type="spellEnd"/>
            <w:r w:rsidRPr="00B964B0">
              <w:rPr>
                <w:rFonts w:ascii="Times New Roman" w:eastAsia="Calibri" w:hAnsi="Times New Roman" w:cs="Times New Roman"/>
                <w:b/>
                <w:bCs/>
                <w:sz w:val="28"/>
                <w:szCs w:val="28"/>
                <w:lang w:eastAsia="ru-RU"/>
              </w:rPr>
              <w:t>:</w:t>
            </w:r>
          </w:p>
          <w:p w:rsidR="00B964B0" w:rsidRPr="00B964B0" w:rsidRDefault="00B964B0" w:rsidP="00AA0CF7">
            <w:pPr>
              <w:numPr>
                <w:ilvl w:val="0"/>
                <w:numId w:val="18"/>
              </w:numPr>
              <w:tabs>
                <w:tab w:val="left" w:pos="589"/>
              </w:tabs>
              <w:spacing w:line="256" w:lineRule="auto"/>
              <w:ind w:left="306"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The workload, as reflected in the class schedule, adheres to GOS VPO requirements and avoids overburdening students, ensuring no adverse effects on their health.</w:t>
            </w:r>
          </w:p>
          <w:p w:rsidR="00B964B0" w:rsidRPr="00B964B0" w:rsidRDefault="00B964B0" w:rsidP="00AA0CF7">
            <w:pPr>
              <w:numPr>
                <w:ilvl w:val="0"/>
                <w:numId w:val="18"/>
              </w:numPr>
              <w:tabs>
                <w:tab w:val="left" w:pos="589"/>
              </w:tabs>
              <w:spacing w:line="256" w:lineRule="auto"/>
              <w:ind w:left="306"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A careful balance is maintained between classroom-based and independent work, with adequate time allocated for rest and recovery.</w:t>
            </w:r>
          </w:p>
          <w:p w:rsidR="00B964B0" w:rsidRPr="00B964B0" w:rsidRDefault="00B964B0" w:rsidP="00AA0CF7">
            <w:pPr>
              <w:numPr>
                <w:ilvl w:val="0"/>
                <w:numId w:val="18"/>
              </w:numPr>
              <w:tabs>
                <w:tab w:val="left" w:pos="589"/>
              </w:tabs>
              <w:spacing w:line="256" w:lineRule="auto"/>
              <w:ind w:left="306"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Regular analyses of the academic workload are conducted to ensure compliance with standards and to prevent student overload. Adjustments to curricula and schedules are made as necessary to maintain student well-being.</w:t>
            </w:r>
          </w:p>
          <w:p w:rsidR="00B964B0" w:rsidRPr="00B964B0" w:rsidRDefault="00B964B0" w:rsidP="00B964B0">
            <w:pPr>
              <w:spacing w:line="256" w:lineRule="auto"/>
              <w:ind w:firstLine="589"/>
              <w:jc w:val="both"/>
              <w:rPr>
                <w:rFonts w:ascii="Times New Roman" w:eastAsia="Calibri" w:hAnsi="Times New Roman" w:cs="Times New Roman"/>
                <w:b/>
                <w:bCs/>
                <w:sz w:val="28"/>
                <w:szCs w:val="28"/>
                <w:lang w:val="en-US" w:eastAsia="ru-RU"/>
              </w:rPr>
            </w:pPr>
            <w:r w:rsidRPr="00B964B0">
              <w:rPr>
                <w:rFonts w:ascii="Times New Roman" w:eastAsia="Calibri" w:hAnsi="Times New Roman" w:cs="Times New Roman"/>
                <w:b/>
                <w:bCs/>
                <w:sz w:val="28"/>
                <w:szCs w:val="28"/>
                <w:lang w:val="en-US" w:eastAsia="ru-RU"/>
              </w:rPr>
              <w:t>Regulatory Documents:</w:t>
            </w:r>
          </w:p>
          <w:p w:rsidR="00B964B0" w:rsidRPr="00B964B0" w:rsidRDefault="00B964B0" w:rsidP="00B964B0">
            <w:pPr>
              <w:spacing w:line="256" w:lineRule="auto"/>
              <w:ind w:firstLine="589"/>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The academic workload is governed by the following documents:</w:t>
            </w:r>
          </w:p>
          <w:p w:rsidR="00B964B0" w:rsidRPr="00B964B0" w:rsidRDefault="00B964B0" w:rsidP="00AA0CF7">
            <w:pPr>
              <w:numPr>
                <w:ilvl w:val="0"/>
                <w:numId w:val="19"/>
              </w:numPr>
              <w:tabs>
                <w:tab w:val="clear" w:pos="720"/>
                <w:tab w:val="left" w:pos="731"/>
              </w:tabs>
              <w:spacing w:line="256" w:lineRule="auto"/>
              <w:ind w:left="447"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Cs/>
                <w:sz w:val="28"/>
                <w:szCs w:val="28"/>
                <w:lang w:val="en-US" w:eastAsia="ru-RU"/>
              </w:rPr>
              <w:t>Curriculum for the specialty 560001 "General Medicine."</w:t>
            </w:r>
          </w:p>
          <w:p w:rsidR="00B964B0" w:rsidRPr="00B964B0" w:rsidRDefault="00B964B0" w:rsidP="00AA0CF7">
            <w:pPr>
              <w:numPr>
                <w:ilvl w:val="0"/>
                <w:numId w:val="19"/>
              </w:numPr>
              <w:tabs>
                <w:tab w:val="clear" w:pos="720"/>
                <w:tab w:val="left" w:pos="731"/>
              </w:tabs>
              <w:spacing w:line="256" w:lineRule="auto"/>
              <w:ind w:left="447"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Cs/>
                <w:sz w:val="28"/>
                <w:szCs w:val="28"/>
                <w:lang w:val="en-US" w:eastAsia="ru-RU"/>
              </w:rPr>
              <w:t>Curriculum for the specialty 560004 "Dentistry."</w:t>
            </w:r>
          </w:p>
          <w:p w:rsidR="00B964B0" w:rsidRPr="00B964B0" w:rsidRDefault="00B964B0" w:rsidP="00AA0CF7">
            <w:pPr>
              <w:numPr>
                <w:ilvl w:val="0"/>
                <w:numId w:val="19"/>
              </w:numPr>
              <w:tabs>
                <w:tab w:val="clear" w:pos="720"/>
                <w:tab w:val="left" w:pos="731"/>
              </w:tabs>
              <w:spacing w:line="256" w:lineRule="auto"/>
              <w:ind w:left="447" w:firstLine="11"/>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Cs/>
                <w:sz w:val="28"/>
                <w:szCs w:val="28"/>
                <w:lang w:val="en-US" w:eastAsia="ru-RU"/>
              </w:rPr>
              <w:t>State Educational Standard of Higher Professional Education.</w:t>
            </w:r>
          </w:p>
          <w:p w:rsidR="00B964B0" w:rsidRPr="00B964B0" w:rsidRDefault="00B964B0" w:rsidP="00AA0CF7">
            <w:pPr>
              <w:numPr>
                <w:ilvl w:val="0"/>
                <w:numId w:val="19"/>
              </w:numPr>
              <w:tabs>
                <w:tab w:val="clear" w:pos="720"/>
                <w:tab w:val="left" w:pos="1014"/>
              </w:tabs>
              <w:spacing w:line="256" w:lineRule="auto"/>
              <w:ind w:hanging="273"/>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Cs/>
                <w:sz w:val="28"/>
                <w:szCs w:val="28"/>
                <w:lang w:val="en-US" w:eastAsia="ru-RU"/>
              </w:rPr>
              <w:t>Regulations on the Organization of the Educational Process under the Credit System of Education.</w:t>
            </w:r>
          </w:p>
          <w:p w:rsidR="00B964B0" w:rsidRDefault="00B964B0" w:rsidP="00B964B0">
            <w:pPr>
              <w:spacing w:line="256" w:lineRule="auto"/>
              <w:ind w:firstLine="589"/>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sz w:val="28"/>
                <w:szCs w:val="28"/>
                <w:lang w:val="en-US" w:eastAsia="ru-RU"/>
              </w:rPr>
              <w:t>These documents, approved by the Academic Council and the University Rector, outline the process for determining and monitoring academic workload.</w:t>
            </w:r>
          </w:p>
          <w:p w:rsidR="001E2FE1" w:rsidRPr="00B964B0" w:rsidRDefault="001E2FE1" w:rsidP="00B964B0">
            <w:pPr>
              <w:spacing w:line="256" w:lineRule="auto"/>
              <w:ind w:firstLine="589"/>
              <w:jc w:val="both"/>
              <w:rPr>
                <w:rFonts w:ascii="Times New Roman" w:eastAsia="Calibri" w:hAnsi="Times New Roman" w:cs="Times New Roman"/>
                <w:b/>
                <w:i/>
                <w:sz w:val="28"/>
                <w:szCs w:val="28"/>
                <w:lang w:val="en-US" w:eastAsia="ru-RU"/>
              </w:rPr>
            </w:pPr>
            <w:r w:rsidRPr="001E2FE1">
              <w:rPr>
                <w:rFonts w:ascii="Times New Roman" w:eastAsia="Calibri" w:hAnsi="Times New Roman" w:cs="Times New Roman"/>
                <w:b/>
                <w:bCs/>
                <w:i/>
                <w:sz w:val="28"/>
                <w:szCs w:val="28"/>
                <w:lang w:val="en-US" w:eastAsia="ru-RU"/>
              </w:rPr>
              <w:t>Remark:</w:t>
            </w:r>
            <w:r w:rsidRPr="001E2FE1">
              <w:rPr>
                <w:rFonts w:ascii="Times New Roman" w:eastAsia="Calibri" w:hAnsi="Times New Roman" w:cs="Times New Roman"/>
                <w:b/>
                <w:i/>
                <w:sz w:val="28"/>
                <w:szCs w:val="28"/>
                <w:lang w:val="en-US" w:eastAsia="ru-RU"/>
              </w:rPr>
              <w:t xml:space="preserve"> The courses offered under the "Dentistry" program by semester do not align with the Curriculum.</w:t>
            </w:r>
          </w:p>
          <w:p w:rsidR="00B964B0" w:rsidRPr="00B964B0" w:rsidRDefault="00B964B0" w:rsidP="00B964B0">
            <w:pPr>
              <w:spacing w:line="256" w:lineRule="auto"/>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
                <w:bCs/>
                <w:sz w:val="28"/>
                <w:szCs w:val="28"/>
                <w:lang w:val="en-US" w:eastAsia="ru-RU"/>
              </w:rPr>
              <w:lastRenderedPageBreak/>
              <w:t>Appendix 2.3.1:</w:t>
            </w:r>
            <w:r w:rsidRPr="00B964B0">
              <w:rPr>
                <w:rFonts w:ascii="Times New Roman" w:eastAsia="Calibri" w:hAnsi="Times New Roman" w:cs="Times New Roman"/>
                <w:sz w:val="28"/>
                <w:szCs w:val="28"/>
                <w:lang w:val="en-US" w:eastAsia="ru-RU"/>
              </w:rPr>
              <w:t xml:space="preserve"> </w:t>
            </w:r>
            <w:hyperlink r:id="rId36" w:history="1">
              <w:r w:rsidRPr="00B964B0">
                <w:rPr>
                  <w:rFonts w:ascii="Times New Roman" w:eastAsia="Calibri" w:hAnsi="Times New Roman" w:cs="Times New Roman"/>
                  <w:color w:val="0563C1" w:themeColor="hyperlink"/>
                  <w:sz w:val="28"/>
                  <w:szCs w:val="28"/>
                  <w:u w:val="single"/>
                  <w:lang w:val="en-US" w:eastAsia="ru-RU"/>
                </w:rPr>
                <w:t xml:space="preserve">Curriculum for specialty 560001 </w:t>
              </w:r>
              <w:r w:rsidRPr="00B964B0">
                <w:rPr>
                  <w:rFonts w:ascii="Times New Roman" w:eastAsia="Calibri" w:hAnsi="Times New Roman" w:cs="Times New Roman"/>
                  <w:iCs/>
                  <w:color w:val="0563C1" w:themeColor="hyperlink"/>
                  <w:sz w:val="28"/>
                  <w:szCs w:val="28"/>
                  <w:u w:val="single"/>
                  <w:lang w:val="en-US" w:eastAsia="ru-RU"/>
                </w:rPr>
                <w:t>"General Medicine."</w:t>
              </w:r>
            </w:hyperlink>
          </w:p>
          <w:p w:rsidR="00B964B0" w:rsidRPr="00B964B0" w:rsidRDefault="00B964B0" w:rsidP="00B964B0">
            <w:pPr>
              <w:spacing w:line="256" w:lineRule="auto"/>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
                <w:bCs/>
                <w:sz w:val="28"/>
                <w:szCs w:val="28"/>
                <w:lang w:val="en-US" w:eastAsia="ru-RU"/>
              </w:rPr>
              <w:t>Appendix 2.3.2:</w:t>
            </w:r>
            <w:r w:rsidRPr="00B964B0">
              <w:rPr>
                <w:rFonts w:ascii="Times New Roman" w:eastAsia="Calibri" w:hAnsi="Times New Roman" w:cs="Times New Roman"/>
                <w:sz w:val="28"/>
                <w:szCs w:val="28"/>
                <w:lang w:val="en-US" w:eastAsia="ru-RU"/>
              </w:rPr>
              <w:t xml:space="preserve"> </w:t>
            </w:r>
            <w:hyperlink r:id="rId37" w:history="1">
              <w:r w:rsidRPr="00B964B0">
                <w:rPr>
                  <w:rFonts w:ascii="Times New Roman" w:eastAsia="Calibri" w:hAnsi="Times New Roman" w:cs="Times New Roman"/>
                  <w:color w:val="0563C1" w:themeColor="hyperlink"/>
                  <w:sz w:val="28"/>
                  <w:szCs w:val="28"/>
                  <w:u w:val="single"/>
                  <w:lang w:val="en-US" w:eastAsia="ru-RU"/>
                </w:rPr>
                <w:t xml:space="preserve">Curriculum for specialty 560004 </w:t>
              </w:r>
              <w:r w:rsidRPr="00B964B0">
                <w:rPr>
                  <w:rFonts w:ascii="Times New Roman" w:eastAsia="Calibri" w:hAnsi="Times New Roman" w:cs="Times New Roman"/>
                  <w:iCs/>
                  <w:color w:val="0563C1" w:themeColor="hyperlink"/>
                  <w:sz w:val="28"/>
                  <w:szCs w:val="28"/>
                  <w:u w:val="single"/>
                  <w:lang w:val="en-US" w:eastAsia="ru-RU"/>
                </w:rPr>
                <w:t>"Dentistry."</w:t>
              </w:r>
            </w:hyperlink>
          </w:p>
          <w:p w:rsidR="00B964B0" w:rsidRPr="00B964B0" w:rsidRDefault="00B964B0" w:rsidP="00B964B0">
            <w:pPr>
              <w:spacing w:line="256" w:lineRule="auto"/>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
                <w:bCs/>
                <w:sz w:val="28"/>
                <w:szCs w:val="28"/>
                <w:lang w:val="en-US" w:eastAsia="ru-RU"/>
              </w:rPr>
              <w:t>Appendix 2.3.3</w:t>
            </w:r>
            <w:r w:rsidRPr="00B964B0">
              <w:rPr>
                <w:rFonts w:ascii="Times New Roman" w:eastAsia="Calibri" w:hAnsi="Times New Roman" w:cs="Times New Roman"/>
                <w:bCs/>
                <w:sz w:val="28"/>
                <w:szCs w:val="28"/>
                <w:lang w:val="en-US" w:eastAsia="ru-RU"/>
              </w:rPr>
              <w:t xml:space="preserve">: </w:t>
            </w:r>
            <w:hyperlink r:id="rId38" w:history="1">
              <w:r w:rsidRPr="00B964B0">
                <w:rPr>
                  <w:rFonts w:ascii="Times New Roman" w:eastAsia="Calibri" w:hAnsi="Times New Roman" w:cs="Times New Roman"/>
                  <w:color w:val="0563C1" w:themeColor="hyperlink"/>
                  <w:sz w:val="28"/>
                  <w:szCs w:val="28"/>
                  <w:u w:val="single"/>
                  <w:lang w:val="en-US" w:eastAsia="ru-RU"/>
                </w:rPr>
                <w:t xml:space="preserve">State Educational Standard of Higher Professional Education for specialty 560001 </w:t>
              </w:r>
              <w:r w:rsidRPr="00B964B0">
                <w:rPr>
                  <w:rFonts w:ascii="Times New Roman" w:eastAsia="Calibri" w:hAnsi="Times New Roman" w:cs="Times New Roman"/>
                  <w:i/>
                  <w:iCs/>
                  <w:color w:val="0563C1" w:themeColor="hyperlink"/>
                  <w:sz w:val="28"/>
                  <w:szCs w:val="28"/>
                  <w:u w:val="single"/>
                  <w:lang w:val="en-US" w:eastAsia="ru-RU"/>
                </w:rPr>
                <w:t xml:space="preserve">"General </w:t>
              </w:r>
              <w:r w:rsidRPr="00B964B0">
                <w:rPr>
                  <w:rFonts w:ascii="Times New Roman" w:eastAsia="Calibri" w:hAnsi="Times New Roman" w:cs="Times New Roman"/>
                  <w:iCs/>
                  <w:color w:val="0563C1" w:themeColor="hyperlink"/>
                  <w:sz w:val="28"/>
                  <w:szCs w:val="28"/>
                  <w:u w:val="single"/>
                  <w:lang w:val="en-US" w:eastAsia="ru-RU"/>
                </w:rPr>
                <w:t>Medicine."</w:t>
              </w:r>
            </w:hyperlink>
          </w:p>
          <w:p w:rsidR="00B964B0" w:rsidRPr="00B964B0" w:rsidRDefault="00B964B0" w:rsidP="00B964B0">
            <w:pPr>
              <w:spacing w:line="256" w:lineRule="auto"/>
              <w:jc w:val="both"/>
              <w:rPr>
                <w:rFonts w:ascii="Times New Roman" w:eastAsia="Calibri" w:hAnsi="Times New Roman" w:cs="Times New Roman"/>
                <w:sz w:val="28"/>
                <w:szCs w:val="28"/>
                <w:lang w:val="en-US" w:eastAsia="ru-RU"/>
              </w:rPr>
            </w:pPr>
            <w:r w:rsidRPr="00B964B0">
              <w:rPr>
                <w:rFonts w:ascii="Times New Roman" w:eastAsia="Calibri" w:hAnsi="Times New Roman" w:cs="Times New Roman"/>
                <w:b/>
                <w:bCs/>
                <w:sz w:val="28"/>
                <w:szCs w:val="28"/>
                <w:lang w:val="en-US" w:eastAsia="ru-RU"/>
              </w:rPr>
              <w:t xml:space="preserve">Appendix 2.3.4: </w:t>
            </w:r>
            <w:hyperlink r:id="rId39" w:history="1">
              <w:r w:rsidRPr="00B964B0">
                <w:rPr>
                  <w:rFonts w:ascii="Times New Roman" w:eastAsia="Calibri" w:hAnsi="Times New Roman" w:cs="Times New Roman"/>
                  <w:color w:val="0563C1" w:themeColor="hyperlink"/>
                  <w:sz w:val="28"/>
                  <w:szCs w:val="28"/>
                  <w:u w:val="single"/>
                  <w:lang w:val="en-US" w:eastAsia="ru-RU"/>
                </w:rPr>
                <w:t xml:space="preserve">State Educational Standard of Higher Professional Education for specialty 560004 </w:t>
              </w:r>
              <w:r w:rsidRPr="00B964B0">
                <w:rPr>
                  <w:rFonts w:ascii="Times New Roman" w:eastAsia="Calibri" w:hAnsi="Times New Roman" w:cs="Times New Roman"/>
                  <w:iCs/>
                  <w:color w:val="0563C1" w:themeColor="hyperlink"/>
                  <w:sz w:val="28"/>
                  <w:szCs w:val="28"/>
                  <w:u w:val="single"/>
                  <w:lang w:val="en-US" w:eastAsia="ru-RU"/>
                </w:rPr>
                <w:t>"Dentistry."</w:t>
              </w:r>
            </w:hyperlink>
          </w:p>
          <w:p w:rsidR="00BA3632" w:rsidRDefault="00B964B0" w:rsidP="00B964B0">
            <w:pPr>
              <w:pStyle w:val="10"/>
              <w:ind w:firstLine="0"/>
              <w:jc w:val="both"/>
              <w:rPr>
                <w:lang w:val="en-US"/>
              </w:rPr>
            </w:pPr>
            <w:r w:rsidRPr="00B964B0">
              <w:rPr>
                <w:rFonts w:eastAsia="Calibri"/>
                <w:b/>
                <w:bCs/>
                <w:lang w:val="en-US" w:eastAsia="ru-RU" w:bidi="ar-SA"/>
              </w:rPr>
              <w:t>Appendix 2.3.5:</w:t>
            </w:r>
            <w:r w:rsidRPr="00B964B0">
              <w:rPr>
                <w:rFonts w:eastAsia="Calibri"/>
                <w:lang w:val="en-US" w:eastAsia="ru-RU" w:bidi="ar-SA"/>
              </w:rPr>
              <w:t xml:space="preserve"> </w:t>
            </w:r>
            <w:hyperlink r:id="rId40" w:history="1">
              <w:r w:rsidRPr="00B964B0">
                <w:rPr>
                  <w:rFonts w:eastAsia="Calibri"/>
                  <w:color w:val="0563C1" w:themeColor="hyperlink"/>
                  <w:u w:val="single"/>
                  <w:lang w:val="en-US" w:eastAsia="ru-RU" w:bidi="ar-SA"/>
                </w:rPr>
                <w:t>Regulations on the Organization of the Educational Process under the Credit System of Education.</w:t>
              </w:r>
            </w:hyperlink>
          </w:p>
        </w:tc>
        <w:tc>
          <w:tcPr>
            <w:tcW w:w="2103" w:type="dxa"/>
          </w:tcPr>
          <w:p w:rsidR="00BA3632" w:rsidRDefault="00B964B0" w:rsidP="00D0638C">
            <w:pPr>
              <w:pStyle w:val="10"/>
              <w:ind w:firstLine="0"/>
              <w:jc w:val="both"/>
              <w:rPr>
                <w:lang w:val="en-US"/>
              </w:rPr>
            </w:pPr>
            <w:r>
              <w:rPr>
                <w:b/>
                <w:sz w:val="24"/>
                <w:szCs w:val="24"/>
              </w:rPr>
              <w:lastRenderedPageBreak/>
              <w:t>Executed</w:t>
            </w:r>
          </w:p>
        </w:tc>
      </w:tr>
      <w:tr w:rsidR="00BA3632" w:rsidTr="00744DF5">
        <w:tc>
          <w:tcPr>
            <w:tcW w:w="12895" w:type="dxa"/>
          </w:tcPr>
          <w:p w:rsidR="000B47D6" w:rsidRPr="000B47D6" w:rsidRDefault="000B47D6" w:rsidP="000B47D6">
            <w:pPr>
              <w:widowControl w:val="0"/>
              <w:autoSpaceDE w:val="0"/>
              <w:autoSpaceDN w:val="0"/>
              <w:spacing w:before="1" w:line="322" w:lineRule="exact"/>
              <w:ind w:left="22" w:firstLine="567"/>
              <w:jc w:val="center"/>
              <w:rPr>
                <w:rFonts w:ascii="Times New Roman" w:eastAsia="Calibri" w:hAnsi="Times New Roman" w:cs="Times New Roman"/>
                <w:b/>
                <w:bCs/>
                <w:sz w:val="28"/>
                <w:szCs w:val="28"/>
                <w:lang w:val="en-US"/>
              </w:rPr>
            </w:pPr>
            <w:r w:rsidRPr="000B47D6">
              <w:rPr>
                <w:rFonts w:ascii="Times New Roman" w:eastAsia="Calibri" w:hAnsi="Times New Roman" w:cs="Times New Roman"/>
                <w:b/>
                <w:bCs/>
                <w:sz w:val="28"/>
                <w:szCs w:val="28"/>
                <w:lang w:val="en-US"/>
              </w:rPr>
              <w:lastRenderedPageBreak/>
              <w:t>Criterion 2.4: Provision of Internship Sites by the Educational Program</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To ensure all students of the "General Medicine" and "Dentistry" programs are provided with places for the internships outlined in the curriculum, EI "RMU" has developed a cooperation system with medical institutions.</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 xml:space="preserve">Students are guaranteed placements for all types of internships specified in the curriculum. Internships are conducted at the university's own clinic, </w:t>
            </w:r>
            <w:r w:rsidRPr="000B47D6">
              <w:rPr>
                <w:rFonts w:ascii="Times New Roman" w:eastAsia="Calibri" w:hAnsi="Times New Roman" w:cs="Times New Roman"/>
                <w:b/>
                <w:bCs/>
                <w:sz w:val="28"/>
                <w:szCs w:val="28"/>
                <w:lang w:val="en-US"/>
              </w:rPr>
              <w:t xml:space="preserve">LLC "Dr. </w:t>
            </w:r>
            <w:proofErr w:type="spellStart"/>
            <w:r w:rsidRPr="000B47D6">
              <w:rPr>
                <w:rFonts w:ascii="Times New Roman" w:eastAsia="Calibri" w:hAnsi="Times New Roman" w:cs="Times New Roman"/>
                <w:b/>
                <w:bCs/>
                <w:sz w:val="28"/>
                <w:szCs w:val="28"/>
                <w:lang w:val="en-US"/>
              </w:rPr>
              <w:t>Mendibaev's</w:t>
            </w:r>
            <w:proofErr w:type="spellEnd"/>
            <w:r w:rsidRPr="000B47D6">
              <w:rPr>
                <w:rFonts w:ascii="Times New Roman" w:eastAsia="Calibri" w:hAnsi="Times New Roman" w:cs="Times New Roman"/>
                <w:b/>
                <w:bCs/>
                <w:sz w:val="28"/>
                <w:szCs w:val="28"/>
                <w:lang w:val="en-US"/>
              </w:rPr>
              <w:t xml:space="preserve"> Clinic"</w:t>
            </w:r>
            <w:r w:rsidRPr="000B47D6">
              <w:rPr>
                <w:rFonts w:ascii="Times New Roman" w:eastAsia="Calibri" w:hAnsi="Times New Roman" w:cs="Times New Roman"/>
                <w:sz w:val="28"/>
                <w:szCs w:val="28"/>
                <w:lang w:val="en-US"/>
              </w:rPr>
              <w:t>, and leading medical organizations with which the university has formal cooperation agreements. Practical training facilities are selected based on their ability to provide conditions for acquiring the necessary professional skills.</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 xml:space="preserve">All students of the "General Medicine" and "Dentistry" programs are provided with internship placements. The university has established partnerships with </w:t>
            </w:r>
            <w:r w:rsidRPr="000B47D6">
              <w:rPr>
                <w:rFonts w:ascii="Times New Roman" w:eastAsia="Calibri" w:hAnsi="Times New Roman" w:cs="Times New Roman"/>
                <w:b/>
                <w:bCs/>
                <w:sz w:val="28"/>
                <w:szCs w:val="28"/>
                <w:lang w:val="en-US"/>
              </w:rPr>
              <w:t>15 medical institutions</w:t>
            </w:r>
            <w:r w:rsidRPr="000B47D6">
              <w:rPr>
                <w:rFonts w:ascii="Times New Roman" w:eastAsia="Calibri" w:hAnsi="Times New Roman" w:cs="Times New Roman"/>
                <w:sz w:val="28"/>
                <w:szCs w:val="28"/>
                <w:lang w:val="en-US"/>
              </w:rPr>
              <w:t>, ensuring an adequate number of training slots:</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b/>
                <w:bCs/>
                <w:sz w:val="28"/>
                <w:szCs w:val="28"/>
                <w:lang w:val="en-US"/>
              </w:rPr>
            </w:pPr>
            <w:r w:rsidRPr="000B47D6">
              <w:rPr>
                <w:rFonts w:ascii="Times New Roman" w:eastAsia="Calibri" w:hAnsi="Times New Roman" w:cs="Times New Roman"/>
                <w:b/>
                <w:bCs/>
                <w:sz w:val="28"/>
                <w:szCs w:val="28"/>
                <w:lang w:val="en-US"/>
              </w:rPr>
              <w:t>List of Partner Institutions for the "General Medicine" Program:</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University of Lahore Teaching Hospital (Pakistan);</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 xml:space="preserve">National Surgical Center named after M.M. </w:t>
            </w:r>
            <w:proofErr w:type="spellStart"/>
            <w:r w:rsidRPr="000B47D6">
              <w:rPr>
                <w:rFonts w:ascii="Times New Roman" w:eastAsia="Calibri" w:hAnsi="Times New Roman" w:cs="Times New Roman"/>
                <w:bCs/>
                <w:sz w:val="28"/>
                <w:szCs w:val="28"/>
                <w:lang w:val="en-US"/>
              </w:rPr>
              <w:t>Mamakeyev</w:t>
            </w:r>
            <w:proofErr w:type="spellEnd"/>
            <w:r w:rsidRPr="000B47D6">
              <w:rPr>
                <w:rFonts w:ascii="Times New Roman" w:eastAsia="Calibri" w:hAnsi="Times New Roman" w:cs="Times New Roman"/>
                <w:bCs/>
                <w:sz w:val="28"/>
                <w:szCs w:val="28"/>
                <w:lang w:val="en-US"/>
              </w:rPr>
              <w:t>;</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Railway Hospital in Bishkek;</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Cardiology Center;</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National Center for Oncology and Hematology under the Ministry of Health of the Kyrgyz Republic;</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 xml:space="preserve">Republican Center for </w:t>
            </w:r>
            <w:proofErr w:type="spellStart"/>
            <w:r w:rsidRPr="000B47D6">
              <w:rPr>
                <w:rFonts w:ascii="Times New Roman" w:eastAsia="Calibri" w:hAnsi="Times New Roman" w:cs="Times New Roman"/>
                <w:bCs/>
                <w:sz w:val="28"/>
                <w:szCs w:val="28"/>
                <w:lang w:val="en-US"/>
              </w:rPr>
              <w:t>Dermatovenerology</w:t>
            </w:r>
            <w:proofErr w:type="spellEnd"/>
            <w:r w:rsidRPr="000B47D6">
              <w:rPr>
                <w:rFonts w:ascii="Times New Roman" w:eastAsia="Calibri" w:hAnsi="Times New Roman" w:cs="Times New Roman"/>
                <w:bCs/>
                <w:sz w:val="28"/>
                <w:szCs w:val="28"/>
                <w:lang w:val="en-US"/>
              </w:rPr>
              <w:t>;</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Dental Center "INTER DENT";</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Dental Polyclinic No. 6;</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Republican Center for Forensic Medical Examination under the Ministry of Health of the Kyrgyz Republic;</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Memorandum of Understanding and Cooperation between Ala-Too International University;</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OSOO "Comfort Medic" Medical Center "Medcenter.kg";</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Family Medicine Center No. 1 in Bishkek;</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Dental Center "K.R.T." in Bishkek;</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lastRenderedPageBreak/>
              <w:t>Family Medicine Center No. 6 in Bishkek;</w:t>
            </w:r>
          </w:p>
          <w:p w:rsidR="000B47D6" w:rsidRPr="000B47D6" w:rsidRDefault="000B47D6" w:rsidP="00AA0CF7">
            <w:pPr>
              <w:widowControl w:val="0"/>
              <w:numPr>
                <w:ilvl w:val="1"/>
                <w:numId w:val="20"/>
              </w:numPr>
              <w:tabs>
                <w:tab w:val="left" w:pos="306"/>
              </w:tabs>
              <w:autoSpaceDE w:val="0"/>
              <w:autoSpaceDN w:val="0"/>
              <w:spacing w:before="1" w:line="322" w:lineRule="exact"/>
              <w:contextualSpacing/>
              <w:jc w:val="both"/>
              <w:rPr>
                <w:rFonts w:ascii="Times New Roman" w:eastAsia="Calibri" w:hAnsi="Times New Roman" w:cs="Times New Roman"/>
                <w:bCs/>
                <w:sz w:val="28"/>
                <w:szCs w:val="28"/>
                <w:lang w:val="en-US"/>
              </w:rPr>
            </w:pPr>
            <w:r w:rsidRPr="000B47D6">
              <w:rPr>
                <w:rFonts w:ascii="Times New Roman" w:eastAsia="Calibri" w:hAnsi="Times New Roman" w:cs="Times New Roman"/>
                <w:bCs/>
                <w:sz w:val="28"/>
                <w:szCs w:val="28"/>
                <w:lang w:val="en-US"/>
              </w:rPr>
              <w:t>National Hospital under the Ministry of Health of the Kyrgyz Republic.</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b/>
                <w:bCs/>
                <w:sz w:val="28"/>
                <w:szCs w:val="28"/>
                <w:lang w:val="en-US"/>
              </w:rPr>
            </w:pPr>
            <w:r w:rsidRPr="000B47D6">
              <w:rPr>
                <w:rFonts w:ascii="Times New Roman" w:eastAsia="Calibri" w:hAnsi="Times New Roman" w:cs="Times New Roman"/>
                <w:b/>
                <w:bCs/>
                <w:sz w:val="28"/>
                <w:szCs w:val="28"/>
                <w:lang w:val="en-US"/>
              </w:rPr>
              <w:t>List of Partner Institutions for the "Dentistry" Program:</w:t>
            </w:r>
          </w:p>
          <w:p w:rsidR="000B47D6" w:rsidRPr="000B47D6" w:rsidRDefault="000B47D6" w:rsidP="00AA0CF7">
            <w:pPr>
              <w:widowControl w:val="0"/>
              <w:numPr>
                <w:ilvl w:val="0"/>
                <w:numId w:val="21"/>
              </w:numPr>
              <w:tabs>
                <w:tab w:val="left" w:pos="1440"/>
              </w:tabs>
              <w:autoSpaceDE w:val="0"/>
              <w:autoSpaceDN w:val="0"/>
              <w:spacing w:before="1" w:line="322" w:lineRule="exact"/>
              <w:ind w:firstLine="436"/>
              <w:jc w:val="both"/>
              <w:rPr>
                <w:rFonts w:ascii="Times New Roman" w:eastAsia="Calibri" w:hAnsi="Times New Roman" w:cs="Times New Roman"/>
                <w:sz w:val="28"/>
                <w:szCs w:val="28"/>
              </w:rPr>
            </w:pPr>
            <w:proofErr w:type="spellStart"/>
            <w:r w:rsidRPr="000B47D6">
              <w:rPr>
                <w:rFonts w:ascii="Times New Roman" w:eastAsia="Calibri" w:hAnsi="Times New Roman" w:cs="Times New Roman"/>
                <w:bCs/>
                <w:sz w:val="28"/>
                <w:szCs w:val="28"/>
              </w:rPr>
              <w:t>Dental</w:t>
            </w:r>
            <w:proofErr w:type="spellEnd"/>
            <w:r w:rsidRPr="000B47D6">
              <w:rPr>
                <w:rFonts w:ascii="Times New Roman" w:eastAsia="Calibri" w:hAnsi="Times New Roman" w:cs="Times New Roman"/>
                <w:bCs/>
                <w:sz w:val="28"/>
                <w:szCs w:val="28"/>
              </w:rPr>
              <w:t xml:space="preserve"> </w:t>
            </w:r>
            <w:proofErr w:type="spellStart"/>
            <w:r w:rsidRPr="000B47D6">
              <w:rPr>
                <w:rFonts w:ascii="Times New Roman" w:eastAsia="Calibri" w:hAnsi="Times New Roman" w:cs="Times New Roman"/>
                <w:bCs/>
                <w:sz w:val="28"/>
                <w:szCs w:val="28"/>
              </w:rPr>
              <w:t>Center</w:t>
            </w:r>
            <w:proofErr w:type="spellEnd"/>
            <w:r w:rsidRPr="000B47D6">
              <w:rPr>
                <w:rFonts w:ascii="Times New Roman" w:eastAsia="Calibri" w:hAnsi="Times New Roman" w:cs="Times New Roman"/>
                <w:bCs/>
                <w:sz w:val="28"/>
                <w:szCs w:val="28"/>
              </w:rPr>
              <w:t xml:space="preserve"> "INTER DENT";</w:t>
            </w:r>
          </w:p>
          <w:p w:rsidR="000B47D6" w:rsidRPr="000B47D6" w:rsidRDefault="000B47D6" w:rsidP="00AA0CF7">
            <w:pPr>
              <w:widowControl w:val="0"/>
              <w:numPr>
                <w:ilvl w:val="0"/>
                <w:numId w:val="21"/>
              </w:numPr>
              <w:tabs>
                <w:tab w:val="left" w:pos="1440"/>
              </w:tabs>
              <w:autoSpaceDE w:val="0"/>
              <w:autoSpaceDN w:val="0"/>
              <w:spacing w:before="1" w:line="322" w:lineRule="exact"/>
              <w:ind w:firstLine="436"/>
              <w:jc w:val="both"/>
              <w:rPr>
                <w:rFonts w:ascii="Times New Roman" w:eastAsia="Calibri" w:hAnsi="Times New Roman" w:cs="Times New Roman"/>
                <w:sz w:val="28"/>
                <w:szCs w:val="28"/>
              </w:rPr>
            </w:pPr>
            <w:proofErr w:type="spellStart"/>
            <w:r w:rsidRPr="000B47D6">
              <w:rPr>
                <w:rFonts w:ascii="Times New Roman" w:eastAsia="Calibri" w:hAnsi="Times New Roman" w:cs="Times New Roman"/>
                <w:sz w:val="28"/>
                <w:szCs w:val="28"/>
              </w:rPr>
              <w:t>Dental</w:t>
            </w:r>
            <w:proofErr w:type="spellEnd"/>
            <w:r w:rsidRPr="000B47D6">
              <w:rPr>
                <w:rFonts w:ascii="Times New Roman" w:eastAsia="Calibri" w:hAnsi="Times New Roman" w:cs="Times New Roman"/>
                <w:sz w:val="28"/>
                <w:szCs w:val="28"/>
              </w:rPr>
              <w:t xml:space="preserve"> </w:t>
            </w:r>
            <w:proofErr w:type="spellStart"/>
            <w:r w:rsidRPr="000B47D6">
              <w:rPr>
                <w:rFonts w:ascii="Times New Roman" w:eastAsia="Calibri" w:hAnsi="Times New Roman" w:cs="Times New Roman"/>
                <w:sz w:val="28"/>
                <w:szCs w:val="28"/>
              </w:rPr>
              <w:t>Clinic</w:t>
            </w:r>
            <w:proofErr w:type="spellEnd"/>
            <w:r w:rsidRPr="000B47D6">
              <w:rPr>
                <w:rFonts w:ascii="Times New Roman" w:eastAsia="Calibri" w:hAnsi="Times New Roman" w:cs="Times New Roman"/>
                <w:sz w:val="28"/>
                <w:szCs w:val="28"/>
              </w:rPr>
              <w:t xml:space="preserve"> № 6</w:t>
            </w:r>
            <w:r w:rsidRPr="000B47D6">
              <w:rPr>
                <w:rFonts w:ascii="Times New Roman" w:eastAsia="Calibri" w:hAnsi="Times New Roman" w:cs="Times New Roman"/>
                <w:sz w:val="28"/>
                <w:szCs w:val="28"/>
                <w:lang w:val="en-US"/>
              </w:rPr>
              <w:t>;</w:t>
            </w:r>
          </w:p>
          <w:p w:rsidR="000B47D6" w:rsidRPr="000B47D6" w:rsidRDefault="000B47D6" w:rsidP="00AA0CF7">
            <w:pPr>
              <w:widowControl w:val="0"/>
              <w:numPr>
                <w:ilvl w:val="0"/>
                <w:numId w:val="21"/>
              </w:numPr>
              <w:tabs>
                <w:tab w:val="left" w:pos="1440"/>
              </w:tabs>
              <w:autoSpaceDE w:val="0"/>
              <w:autoSpaceDN w:val="0"/>
              <w:spacing w:before="1" w:line="322" w:lineRule="exact"/>
              <w:ind w:firstLine="436"/>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Dental Center "K.R.T." in Bishkek.</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b/>
                <w:bCs/>
                <w:sz w:val="28"/>
                <w:szCs w:val="28"/>
              </w:rPr>
            </w:pPr>
            <w:proofErr w:type="spellStart"/>
            <w:r w:rsidRPr="000B47D6">
              <w:rPr>
                <w:rFonts w:ascii="Times New Roman" w:eastAsia="Calibri" w:hAnsi="Times New Roman" w:cs="Times New Roman"/>
                <w:b/>
                <w:bCs/>
                <w:sz w:val="28"/>
                <w:szCs w:val="28"/>
              </w:rPr>
              <w:t>Flexibility</w:t>
            </w:r>
            <w:proofErr w:type="spellEnd"/>
            <w:r w:rsidRPr="000B47D6">
              <w:rPr>
                <w:rFonts w:ascii="Times New Roman" w:eastAsia="Calibri" w:hAnsi="Times New Roman" w:cs="Times New Roman"/>
                <w:b/>
                <w:bCs/>
                <w:sz w:val="28"/>
                <w:szCs w:val="28"/>
              </w:rPr>
              <w:t xml:space="preserve"> </w:t>
            </w:r>
            <w:proofErr w:type="spellStart"/>
            <w:r w:rsidRPr="000B47D6">
              <w:rPr>
                <w:rFonts w:ascii="Times New Roman" w:eastAsia="Calibri" w:hAnsi="Times New Roman" w:cs="Times New Roman"/>
                <w:b/>
                <w:bCs/>
                <w:sz w:val="28"/>
                <w:szCs w:val="28"/>
              </w:rPr>
              <w:t>and</w:t>
            </w:r>
            <w:proofErr w:type="spellEnd"/>
            <w:r w:rsidRPr="000B47D6">
              <w:rPr>
                <w:rFonts w:ascii="Times New Roman" w:eastAsia="Calibri" w:hAnsi="Times New Roman" w:cs="Times New Roman"/>
                <w:b/>
                <w:bCs/>
                <w:sz w:val="28"/>
                <w:szCs w:val="28"/>
              </w:rPr>
              <w:t xml:space="preserve"> </w:t>
            </w:r>
            <w:proofErr w:type="spellStart"/>
            <w:r w:rsidRPr="000B47D6">
              <w:rPr>
                <w:rFonts w:ascii="Times New Roman" w:eastAsia="Calibri" w:hAnsi="Times New Roman" w:cs="Times New Roman"/>
                <w:b/>
                <w:bCs/>
                <w:sz w:val="28"/>
                <w:szCs w:val="28"/>
              </w:rPr>
              <w:t>Availability</w:t>
            </w:r>
            <w:proofErr w:type="spellEnd"/>
            <w:r w:rsidRPr="000B47D6">
              <w:rPr>
                <w:rFonts w:ascii="Times New Roman" w:eastAsia="Calibri" w:hAnsi="Times New Roman" w:cs="Times New Roman"/>
                <w:b/>
                <w:bCs/>
                <w:sz w:val="28"/>
                <w:szCs w:val="28"/>
              </w:rPr>
              <w:t>:</w:t>
            </w:r>
          </w:p>
          <w:p w:rsidR="000B47D6" w:rsidRPr="000B47D6" w:rsidRDefault="000B47D6" w:rsidP="00AA0CF7">
            <w:pPr>
              <w:widowControl w:val="0"/>
              <w:numPr>
                <w:ilvl w:val="0"/>
                <w:numId w:val="22"/>
              </w:numPr>
              <w:tabs>
                <w:tab w:val="left" w:pos="306"/>
              </w:tabs>
              <w:autoSpaceDE w:val="0"/>
              <w:autoSpaceDN w:val="0"/>
              <w:spacing w:before="1" w:line="322" w:lineRule="exact"/>
              <w:ind w:left="22" w:firstLine="0"/>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 xml:space="preserve">For 100 students, </w:t>
            </w:r>
            <w:r w:rsidRPr="000B47D6">
              <w:rPr>
                <w:rFonts w:ascii="Times New Roman" w:eastAsia="Calibri" w:hAnsi="Times New Roman" w:cs="Times New Roman"/>
                <w:b/>
                <w:bCs/>
                <w:sz w:val="28"/>
                <w:szCs w:val="28"/>
                <w:lang w:val="en-US"/>
              </w:rPr>
              <w:t>120 training slots</w:t>
            </w:r>
            <w:r w:rsidRPr="000B47D6">
              <w:rPr>
                <w:rFonts w:ascii="Times New Roman" w:eastAsia="Calibri" w:hAnsi="Times New Roman" w:cs="Times New Roman"/>
                <w:sz w:val="28"/>
                <w:szCs w:val="28"/>
                <w:lang w:val="en-US"/>
              </w:rPr>
              <w:t xml:space="preserve"> are provided under agreements with medical institutions, enabling rotation and flexible internship schedules.</w:t>
            </w:r>
          </w:p>
          <w:p w:rsidR="000B47D6" w:rsidRPr="000B47D6" w:rsidRDefault="000B47D6" w:rsidP="00AA0CF7">
            <w:pPr>
              <w:widowControl w:val="0"/>
              <w:numPr>
                <w:ilvl w:val="0"/>
                <w:numId w:val="22"/>
              </w:numPr>
              <w:tabs>
                <w:tab w:val="left" w:pos="306"/>
              </w:tabs>
              <w:autoSpaceDE w:val="0"/>
              <w:autoSpaceDN w:val="0"/>
              <w:spacing w:before="1" w:line="322" w:lineRule="exact"/>
              <w:ind w:left="22" w:firstLine="0"/>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Internships are organized to meet program requirements, ensure skill acquisition, and allow students to apply their knowledge in real-world settings.</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b/>
                <w:bCs/>
                <w:sz w:val="28"/>
                <w:szCs w:val="28"/>
              </w:rPr>
            </w:pPr>
            <w:proofErr w:type="spellStart"/>
            <w:r w:rsidRPr="000B47D6">
              <w:rPr>
                <w:rFonts w:ascii="Times New Roman" w:eastAsia="Calibri" w:hAnsi="Times New Roman" w:cs="Times New Roman"/>
                <w:b/>
                <w:bCs/>
                <w:sz w:val="28"/>
                <w:szCs w:val="28"/>
              </w:rPr>
              <w:t>Documents</w:t>
            </w:r>
            <w:proofErr w:type="spellEnd"/>
            <w:r w:rsidRPr="000B47D6">
              <w:rPr>
                <w:rFonts w:ascii="Times New Roman" w:eastAsia="Calibri" w:hAnsi="Times New Roman" w:cs="Times New Roman"/>
                <w:b/>
                <w:bCs/>
                <w:sz w:val="28"/>
                <w:szCs w:val="28"/>
              </w:rPr>
              <w:t xml:space="preserve"> </w:t>
            </w:r>
            <w:proofErr w:type="spellStart"/>
            <w:r w:rsidRPr="000B47D6">
              <w:rPr>
                <w:rFonts w:ascii="Times New Roman" w:eastAsia="Calibri" w:hAnsi="Times New Roman" w:cs="Times New Roman"/>
                <w:b/>
                <w:bCs/>
                <w:sz w:val="28"/>
                <w:szCs w:val="28"/>
              </w:rPr>
              <w:t>Regulating</w:t>
            </w:r>
            <w:proofErr w:type="spellEnd"/>
            <w:r w:rsidRPr="000B47D6">
              <w:rPr>
                <w:rFonts w:ascii="Times New Roman" w:eastAsia="Calibri" w:hAnsi="Times New Roman" w:cs="Times New Roman"/>
                <w:b/>
                <w:bCs/>
                <w:sz w:val="28"/>
                <w:szCs w:val="28"/>
              </w:rPr>
              <w:t xml:space="preserve"> </w:t>
            </w:r>
            <w:proofErr w:type="spellStart"/>
            <w:r w:rsidRPr="000B47D6">
              <w:rPr>
                <w:rFonts w:ascii="Times New Roman" w:eastAsia="Calibri" w:hAnsi="Times New Roman" w:cs="Times New Roman"/>
                <w:b/>
                <w:bCs/>
                <w:sz w:val="28"/>
                <w:szCs w:val="28"/>
              </w:rPr>
              <w:t>the</w:t>
            </w:r>
            <w:proofErr w:type="spellEnd"/>
            <w:r w:rsidRPr="000B47D6">
              <w:rPr>
                <w:rFonts w:ascii="Times New Roman" w:eastAsia="Calibri" w:hAnsi="Times New Roman" w:cs="Times New Roman"/>
                <w:b/>
                <w:bCs/>
                <w:sz w:val="28"/>
                <w:szCs w:val="28"/>
              </w:rPr>
              <w:t xml:space="preserve"> </w:t>
            </w:r>
            <w:proofErr w:type="spellStart"/>
            <w:r w:rsidRPr="000B47D6">
              <w:rPr>
                <w:rFonts w:ascii="Times New Roman" w:eastAsia="Calibri" w:hAnsi="Times New Roman" w:cs="Times New Roman"/>
                <w:b/>
                <w:bCs/>
                <w:sz w:val="28"/>
                <w:szCs w:val="28"/>
              </w:rPr>
              <w:t>Process</w:t>
            </w:r>
            <w:proofErr w:type="spellEnd"/>
            <w:r w:rsidRPr="000B47D6">
              <w:rPr>
                <w:rFonts w:ascii="Times New Roman" w:eastAsia="Calibri" w:hAnsi="Times New Roman" w:cs="Times New Roman"/>
                <w:b/>
                <w:bCs/>
                <w:sz w:val="28"/>
                <w:szCs w:val="28"/>
              </w:rPr>
              <w:t>:</w:t>
            </w:r>
          </w:p>
          <w:p w:rsidR="000B47D6" w:rsidRPr="000B47D6" w:rsidRDefault="000B47D6" w:rsidP="00AA0CF7">
            <w:pPr>
              <w:widowControl w:val="0"/>
              <w:numPr>
                <w:ilvl w:val="0"/>
                <w:numId w:val="23"/>
              </w:numPr>
              <w:tabs>
                <w:tab w:val="left" w:pos="1581"/>
              </w:tabs>
              <w:autoSpaceDE w:val="0"/>
              <w:autoSpaceDN w:val="0"/>
              <w:spacing w:before="1" w:line="322" w:lineRule="exact"/>
              <w:ind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 xml:space="preserve">Study plan for the specialty </w:t>
            </w:r>
            <w:r w:rsidRPr="000B47D6">
              <w:rPr>
                <w:rFonts w:ascii="Times New Roman" w:eastAsia="Calibri" w:hAnsi="Times New Roman" w:cs="Times New Roman"/>
                <w:bCs/>
                <w:sz w:val="28"/>
                <w:szCs w:val="28"/>
                <w:lang w:val="en-US"/>
              </w:rPr>
              <w:t>560001 "General Medicine."</w:t>
            </w:r>
          </w:p>
          <w:p w:rsidR="000B47D6" w:rsidRPr="000B47D6" w:rsidRDefault="000B47D6" w:rsidP="00AA0CF7">
            <w:pPr>
              <w:widowControl w:val="0"/>
              <w:numPr>
                <w:ilvl w:val="0"/>
                <w:numId w:val="23"/>
              </w:numPr>
              <w:tabs>
                <w:tab w:val="left" w:pos="1581"/>
              </w:tabs>
              <w:autoSpaceDE w:val="0"/>
              <w:autoSpaceDN w:val="0"/>
              <w:spacing w:before="1" w:line="322" w:lineRule="exact"/>
              <w:ind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 xml:space="preserve">Study plan for the specialty </w:t>
            </w:r>
            <w:r w:rsidRPr="000B47D6">
              <w:rPr>
                <w:rFonts w:ascii="Times New Roman" w:eastAsia="Calibri" w:hAnsi="Times New Roman" w:cs="Times New Roman"/>
                <w:bCs/>
                <w:sz w:val="28"/>
                <w:szCs w:val="28"/>
                <w:lang w:val="en-US"/>
              </w:rPr>
              <w:t>560004 "Dentistry."</w:t>
            </w:r>
          </w:p>
          <w:p w:rsidR="000B47D6" w:rsidRPr="000B47D6" w:rsidRDefault="000B47D6" w:rsidP="00AA0CF7">
            <w:pPr>
              <w:widowControl w:val="0"/>
              <w:numPr>
                <w:ilvl w:val="0"/>
                <w:numId w:val="23"/>
              </w:numPr>
              <w:tabs>
                <w:tab w:val="left" w:pos="1581"/>
              </w:tabs>
              <w:autoSpaceDE w:val="0"/>
              <w:autoSpaceDN w:val="0"/>
              <w:spacing w:before="1" w:line="322" w:lineRule="exact"/>
              <w:ind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bCs/>
                <w:sz w:val="28"/>
                <w:szCs w:val="28"/>
                <w:lang w:val="en-US"/>
              </w:rPr>
              <w:t>Regulation on Student Internships of EI "RMU."</w:t>
            </w:r>
          </w:p>
          <w:p w:rsidR="000B47D6" w:rsidRPr="000B47D6" w:rsidRDefault="000B47D6" w:rsidP="00AA0CF7">
            <w:pPr>
              <w:widowControl w:val="0"/>
              <w:numPr>
                <w:ilvl w:val="0"/>
                <w:numId w:val="23"/>
              </w:numPr>
              <w:tabs>
                <w:tab w:val="left" w:pos="1581"/>
              </w:tabs>
              <w:autoSpaceDE w:val="0"/>
              <w:autoSpaceDN w:val="0"/>
              <w:spacing w:before="1" w:line="322" w:lineRule="exact"/>
              <w:ind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Cooperation agreements with medical institutions.</w:t>
            </w:r>
          </w:p>
          <w:p w:rsidR="000B47D6" w:rsidRP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b/>
                <w:bCs/>
                <w:sz w:val="28"/>
                <w:szCs w:val="28"/>
                <w:lang w:val="en-US"/>
              </w:rPr>
            </w:pPr>
            <w:r w:rsidRPr="000B47D6">
              <w:rPr>
                <w:rFonts w:ascii="Times New Roman" w:eastAsia="Calibri" w:hAnsi="Times New Roman" w:cs="Times New Roman"/>
                <w:b/>
                <w:bCs/>
                <w:sz w:val="28"/>
                <w:szCs w:val="28"/>
                <w:lang w:val="en-US"/>
              </w:rPr>
              <w:t>Future Plans:</w:t>
            </w:r>
          </w:p>
          <w:p w:rsidR="000B47D6" w:rsidRDefault="000B47D6" w:rsidP="000B47D6">
            <w:pPr>
              <w:widowControl w:val="0"/>
              <w:autoSpaceDE w:val="0"/>
              <w:autoSpaceDN w:val="0"/>
              <w:spacing w:before="1" w:line="322" w:lineRule="exact"/>
              <w:ind w:left="22" w:firstLine="567"/>
              <w:jc w:val="both"/>
              <w:rPr>
                <w:rFonts w:ascii="Times New Roman" w:eastAsia="Calibri" w:hAnsi="Times New Roman" w:cs="Times New Roman"/>
                <w:sz w:val="28"/>
                <w:szCs w:val="28"/>
                <w:lang w:val="en-US"/>
              </w:rPr>
            </w:pPr>
            <w:r w:rsidRPr="000B47D6">
              <w:rPr>
                <w:rFonts w:ascii="Times New Roman" w:eastAsia="Calibri" w:hAnsi="Times New Roman" w:cs="Times New Roman"/>
                <w:sz w:val="28"/>
                <w:szCs w:val="28"/>
                <w:lang w:val="en-US"/>
              </w:rPr>
              <w:t>The university actively works on expanding its list of partner medical institutions and plans to open an additional clinic, enabling more efficient organization of practical training for students. All internships are supervised by qualified mentors, ensuring quality guidance and monitoring of practical tasks.</w:t>
            </w:r>
          </w:p>
          <w:p w:rsidR="008E6789" w:rsidRPr="008E6789" w:rsidRDefault="008E6789" w:rsidP="008E6789">
            <w:pPr>
              <w:widowControl w:val="0"/>
              <w:autoSpaceDE w:val="0"/>
              <w:autoSpaceDN w:val="0"/>
              <w:spacing w:before="1" w:line="322" w:lineRule="exact"/>
              <w:ind w:left="22" w:firstLine="567"/>
              <w:jc w:val="both"/>
              <w:rPr>
                <w:rFonts w:ascii="Times New Roman" w:eastAsia="Calibri" w:hAnsi="Times New Roman" w:cs="Times New Roman"/>
                <w:b/>
                <w:i/>
                <w:sz w:val="28"/>
                <w:szCs w:val="28"/>
                <w:lang w:val="en-US"/>
              </w:rPr>
            </w:pPr>
            <w:r w:rsidRPr="008E6789">
              <w:rPr>
                <w:rFonts w:ascii="Times New Roman" w:eastAsia="Calibri" w:hAnsi="Times New Roman" w:cs="Times New Roman"/>
                <w:b/>
                <w:bCs/>
                <w:i/>
                <w:sz w:val="28"/>
                <w:szCs w:val="28"/>
                <w:lang w:val="en-US"/>
              </w:rPr>
              <w:t>Remark:</w:t>
            </w:r>
            <w:r w:rsidRPr="008E6789">
              <w:rPr>
                <w:rFonts w:ascii="Times New Roman" w:eastAsia="Calibri" w:hAnsi="Times New Roman" w:cs="Times New Roman"/>
                <w:b/>
                <w:i/>
                <w:sz w:val="28"/>
                <w:szCs w:val="28"/>
                <w:lang w:val="en-US"/>
              </w:rPr>
              <w:t xml:space="preserve"> Upon reviewing the contracts with private dental clinics, it was found that the contracts do not specify the number and area of the medical and educational rooms.</w:t>
            </w:r>
          </w:p>
          <w:p w:rsidR="000B47D6" w:rsidRPr="000B47D6" w:rsidRDefault="000B47D6" w:rsidP="000B47D6">
            <w:pPr>
              <w:widowControl w:val="0"/>
              <w:autoSpaceDE w:val="0"/>
              <w:autoSpaceDN w:val="0"/>
              <w:spacing w:before="1" w:line="322" w:lineRule="exact"/>
              <w:jc w:val="both"/>
              <w:rPr>
                <w:rFonts w:ascii="Times New Roman" w:eastAsia="Calibri" w:hAnsi="Times New Roman" w:cs="Times New Roman"/>
                <w:sz w:val="28"/>
                <w:szCs w:val="28"/>
                <w:lang w:val="en-US"/>
              </w:rPr>
            </w:pPr>
            <w:r w:rsidRPr="000B47D6">
              <w:rPr>
                <w:rFonts w:ascii="Times New Roman" w:eastAsia="Calibri" w:hAnsi="Times New Roman" w:cs="Times New Roman"/>
                <w:b/>
                <w:sz w:val="28"/>
                <w:szCs w:val="28"/>
                <w:lang w:val="en-US"/>
              </w:rPr>
              <w:t>Appendix 2.4.1:</w:t>
            </w:r>
            <w:r w:rsidRPr="000B47D6">
              <w:rPr>
                <w:rFonts w:ascii="Times New Roman" w:eastAsia="Calibri" w:hAnsi="Times New Roman" w:cs="Times New Roman"/>
                <w:sz w:val="28"/>
                <w:szCs w:val="28"/>
                <w:lang w:val="en-US"/>
              </w:rPr>
              <w:t xml:space="preserve"> </w:t>
            </w:r>
            <w:hyperlink r:id="rId41" w:history="1">
              <w:r w:rsidRPr="000B47D6">
                <w:rPr>
                  <w:rFonts w:ascii="Times New Roman" w:eastAsia="Calibri" w:hAnsi="Times New Roman" w:cs="Times New Roman"/>
                  <w:color w:val="0563C1" w:themeColor="hyperlink"/>
                  <w:sz w:val="28"/>
                  <w:szCs w:val="28"/>
                  <w:u w:val="single"/>
                  <w:lang w:val="en-US"/>
                </w:rPr>
                <w:t>Regulation on Student Internships.</w:t>
              </w:r>
            </w:hyperlink>
          </w:p>
          <w:p w:rsidR="000B47D6" w:rsidRPr="000B47D6" w:rsidRDefault="000B47D6" w:rsidP="000B47D6">
            <w:pPr>
              <w:widowControl w:val="0"/>
              <w:autoSpaceDE w:val="0"/>
              <w:autoSpaceDN w:val="0"/>
              <w:spacing w:before="1" w:line="322" w:lineRule="exact"/>
              <w:jc w:val="both"/>
              <w:rPr>
                <w:rFonts w:ascii="Times New Roman" w:eastAsia="Calibri" w:hAnsi="Times New Roman" w:cs="Times New Roman"/>
                <w:sz w:val="28"/>
                <w:szCs w:val="28"/>
                <w:lang w:val="en-US"/>
              </w:rPr>
            </w:pPr>
            <w:r w:rsidRPr="000B47D6">
              <w:rPr>
                <w:rFonts w:ascii="Times New Roman" w:eastAsia="Calibri" w:hAnsi="Times New Roman" w:cs="Times New Roman"/>
                <w:b/>
                <w:sz w:val="28"/>
                <w:szCs w:val="28"/>
                <w:lang w:val="en-US"/>
              </w:rPr>
              <w:t>Appendix 2.4.2:</w:t>
            </w:r>
            <w:r w:rsidRPr="000B47D6">
              <w:rPr>
                <w:rFonts w:ascii="Times New Roman" w:eastAsia="Calibri" w:hAnsi="Times New Roman" w:cs="Times New Roman"/>
                <w:sz w:val="28"/>
                <w:szCs w:val="28"/>
                <w:lang w:val="en-US"/>
              </w:rPr>
              <w:t xml:space="preserve"> </w:t>
            </w:r>
            <w:hyperlink r:id="rId42" w:history="1">
              <w:r w:rsidRPr="000B47D6">
                <w:rPr>
                  <w:rFonts w:ascii="Times New Roman" w:eastAsia="Calibri" w:hAnsi="Times New Roman" w:cs="Times New Roman"/>
                  <w:color w:val="0563C1" w:themeColor="hyperlink"/>
                  <w:sz w:val="28"/>
                  <w:szCs w:val="28"/>
                  <w:u w:val="single"/>
                  <w:lang w:val="en-US"/>
                </w:rPr>
                <w:t>Internship Programs.</w:t>
              </w:r>
            </w:hyperlink>
          </w:p>
          <w:p w:rsidR="00BA3632" w:rsidRDefault="000B47D6" w:rsidP="000B47D6">
            <w:pPr>
              <w:pStyle w:val="10"/>
              <w:ind w:firstLine="0"/>
              <w:jc w:val="both"/>
              <w:rPr>
                <w:lang w:val="en-US"/>
              </w:rPr>
            </w:pPr>
            <w:r w:rsidRPr="000B47D6">
              <w:rPr>
                <w:rFonts w:eastAsia="Calibri"/>
                <w:b/>
                <w:lang w:val="en-US" w:eastAsia="en-US" w:bidi="ar-SA"/>
              </w:rPr>
              <w:t>Appendix 2.4.3:</w:t>
            </w:r>
            <w:r w:rsidRPr="000B47D6">
              <w:rPr>
                <w:rFonts w:eastAsia="Calibri"/>
                <w:lang w:val="en-US" w:eastAsia="en-US" w:bidi="ar-SA"/>
              </w:rPr>
              <w:t xml:space="preserve"> </w:t>
            </w:r>
            <w:hyperlink r:id="rId43" w:history="1">
              <w:r w:rsidRPr="000B47D6">
                <w:rPr>
                  <w:rFonts w:eastAsia="Calibri"/>
                  <w:color w:val="0563C1" w:themeColor="hyperlink"/>
                  <w:u w:val="single"/>
                  <w:lang w:val="en-US" w:eastAsia="en-US" w:bidi="ar-SA"/>
                </w:rPr>
                <w:t>Cooperation Agreements with Clinical Bases.</w:t>
              </w:r>
            </w:hyperlink>
          </w:p>
        </w:tc>
        <w:tc>
          <w:tcPr>
            <w:tcW w:w="2103" w:type="dxa"/>
          </w:tcPr>
          <w:p w:rsidR="00BA3632" w:rsidRDefault="000B47D6" w:rsidP="000B47D6">
            <w:pPr>
              <w:pStyle w:val="10"/>
              <w:ind w:firstLine="0"/>
              <w:rPr>
                <w:lang w:val="en-US"/>
              </w:rPr>
            </w:pPr>
            <w:r>
              <w:rPr>
                <w:b/>
                <w:sz w:val="24"/>
                <w:szCs w:val="24"/>
              </w:rPr>
              <w:lastRenderedPageBreak/>
              <w:t>Executed</w:t>
            </w:r>
            <w:r>
              <w:rPr>
                <w:b/>
                <w:sz w:val="24"/>
                <w:szCs w:val="24"/>
                <w:lang w:val="en-US"/>
              </w:rPr>
              <w:t xml:space="preserve"> with remarks</w:t>
            </w:r>
          </w:p>
        </w:tc>
      </w:tr>
      <w:tr w:rsidR="00BA3632" w:rsidTr="00744DF5">
        <w:tc>
          <w:tcPr>
            <w:tcW w:w="12895" w:type="dxa"/>
          </w:tcPr>
          <w:p w:rsidR="008E6789" w:rsidRPr="008E6789" w:rsidRDefault="008E6789" w:rsidP="008E6789">
            <w:pPr>
              <w:spacing w:line="256" w:lineRule="auto"/>
              <w:ind w:left="22"/>
              <w:jc w:val="center"/>
              <w:rPr>
                <w:rFonts w:ascii="Times New Roman" w:eastAsia="Times New Roman" w:hAnsi="Times New Roman" w:cs="Times New Roman"/>
                <w:b/>
                <w:bCs/>
                <w:spacing w:val="-5"/>
                <w:sz w:val="28"/>
                <w:lang w:val="en-US"/>
              </w:rPr>
            </w:pPr>
            <w:r w:rsidRPr="008E6789">
              <w:rPr>
                <w:rFonts w:ascii="Times New Roman" w:eastAsia="Times New Roman" w:hAnsi="Times New Roman" w:cs="Times New Roman"/>
                <w:b/>
                <w:bCs/>
                <w:spacing w:val="-5"/>
                <w:sz w:val="28"/>
                <w:lang w:val="en-US"/>
              </w:rPr>
              <w:t>Criterion 2.5: Monitoring of the Educational Program</w:t>
            </w:r>
          </w:p>
          <w:p w:rsidR="008E6789" w:rsidRPr="008E6789" w:rsidRDefault="008E6789" w:rsidP="008E6789">
            <w:pPr>
              <w:spacing w:line="256" w:lineRule="auto"/>
              <w:ind w:left="22"/>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The monitoring process for the educational program includes the following aspects:</w:t>
            </w:r>
          </w:p>
          <w:p w:rsidR="008E6789" w:rsidRPr="008E6789" w:rsidRDefault="008E6789" w:rsidP="00AA0CF7">
            <w:pPr>
              <w:numPr>
                <w:ilvl w:val="0"/>
                <w:numId w:val="24"/>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Academic performance and graduation rates of students.</w:t>
            </w:r>
          </w:p>
          <w:p w:rsidR="008E6789" w:rsidRPr="008E6789" w:rsidRDefault="008E6789" w:rsidP="00AA0CF7">
            <w:pPr>
              <w:numPr>
                <w:ilvl w:val="0"/>
                <w:numId w:val="24"/>
              </w:numPr>
              <w:spacing w:line="256" w:lineRule="auto"/>
              <w:jc w:val="both"/>
              <w:rPr>
                <w:rFonts w:ascii="Times New Roman" w:eastAsia="Times New Roman" w:hAnsi="Times New Roman" w:cs="Times New Roman"/>
                <w:spacing w:val="-5"/>
                <w:sz w:val="28"/>
              </w:rPr>
            </w:pPr>
            <w:proofErr w:type="spellStart"/>
            <w:r w:rsidRPr="008E6789">
              <w:rPr>
                <w:rFonts w:ascii="Times New Roman" w:eastAsia="Times New Roman" w:hAnsi="Times New Roman" w:cs="Times New Roman"/>
                <w:b/>
                <w:bCs/>
                <w:spacing w:val="-5"/>
                <w:sz w:val="28"/>
              </w:rPr>
              <w:lastRenderedPageBreak/>
              <w:t>Effectiveness</w:t>
            </w:r>
            <w:proofErr w:type="spellEnd"/>
            <w:r w:rsidRPr="008E6789">
              <w:rPr>
                <w:rFonts w:ascii="Times New Roman" w:eastAsia="Times New Roman" w:hAnsi="Times New Roman" w:cs="Times New Roman"/>
                <w:b/>
                <w:bCs/>
                <w:spacing w:val="-5"/>
                <w:sz w:val="28"/>
              </w:rPr>
              <w:t xml:space="preserve"> </w:t>
            </w:r>
            <w:proofErr w:type="spellStart"/>
            <w:r w:rsidRPr="008E6789">
              <w:rPr>
                <w:rFonts w:ascii="Times New Roman" w:eastAsia="Times New Roman" w:hAnsi="Times New Roman" w:cs="Times New Roman"/>
                <w:b/>
                <w:bCs/>
                <w:spacing w:val="-5"/>
                <w:sz w:val="28"/>
              </w:rPr>
              <w:t>of</w:t>
            </w:r>
            <w:proofErr w:type="spellEnd"/>
            <w:r w:rsidRPr="008E6789">
              <w:rPr>
                <w:rFonts w:ascii="Times New Roman" w:eastAsia="Times New Roman" w:hAnsi="Times New Roman" w:cs="Times New Roman"/>
                <w:b/>
                <w:bCs/>
                <w:spacing w:val="-5"/>
                <w:sz w:val="28"/>
              </w:rPr>
              <w:t xml:space="preserve"> </w:t>
            </w:r>
            <w:proofErr w:type="spellStart"/>
            <w:r w:rsidRPr="008E6789">
              <w:rPr>
                <w:rFonts w:ascii="Times New Roman" w:eastAsia="Times New Roman" w:hAnsi="Times New Roman" w:cs="Times New Roman"/>
                <w:b/>
                <w:bCs/>
                <w:spacing w:val="-5"/>
                <w:sz w:val="28"/>
              </w:rPr>
              <w:t>assessment</w:t>
            </w:r>
            <w:proofErr w:type="spellEnd"/>
            <w:r w:rsidRPr="008E6789">
              <w:rPr>
                <w:rFonts w:ascii="Times New Roman" w:eastAsia="Times New Roman" w:hAnsi="Times New Roman" w:cs="Times New Roman"/>
                <w:b/>
                <w:bCs/>
                <w:spacing w:val="-5"/>
                <w:sz w:val="28"/>
              </w:rPr>
              <w:t xml:space="preserve"> </w:t>
            </w:r>
            <w:proofErr w:type="spellStart"/>
            <w:r w:rsidRPr="008E6789">
              <w:rPr>
                <w:rFonts w:ascii="Times New Roman" w:eastAsia="Times New Roman" w:hAnsi="Times New Roman" w:cs="Times New Roman"/>
                <w:b/>
                <w:bCs/>
                <w:spacing w:val="-5"/>
                <w:sz w:val="28"/>
              </w:rPr>
              <w:t>procedures</w:t>
            </w:r>
            <w:proofErr w:type="spellEnd"/>
            <w:r w:rsidRPr="008E6789">
              <w:rPr>
                <w:rFonts w:ascii="Times New Roman" w:eastAsia="Times New Roman" w:hAnsi="Times New Roman" w:cs="Times New Roman"/>
                <w:b/>
                <w:bCs/>
                <w:spacing w:val="-5"/>
                <w:sz w:val="28"/>
              </w:rPr>
              <w:t>.</w:t>
            </w:r>
          </w:p>
          <w:p w:rsidR="008E6789" w:rsidRPr="008E6789" w:rsidRDefault="008E6789" w:rsidP="00AA0CF7">
            <w:pPr>
              <w:numPr>
                <w:ilvl w:val="0"/>
                <w:numId w:val="24"/>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Expectations, needs, and satisfaction levels of students and employers regarding the educational program.</w:t>
            </w:r>
          </w:p>
          <w:p w:rsidR="008E6789" w:rsidRPr="008E6789" w:rsidRDefault="008E6789" w:rsidP="00AA0CF7">
            <w:pPr>
              <w:numPr>
                <w:ilvl w:val="0"/>
                <w:numId w:val="24"/>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Educational environment and support services, ensuring their alignment with the goals of the educational program.</w:t>
            </w:r>
          </w:p>
          <w:p w:rsidR="008E6789" w:rsidRPr="008E6789" w:rsidRDefault="008E6789" w:rsidP="00AA0CF7">
            <w:pPr>
              <w:numPr>
                <w:ilvl w:val="0"/>
                <w:numId w:val="24"/>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Graduate employment rates, aimed at assessing the adequacy and improving the effectiveness of educational services.</w:t>
            </w:r>
          </w:p>
          <w:p w:rsidR="008E6789" w:rsidRPr="008E6789" w:rsidRDefault="008E6789" w:rsidP="00AA0CF7">
            <w:pPr>
              <w:numPr>
                <w:ilvl w:val="0"/>
                <w:numId w:val="24"/>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Development of measures for further improvement of the educational program.</w:t>
            </w:r>
          </w:p>
          <w:p w:rsidR="008E6789" w:rsidRPr="008E6789" w:rsidRDefault="008E6789" w:rsidP="008E6789">
            <w:pPr>
              <w:spacing w:line="256" w:lineRule="auto"/>
              <w:ind w:left="22" w:firstLine="567"/>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Monitoring is a dynamic process within the university that requires constant analysis and adaptation to changes in the educational environment. An essential aspect is the involvement of all stakeholders (students, faculty, and employers) in the evaluation and improvement of the educational program to ensure its relevance and quality.</w:t>
            </w:r>
          </w:p>
          <w:p w:rsidR="008E6789" w:rsidRPr="008E6789" w:rsidRDefault="008E6789" w:rsidP="008E6789">
            <w:pPr>
              <w:spacing w:line="256" w:lineRule="auto"/>
              <w:ind w:left="22" w:firstLine="567"/>
              <w:jc w:val="both"/>
              <w:rPr>
                <w:rFonts w:ascii="Times New Roman" w:eastAsia="Times New Roman" w:hAnsi="Times New Roman" w:cs="Times New Roman"/>
                <w:b/>
                <w:bCs/>
                <w:spacing w:val="-5"/>
                <w:sz w:val="28"/>
                <w:lang w:val="en-US"/>
              </w:rPr>
            </w:pPr>
            <w:r w:rsidRPr="008E6789">
              <w:rPr>
                <w:rFonts w:ascii="Times New Roman" w:eastAsia="Times New Roman" w:hAnsi="Times New Roman" w:cs="Times New Roman"/>
                <w:b/>
                <w:bCs/>
                <w:spacing w:val="-5"/>
                <w:sz w:val="28"/>
                <w:lang w:val="en-US"/>
              </w:rPr>
              <w:t>Monitoring of Student Workload and Academic Performance:</w:t>
            </w:r>
          </w:p>
          <w:p w:rsidR="008E6789" w:rsidRPr="008E6789" w:rsidRDefault="008E6789" w:rsidP="008E6789">
            <w:pPr>
              <w:spacing w:line="256" w:lineRule="auto"/>
              <w:ind w:left="22" w:firstLine="567"/>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 xml:space="preserve">The monitoring of workload and academic performance is carried out by the dean's office in collaboration with the education department through regular collection and analysis of data on the hours allocated to each discipline, in accordance with the requirements of the </w:t>
            </w:r>
            <w:r w:rsidRPr="008E6789">
              <w:rPr>
                <w:rFonts w:ascii="Times New Roman" w:eastAsia="Times New Roman" w:hAnsi="Times New Roman" w:cs="Times New Roman"/>
                <w:b/>
                <w:bCs/>
                <w:spacing w:val="-5"/>
                <w:sz w:val="28"/>
                <w:lang w:val="en-US"/>
              </w:rPr>
              <w:t>State Educational Standards (SES)</w:t>
            </w:r>
            <w:r w:rsidRPr="008E6789">
              <w:rPr>
                <w:rFonts w:ascii="Times New Roman" w:eastAsia="Times New Roman" w:hAnsi="Times New Roman" w:cs="Times New Roman"/>
                <w:spacing w:val="-5"/>
                <w:sz w:val="28"/>
                <w:lang w:val="en-US"/>
              </w:rPr>
              <w:t xml:space="preserve"> for Higher Professional Education. Based on performance analysis, the dean's office compiles a report.</w:t>
            </w:r>
          </w:p>
          <w:p w:rsidR="008E6789" w:rsidRPr="008E6789" w:rsidRDefault="008E6789" w:rsidP="00AA0CF7">
            <w:pPr>
              <w:numPr>
                <w:ilvl w:val="0"/>
                <w:numId w:val="25"/>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At the end of each semester, student performance across courses and disciplines is regularly analyzed.</w:t>
            </w:r>
          </w:p>
          <w:p w:rsidR="008E6789" w:rsidRPr="008E6789" w:rsidRDefault="008E6789" w:rsidP="00AA0CF7">
            <w:pPr>
              <w:numPr>
                <w:ilvl w:val="0"/>
                <w:numId w:val="25"/>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High-performing and underperforming students are identified.</w:t>
            </w:r>
          </w:p>
          <w:p w:rsidR="008E6789" w:rsidRPr="008E6789" w:rsidRDefault="008E6789" w:rsidP="00AA0CF7">
            <w:pPr>
              <w:numPr>
                <w:ilvl w:val="0"/>
                <w:numId w:val="25"/>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Results are discussed at the department level with the teaching staff for each discipline, while academic advisors work with students to evaluate their satisfaction with the workload and the learning process.</w:t>
            </w:r>
          </w:p>
          <w:p w:rsidR="008E6789" w:rsidRPr="008E6789" w:rsidRDefault="008E6789" w:rsidP="008E6789">
            <w:pPr>
              <w:spacing w:line="256" w:lineRule="auto"/>
              <w:ind w:left="22" w:firstLine="567"/>
              <w:jc w:val="both"/>
              <w:rPr>
                <w:rFonts w:ascii="Times New Roman" w:eastAsia="Times New Roman" w:hAnsi="Times New Roman" w:cs="Times New Roman"/>
                <w:b/>
                <w:bCs/>
                <w:spacing w:val="-5"/>
                <w:sz w:val="28"/>
                <w:lang w:val="en-US"/>
              </w:rPr>
            </w:pPr>
            <w:r w:rsidRPr="008E6789">
              <w:rPr>
                <w:rFonts w:ascii="Times New Roman" w:eastAsia="Times New Roman" w:hAnsi="Times New Roman" w:cs="Times New Roman"/>
                <w:b/>
                <w:bCs/>
                <w:spacing w:val="-5"/>
                <w:sz w:val="28"/>
                <w:lang w:val="en-US"/>
              </w:rPr>
              <w:t>Monitoring the Effectiveness of Assessment Procedures:</w:t>
            </w:r>
          </w:p>
          <w:p w:rsidR="008E6789" w:rsidRPr="008E6789" w:rsidRDefault="008E6789" w:rsidP="008E6789">
            <w:pPr>
              <w:spacing w:line="256" w:lineRule="auto"/>
              <w:ind w:left="22"/>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The objectivity and effectiveness of assessment procedures are ensured through the analysis of methods and forms used in ongoing, intermediate, and final assessments, independent work, and the development of practical skills. Feedback from students is also collected to evaluate the transparency and fairness of the assessment system.</w:t>
            </w:r>
          </w:p>
          <w:p w:rsidR="008E6789" w:rsidRPr="008E6789" w:rsidRDefault="008E6789" w:rsidP="008E6789">
            <w:pPr>
              <w:spacing w:line="256" w:lineRule="auto"/>
              <w:ind w:left="22" w:firstLine="567"/>
              <w:jc w:val="both"/>
              <w:rPr>
                <w:rFonts w:ascii="Times New Roman" w:eastAsia="Times New Roman" w:hAnsi="Times New Roman" w:cs="Times New Roman"/>
                <w:b/>
                <w:bCs/>
                <w:spacing w:val="-5"/>
                <w:sz w:val="28"/>
                <w:lang w:val="en-US"/>
              </w:rPr>
            </w:pPr>
            <w:r w:rsidRPr="008E6789">
              <w:rPr>
                <w:rFonts w:ascii="Times New Roman" w:eastAsia="Times New Roman" w:hAnsi="Times New Roman" w:cs="Times New Roman"/>
                <w:b/>
                <w:bCs/>
                <w:spacing w:val="-5"/>
                <w:sz w:val="28"/>
                <w:lang w:val="en-US"/>
              </w:rPr>
              <w:t>Analyzing Expectations, Needs, and Satisfaction Levels:</w:t>
            </w:r>
          </w:p>
          <w:p w:rsidR="008E6789" w:rsidRPr="008E6789" w:rsidRDefault="008E6789" w:rsidP="008E6789">
            <w:pPr>
              <w:spacing w:line="256" w:lineRule="auto"/>
              <w:ind w:left="22"/>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The university conducts surveys to better understand the requirements of the educational program and identify expectations and needs for further analysis and adjustments. This includes gathering feedback from both students and employers.</w:t>
            </w:r>
          </w:p>
          <w:p w:rsidR="008E6789" w:rsidRPr="008E6789" w:rsidRDefault="008E6789" w:rsidP="008E6789">
            <w:pPr>
              <w:spacing w:line="256" w:lineRule="auto"/>
              <w:ind w:left="22" w:firstLine="567"/>
              <w:jc w:val="both"/>
              <w:rPr>
                <w:rFonts w:ascii="Times New Roman" w:eastAsia="Times New Roman" w:hAnsi="Times New Roman" w:cs="Times New Roman"/>
                <w:b/>
                <w:bCs/>
                <w:spacing w:val="-5"/>
                <w:sz w:val="28"/>
                <w:lang w:val="en-US"/>
              </w:rPr>
            </w:pPr>
            <w:r w:rsidRPr="008E6789">
              <w:rPr>
                <w:rFonts w:ascii="Times New Roman" w:eastAsia="Times New Roman" w:hAnsi="Times New Roman" w:cs="Times New Roman"/>
                <w:b/>
                <w:bCs/>
                <w:spacing w:val="-5"/>
                <w:sz w:val="28"/>
                <w:lang w:val="en-US"/>
              </w:rPr>
              <w:t>Monitoring the Educational Environment and Support Services:</w:t>
            </w:r>
          </w:p>
          <w:p w:rsidR="008E6789" w:rsidRPr="008E6789" w:rsidRDefault="008E6789" w:rsidP="00AA0CF7">
            <w:pPr>
              <w:numPr>
                <w:ilvl w:val="0"/>
                <w:numId w:val="26"/>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lastRenderedPageBreak/>
              <w:t>Surveys are conducted to assess the accessibility of educational resources, libraries, laboratories, and other facilities.</w:t>
            </w:r>
          </w:p>
          <w:p w:rsidR="008E6789" w:rsidRPr="008E6789" w:rsidRDefault="008E6789" w:rsidP="00AA0CF7">
            <w:pPr>
              <w:numPr>
                <w:ilvl w:val="0"/>
                <w:numId w:val="26"/>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Survey results provide insights into the quality of the educational process.</w:t>
            </w:r>
          </w:p>
          <w:p w:rsidR="008E6789" w:rsidRDefault="008E6789" w:rsidP="00AA0CF7">
            <w:pPr>
              <w:numPr>
                <w:ilvl w:val="0"/>
                <w:numId w:val="26"/>
              </w:num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spacing w:val="-5"/>
                <w:sz w:val="28"/>
                <w:lang w:val="en-US"/>
              </w:rPr>
              <w:t>The dean's office offers necessary support to students, contributing positively to the overall learning experience.</w:t>
            </w:r>
          </w:p>
          <w:p w:rsidR="008E6789" w:rsidRPr="008E6789" w:rsidRDefault="008E6789" w:rsidP="008E6789">
            <w:pPr>
              <w:spacing w:line="256" w:lineRule="auto"/>
              <w:ind w:left="720"/>
              <w:jc w:val="both"/>
              <w:rPr>
                <w:rFonts w:ascii="Times New Roman" w:eastAsia="Times New Roman" w:hAnsi="Times New Roman" w:cs="Times New Roman"/>
                <w:b/>
                <w:i/>
                <w:spacing w:val="-5"/>
                <w:sz w:val="28"/>
                <w:lang w:val="en-US"/>
              </w:rPr>
            </w:pPr>
            <w:r w:rsidRPr="008E6789">
              <w:rPr>
                <w:rFonts w:ascii="Times New Roman" w:eastAsia="Times New Roman" w:hAnsi="Times New Roman" w:cs="Times New Roman"/>
                <w:b/>
                <w:i/>
                <w:spacing w:val="-5"/>
                <w:sz w:val="28"/>
                <w:lang w:val="en-US"/>
              </w:rPr>
              <w:t>Remarks:</w:t>
            </w:r>
          </w:p>
          <w:p w:rsidR="008E6789" w:rsidRPr="008E6789" w:rsidRDefault="008E6789" w:rsidP="008E6789">
            <w:pPr>
              <w:spacing w:line="256" w:lineRule="auto"/>
              <w:jc w:val="both"/>
              <w:rPr>
                <w:rFonts w:ascii="Times New Roman" w:eastAsia="Times New Roman" w:hAnsi="Times New Roman" w:cs="Times New Roman"/>
                <w:b/>
                <w:i/>
                <w:spacing w:val="-5"/>
                <w:sz w:val="28"/>
                <w:lang w:val="en-US"/>
              </w:rPr>
            </w:pPr>
            <w:r w:rsidRPr="008E6789">
              <w:rPr>
                <w:rFonts w:ascii="Times New Roman" w:eastAsia="Times New Roman" w:hAnsi="Times New Roman" w:cs="Times New Roman"/>
                <w:b/>
                <w:i/>
                <w:spacing w:val="-5"/>
                <w:sz w:val="28"/>
                <w:lang w:val="en-US"/>
              </w:rPr>
              <w:t>During the survey conducted through the "E-</w:t>
            </w:r>
            <w:proofErr w:type="spellStart"/>
            <w:r w:rsidRPr="008E6789">
              <w:rPr>
                <w:rFonts w:ascii="Times New Roman" w:eastAsia="Times New Roman" w:hAnsi="Times New Roman" w:cs="Times New Roman"/>
                <w:b/>
                <w:i/>
                <w:spacing w:val="-5"/>
                <w:sz w:val="28"/>
                <w:lang w:val="en-US"/>
              </w:rPr>
              <w:t>bilim</w:t>
            </w:r>
            <w:proofErr w:type="spellEnd"/>
            <w:r w:rsidRPr="008E6789">
              <w:rPr>
                <w:rFonts w:ascii="Times New Roman" w:eastAsia="Times New Roman" w:hAnsi="Times New Roman" w:cs="Times New Roman"/>
                <w:b/>
                <w:i/>
                <w:spacing w:val="-5"/>
                <w:sz w:val="28"/>
                <w:lang w:val="en-US"/>
              </w:rPr>
              <w:t xml:space="preserve">" Information </w:t>
            </w:r>
          </w:p>
          <w:p w:rsidR="008E6789" w:rsidRPr="008E6789" w:rsidRDefault="008E6789" w:rsidP="008E6789">
            <w:pPr>
              <w:spacing w:line="256" w:lineRule="auto"/>
              <w:jc w:val="both"/>
              <w:rPr>
                <w:rFonts w:ascii="Times New Roman" w:eastAsia="Times New Roman" w:hAnsi="Times New Roman" w:cs="Times New Roman"/>
                <w:b/>
                <w:i/>
                <w:spacing w:val="-5"/>
                <w:sz w:val="28"/>
                <w:lang w:val="en-US"/>
              </w:rPr>
            </w:pPr>
            <w:r w:rsidRPr="008E6789">
              <w:rPr>
                <w:rFonts w:ascii="Times New Roman" w:eastAsia="Times New Roman" w:hAnsi="Times New Roman" w:cs="Times New Roman"/>
                <w:b/>
                <w:i/>
                <w:spacing w:val="-5"/>
                <w:sz w:val="28"/>
                <w:lang w:val="en-US"/>
              </w:rPr>
              <w:t>1. System, students answer questions directly on their personal page, which makes the survey process non-anonymous and hinders students from freely expressing their opinions.</w:t>
            </w:r>
          </w:p>
          <w:p w:rsidR="008E6789" w:rsidRPr="008E6789" w:rsidRDefault="008E6789" w:rsidP="008E6789">
            <w:pPr>
              <w:spacing w:line="256" w:lineRule="auto"/>
              <w:jc w:val="both"/>
              <w:rPr>
                <w:rFonts w:ascii="Times New Roman" w:eastAsia="Times New Roman" w:hAnsi="Times New Roman" w:cs="Times New Roman"/>
                <w:b/>
                <w:i/>
                <w:spacing w:val="-5"/>
                <w:sz w:val="28"/>
                <w:lang w:val="en-US"/>
              </w:rPr>
            </w:pPr>
            <w:r w:rsidRPr="008E6789">
              <w:rPr>
                <w:rFonts w:ascii="Times New Roman" w:eastAsia="Times New Roman" w:hAnsi="Times New Roman" w:cs="Times New Roman"/>
                <w:b/>
                <w:i/>
                <w:spacing w:val="-5"/>
                <w:sz w:val="28"/>
                <w:lang w:val="en-US"/>
              </w:rPr>
              <w:t>2. Low attendance of students in the "Dentistry" program.</w:t>
            </w:r>
          </w:p>
          <w:p w:rsidR="008E6789" w:rsidRPr="008E6789" w:rsidRDefault="008E6789" w:rsidP="008E6789">
            <w:p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Appendix 2.5.1:</w:t>
            </w:r>
            <w:r w:rsidRPr="008E6789">
              <w:rPr>
                <w:rFonts w:ascii="Times New Roman" w:eastAsia="Times New Roman" w:hAnsi="Times New Roman" w:cs="Times New Roman"/>
                <w:spacing w:val="-5"/>
                <w:sz w:val="28"/>
                <w:lang w:val="en-US"/>
              </w:rPr>
              <w:t xml:space="preserve"> </w:t>
            </w:r>
            <w:hyperlink r:id="rId44" w:history="1">
              <w:r w:rsidRPr="008E6789">
                <w:rPr>
                  <w:rFonts w:ascii="Times New Roman" w:eastAsia="Times New Roman" w:hAnsi="Times New Roman" w:cs="Times New Roman"/>
                  <w:color w:val="0563C1" w:themeColor="hyperlink"/>
                  <w:spacing w:val="-5"/>
                  <w:sz w:val="28"/>
                  <w:u w:val="single"/>
                  <w:lang w:val="en-US"/>
                </w:rPr>
                <w:t>Report by the Dean's Office on Academic Performance.</w:t>
              </w:r>
            </w:hyperlink>
          </w:p>
          <w:p w:rsidR="008E6789" w:rsidRPr="008E6789" w:rsidRDefault="008E6789" w:rsidP="008E6789">
            <w:p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Appendix 2.5.2:</w:t>
            </w:r>
            <w:r w:rsidRPr="008E6789">
              <w:rPr>
                <w:rFonts w:ascii="Times New Roman" w:eastAsia="Times New Roman" w:hAnsi="Times New Roman" w:cs="Times New Roman"/>
                <w:spacing w:val="-5"/>
                <w:sz w:val="28"/>
                <w:lang w:val="en-US"/>
              </w:rPr>
              <w:t xml:space="preserve"> </w:t>
            </w:r>
            <w:hyperlink r:id="rId45" w:history="1">
              <w:r w:rsidRPr="008E6789">
                <w:rPr>
                  <w:rFonts w:ascii="Times New Roman" w:eastAsia="Times New Roman" w:hAnsi="Times New Roman" w:cs="Times New Roman"/>
                  <w:color w:val="0563C1" w:themeColor="hyperlink"/>
                  <w:spacing w:val="-5"/>
                  <w:sz w:val="28"/>
                  <w:u w:val="single"/>
                  <w:lang w:val="en-US"/>
                </w:rPr>
                <w:t>Survey Results Report.</w:t>
              </w:r>
            </w:hyperlink>
          </w:p>
          <w:p w:rsidR="008E6789" w:rsidRPr="008E6789" w:rsidRDefault="008E6789" w:rsidP="008E6789">
            <w:p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Appendix 2.5.3:</w:t>
            </w:r>
            <w:r w:rsidRPr="008E6789">
              <w:rPr>
                <w:rFonts w:ascii="Times New Roman" w:eastAsia="Times New Roman" w:hAnsi="Times New Roman" w:cs="Times New Roman"/>
                <w:spacing w:val="-5"/>
                <w:sz w:val="28"/>
                <w:lang w:val="en-US"/>
              </w:rPr>
              <w:t xml:space="preserve"> </w:t>
            </w:r>
            <w:hyperlink r:id="rId46" w:history="1">
              <w:r w:rsidRPr="008E6789">
                <w:rPr>
                  <w:rFonts w:ascii="Times New Roman" w:eastAsia="Times New Roman" w:hAnsi="Times New Roman" w:cs="Times New Roman"/>
                  <w:color w:val="0563C1" w:themeColor="hyperlink"/>
                  <w:spacing w:val="-5"/>
                  <w:sz w:val="28"/>
                  <w:u w:val="single"/>
                  <w:lang w:val="en-US"/>
                </w:rPr>
                <w:t>Corrective Action Plan Based on Survey Results.</w:t>
              </w:r>
            </w:hyperlink>
          </w:p>
          <w:p w:rsidR="008E6789" w:rsidRPr="008E6789" w:rsidRDefault="008E6789" w:rsidP="008E6789">
            <w:p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Appendix 2.5.4:</w:t>
            </w:r>
            <w:r w:rsidRPr="008E6789">
              <w:rPr>
                <w:rFonts w:ascii="Times New Roman" w:eastAsia="Times New Roman" w:hAnsi="Times New Roman" w:cs="Times New Roman"/>
                <w:spacing w:val="-5"/>
                <w:sz w:val="28"/>
                <w:lang w:val="en-US"/>
              </w:rPr>
              <w:t xml:space="preserve"> </w:t>
            </w:r>
            <w:hyperlink r:id="rId47" w:history="1">
              <w:r w:rsidRPr="008E6789">
                <w:rPr>
                  <w:rFonts w:ascii="Times New Roman" w:eastAsia="Times New Roman" w:hAnsi="Times New Roman" w:cs="Times New Roman"/>
                  <w:color w:val="0563C1" w:themeColor="hyperlink"/>
                  <w:spacing w:val="-5"/>
                  <w:sz w:val="28"/>
                  <w:u w:val="single"/>
                  <w:lang w:val="en-US"/>
                </w:rPr>
                <w:t>Assessment Materials Bank.</w:t>
              </w:r>
            </w:hyperlink>
          </w:p>
          <w:p w:rsidR="008E6789" w:rsidRPr="008E6789" w:rsidRDefault="008E6789" w:rsidP="008E6789">
            <w:p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Appendix 2.5.5:</w:t>
            </w:r>
            <w:r w:rsidRPr="008E6789">
              <w:rPr>
                <w:rFonts w:ascii="Times New Roman" w:eastAsia="Times New Roman" w:hAnsi="Times New Roman" w:cs="Times New Roman"/>
                <w:spacing w:val="-5"/>
                <w:sz w:val="28"/>
                <w:lang w:val="en-US"/>
              </w:rPr>
              <w:t xml:space="preserve"> </w:t>
            </w:r>
            <w:hyperlink r:id="rId48" w:history="1">
              <w:r w:rsidRPr="008E6789">
                <w:rPr>
                  <w:rFonts w:ascii="Times New Roman" w:eastAsia="Times New Roman" w:hAnsi="Times New Roman" w:cs="Times New Roman"/>
                  <w:color w:val="0563C1" w:themeColor="hyperlink"/>
                  <w:spacing w:val="-5"/>
                  <w:sz w:val="28"/>
                  <w:u w:val="single"/>
                  <w:lang w:val="en-US"/>
                </w:rPr>
                <w:t>Internship Logbook.</w:t>
              </w:r>
            </w:hyperlink>
          </w:p>
          <w:p w:rsidR="008E6789" w:rsidRPr="008E6789" w:rsidRDefault="008E6789" w:rsidP="008E6789">
            <w:pPr>
              <w:spacing w:line="256" w:lineRule="auto"/>
              <w:jc w:val="both"/>
              <w:rPr>
                <w:rFonts w:ascii="Times New Roman" w:eastAsia="Times New Roman" w:hAnsi="Times New Roman" w:cs="Times New Roman"/>
                <w:spacing w:val="-5"/>
                <w:sz w:val="28"/>
                <w:lang w:val="en-US"/>
              </w:rPr>
            </w:pPr>
            <w:r w:rsidRPr="008E6789">
              <w:rPr>
                <w:rFonts w:ascii="Times New Roman" w:eastAsia="Times New Roman" w:hAnsi="Times New Roman" w:cs="Times New Roman"/>
                <w:b/>
                <w:bCs/>
                <w:spacing w:val="-5"/>
                <w:sz w:val="28"/>
                <w:lang w:val="en-US"/>
              </w:rPr>
              <w:t>Appendix 2.5.6:</w:t>
            </w:r>
            <w:r w:rsidRPr="008E6789">
              <w:rPr>
                <w:rFonts w:ascii="Times New Roman" w:eastAsia="Times New Roman" w:hAnsi="Times New Roman" w:cs="Times New Roman"/>
                <w:spacing w:val="-5"/>
                <w:sz w:val="28"/>
                <w:lang w:val="en-US"/>
              </w:rPr>
              <w:t xml:space="preserve"> </w:t>
            </w:r>
            <w:hyperlink r:id="rId49" w:history="1">
              <w:r w:rsidRPr="008E6789">
                <w:rPr>
                  <w:rFonts w:ascii="Times New Roman" w:eastAsia="Times New Roman" w:hAnsi="Times New Roman" w:cs="Times New Roman"/>
                  <w:color w:val="0563C1" w:themeColor="hyperlink"/>
                  <w:spacing w:val="-5"/>
                  <w:sz w:val="28"/>
                  <w:u w:val="single"/>
                  <w:lang w:val="en-US"/>
                </w:rPr>
                <w:t>Internship Supervisor’s Report.</w:t>
              </w:r>
            </w:hyperlink>
          </w:p>
          <w:p w:rsidR="00BA3632" w:rsidRDefault="008E6789" w:rsidP="008E6789">
            <w:pPr>
              <w:pStyle w:val="10"/>
              <w:ind w:firstLine="0"/>
              <w:jc w:val="both"/>
              <w:rPr>
                <w:lang w:val="en-US"/>
              </w:rPr>
            </w:pPr>
            <w:r w:rsidRPr="008E6789">
              <w:rPr>
                <w:b/>
                <w:bCs/>
                <w:spacing w:val="-5"/>
                <w:szCs w:val="22"/>
                <w:lang w:val="en-US" w:eastAsia="en-US" w:bidi="ar-SA"/>
              </w:rPr>
              <w:t>Appendix 2.5.7:</w:t>
            </w:r>
            <w:r w:rsidRPr="008E6789">
              <w:rPr>
                <w:spacing w:val="-5"/>
                <w:szCs w:val="22"/>
                <w:lang w:val="en-US" w:eastAsia="en-US" w:bidi="ar-SA"/>
              </w:rPr>
              <w:t xml:space="preserve"> </w:t>
            </w:r>
            <w:hyperlink r:id="rId50" w:history="1">
              <w:r w:rsidRPr="008E6789">
                <w:rPr>
                  <w:color w:val="0563C1" w:themeColor="hyperlink"/>
                  <w:spacing w:val="-5"/>
                  <w:szCs w:val="22"/>
                  <w:u w:val="single"/>
                  <w:lang w:val="en-US" w:eastAsia="en-US" w:bidi="ar-SA"/>
                </w:rPr>
                <w:t>Monitoring Plan of EI "RMU."</w:t>
              </w:r>
            </w:hyperlink>
          </w:p>
        </w:tc>
        <w:tc>
          <w:tcPr>
            <w:tcW w:w="2103" w:type="dxa"/>
          </w:tcPr>
          <w:p w:rsidR="00BA3632" w:rsidRDefault="008E6789" w:rsidP="00D0638C">
            <w:pPr>
              <w:pStyle w:val="10"/>
              <w:ind w:firstLine="0"/>
              <w:jc w:val="both"/>
              <w:rPr>
                <w:lang w:val="en-US"/>
              </w:rPr>
            </w:pPr>
            <w:r>
              <w:rPr>
                <w:b/>
                <w:sz w:val="24"/>
                <w:szCs w:val="24"/>
              </w:rPr>
              <w:lastRenderedPageBreak/>
              <w:t>Executed</w:t>
            </w:r>
          </w:p>
        </w:tc>
      </w:tr>
      <w:tr w:rsidR="00BA3632" w:rsidTr="00744DF5">
        <w:tc>
          <w:tcPr>
            <w:tcW w:w="12895" w:type="dxa"/>
          </w:tcPr>
          <w:p w:rsidR="008C51FF" w:rsidRPr="008C51FF" w:rsidRDefault="008C51FF" w:rsidP="008C51FF">
            <w:pPr>
              <w:widowControl w:val="0"/>
              <w:ind w:firstLine="400"/>
              <w:jc w:val="center"/>
              <w:rPr>
                <w:rFonts w:ascii="Times New Roman" w:eastAsia="Times New Roman" w:hAnsi="Times New Roman" w:cs="Times New Roman"/>
                <w:b/>
                <w:bCs/>
                <w:sz w:val="28"/>
                <w:szCs w:val="28"/>
                <w:lang w:val="en-US" w:eastAsia="ky-KG" w:bidi="ky-KG"/>
              </w:rPr>
            </w:pPr>
            <w:r w:rsidRPr="008C51FF">
              <w:rPr>
                <w:rFonts w:ascii="Times New Roman" w:eastAsia="Times New Roman" w:hAnsi="Times New Roman" w:cs="Times New Roman"/>
                <w:b/>
                <w:bCs/>
                <w:sz w:val="28"/>
                <w:szCs w:val="28"/>
                <w:lang w:val="en-US" w:eastAsia="ky-KG" w:bidi="ky-KG"/>
              </w:rPr>
              <w:lastRenderedPageBreak/>
              <w:t>Criterion 2.6: Academic and Methodological Support of the Educational Program</w:t>
            </w:r>
          </w:p>
          <w:p w:rsidR="008C51FF" w:rsidRPr="008C51FF" w:rsidRDefault="008C51FF" w:rsidP="008C51FF">
            <w:pPr>
              <w:widowControl w:val="0"/>
              <w:ind w:firstLine="40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sz w:val="28"/>
                <w:szCs w:val="28"/>
                <w:lang w:val="en-US" w:eastAsia="ky-KG" w:bidi="ky-KG"/>
              </w:rPr>
              <w:t xml:space="preserve">At EI "RMU," an internal document titled </w:t>
            </w:r>
            <w:r w:rsidRPr="008C51FF">
              <w:rPr>
                <w:rFonts w:ascii="Times New Roman" w:eastAsia="Times New Roman" w:hAnsi="Times New Roman" w:cs="Times New Roman"/>
                <w:b/>
                <w:bCs/>
                <w:sz w:val="28"/>
                <w:szCs w:val="28"/>
                <w:lang w:val="en-US" w:eastAsia="ky-KG" w:bidi="ky-KG"/>
              </w:rPr>
              <w:t>"Regulations on the Development of a Course Syllabus"</w:t>
            </w:r>
            <w:r w:rsidRPr="008C51FF">
              <w:rPr>
                <w:rFonts w:ascii="Times New Roman" w:eastAsia="Times New Roman" w:hAnsi="Times New Roman" w:cs="Times New Roman"/>
                <w:sz w:val="28"/>
                <w:szCs w:val="28"/>
                <w:lang w:val="en-US" w:eastAsia="ky-KG" w:bidi="ky-KG"/>
              </w:rPr>
              <w:t xml:space="preserve"> has been established to regulate the procedures and standards for evaluating the compliance of academic and methodological support with set requirements. This document governs the development of course syllabi based on the approved curriculum.</w:t>
            </w:r>
          </w:p>
          <w:p w:rsidR="008C51FF" w:rsidRPr="008C51FF" w:rsidRDefault="008C51FF" w:rsidP="008C51FF">
            <w:pPr>
              <w:widowControl w:val="0"/>
              <w:ind w:firstLine="400"/>
              <w:jc w:val="both"/>
              <w:rPr>
                <w:rFonts w:ascii="Times New Roman" w:eastAsia="Times New Roman" w:hAnsi="Times New Roman" w:cs="Times New Roman"/>
                <w:b/>
                <w:bCs/>
                <w:sz w:val="28"/>
                <w:szCs w:val="28"/>
                <w:lang w:val="en-US" w:eastAsia="ky-KG" w:bidi="ky-KG"/>
              </w:rPr>
            </w:pPr>
            <w:r w:rsidRPr="008C51FF">
              <w:rPr>
                <w:rFonts w:ascii="Times New Roman" w:eastAsia="Times New Roman" w:hAnsi="Times New Roman" w:cs="Times New Roman"/>
                <w:b/>
                <w:bCs/>
                <w:sz w:val="28"/>
                <w:szCs w:val="28"/>
                <w:lang w:val="en-US" w:eastAsia="ky-KG" w:bidi="ky-KG"/>
              </w:rPr>
              <w:t>Evaluation of Academic and Methodological Sufficiency:</w:t>
            </w:r>
          </w:p>
          <w:p w:rsidR="008C51FF" w:rsidRPr="008C51FF" w:rsidRDefault="008C51FF" w:rsidP="008C51FF">
            <w:pPr>
              <w:widowControl w:val="0"/>
              <w:ind w:firstLine="40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sz w:val="28"/>
                <w:szCs w:val="28"/>
                <w:lang w:val="en-US" w:eastAsia="ky-KG" w:bidi="ky-KG"/>
              </w:rPr>
              <w:t xml:space="preserve">The sufficiency of academic and methodological resources is assessed by analyzing their alignment with the goals of the educational program and the requirements of the </w:t>
            </w:r>
            <w:r w:rsidRPr="008C51FF">
              <w:rPr>
                <w:rFonts w:ascii="Times New Roman" w:eastAsia="Times New Roman" w:hAnsi="Times New Roman" w:cs="Times New Roman"/>
                <w:b/>
                <w:bCs/>
                <w:sz w:val="28"/>
                <w:szCs w:val="28"/>
                <w:lang w:val="en-US" w:eastAsia="ky-KG" w:bidi="ky-KG"/>
              </w:rPr>
              <w:t>State Educational Standard of Higher Professional Education (SES HPE)</w:t>
            </w:r>
            <w:r w:rsidRPr="008C51FF">
              <w:rPr>
                <w:rFonts w:ascii="Times New Roman" w:eastAsia="Times New Roman" w:hAnsi="Times New Roman" w:cs="Times New Roman"/>
                <w:sz w:val="28"/>
                <w:szCs w:val="28"/>
                <w:lang w:val="en-US" w:eastAsia="ky-KG" w:bidi="ky-KG"/>
              </w:rPr>
              <w:t>. Key criteria include the availability of textbooks, methodological guides, and access to electronic educational resources.</w:t>
            </w:r>
          </w:p>
          <w:p w:rsidR="008C51FF" w:rsidRPr="008C51FF" w:rsidRDefault="008C51FF" w:rsidP="008C51FF">
            <w:pPr>
              <w:widowControl w:val="0"/>
              <w:ind w:firstLine="400"/>
              <w:jc w:val="both"/>
              <w:rPr>
                <w:rFonts w:ascii="Times New Roman" w:eastAsia="Times New Roman" w:hAnsi="Times New Roman" w:cs="Times New Roman"/>
                <w:b/>
                <w:bCs/>
                <w:sz w:val="28"/>
                <w:szCs w:val="28"/>
                <w:lang w:val="en-US" w:eastAsia="ky-KG" w:bidi="ky-KG"/>
              </w:rPr>
            </w:pPr>
            <w:r w:rsidRPr="008C51FF">
              <w:rPr>
                <w:rFonts w:ascii="Times New Roman" w:eastAsia="Times New Roman" w:hAnsi="Times New Roman" w:cs="Times New Roman"/>
                <w:b/>
                <w:bCs/>
                <w:sz w:val="28"/>
                <w:szCs w:val="28"/>
                <w:lang w:val="en-US" w:eastAsia="ky-KG" w:bidi="ky-KG"/>
              </w:rPr>
              <w:t>Academic and Methodological Support for the Programs "General Medicine" and "Dentistry":</w:t>
            </w:r>
          </w:p>
          <w:p w:rsidR="008C51FF" w:rsidRPr="008C51FF" w:rsidRDefault="008C51FF" w:rsidP="00AA0CF7">
            <w:pPr>
              <w:widowControl w:val="0"/>
              <w:numPr>
                <w:ilvl w:val="0"/>
                <w:numId w:val="27"/>
              </w:numPr>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Course syllabi</w:t>
            </w:r>
            <w:r w:rsidRPr="008C51FF">
              <w:rPr>
                <w:rFonts w:ascii="Times New Roman" w:eastAsia="Times New Roman" w:hAnsi="Times New Roman" w:cs="Times New Roman"/>
                <w:sz w:val="28"/>
                <w:szCs w:val="28"/>
                <w:lang w:val="en-US" w:eastAsia="ky-KG" w:bidi="ky-KG"/>
              </w:rPr>
              <w:t xml:space="preserve"> developed in alignment with the curriculum and program objectives.</w:t>
            </w:r>
          </w:p>
          <w:p w:rsidR="008C51FF" w:rsidRPr="008C51FF" w:rsidRDefault="008C51FF" w:rsidP="00AA0CF7">
            <w:pPr>
              <w:widowControl w:val="0"/>
              <w:numPr>
                <w:ilvl w:val="0"/>
                <w:numId w:val="27"/>
              </w:numPr>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Lectures, textbooks, and assessment materials</w:t>
            </w:r>
            <w:r w:rsidRPr="008C51FF">
              <w:rPr>
                <w:rFonts w:ascii="Times New Roman" w:eastAsia="Times New Roman" w:hAnsi="Times New Roman" w:cs="Times New Roman"/>
                <w:sz w:val="28"/>
                <w:szCs w:val="28"/>
                <w:lang w:val="en-US" w:eastAsia="ky-KG" w:bidi="ky-KG"/>
              </w:rPr>
              <w:t xml:space="preserve"> regularly updated by faculty and published on the university’s </w:t>
            </w:r>
            <w:r w:rsidRPr="008C51FF">
              <w:rPr>
                <w:rFonts w:ascii="Times New Roman" w:eastAsia="Times New Roman" w:hAnsi="Times New Roman" w:cs="Times New Roman"/>
                <w:sz w:val="28"/>
                <w:szCs w:val="28"/>
                <w:lang w:val="en-US" w:eastAsia="ky-KG" w:bidi="ky-KG"/>
              </w:rPr>
              <w:lastRenderedPageBreak/>
              <w:t xml:space="preserve">information system </w:t>
            </w:r>
            <w:hyperlink r:id="rId51" w:tgtFrame="_new" w:history="1">
              <w:r w:rsidRPr="008C51FF">
                <w:rPr>
                  <w:rFonts w:ascii="Times New Roman" w:eastAsia="Times New Roman" w:hAnsi="Times New Roman" w:cs="Times New Roman"/>
                  <w:b/>
                  <w:bCs/>
                  <w:color w:val="0563C1" w:themeColor="hyperlink"/>
                  <w:sz w:val="28"/>
                  <w:szCs w:val="28"/>
                  <w:u w:val="single"/>
                  <w:lang w:val="en-US" w:eastAsia="ky-KG" w:bidi="ky-KG"/>
                </w:rPr>
                <w:t>https://ebilim.rmu.edu.kg/</w:t>
              </w:r>
            </w:hyperlink>
            <w:r w:rsidRPr="008C51FF">
              <w:rPr>
                <w:rFonts w:ascii="Times New Roman" w:eastAsia="Times New Roman" w:hAnsi="Times New Roman" w:cs="Times New Roman"/>
                <w:sz w:val="28"/>
                <w:szCs w:val="28"/>
                <w:lang w:val="en-US" w:eastAsia="ky-KG" w:bidi="ky-KG"/>
              </w:rPr>
              <w:t>.</w:t>
            </w:r>
          </w:p>
          <w:p w:rsidR="008C51FF" w:rsidRPr="008C51FF" w:rsidRDefault="008C51FF" w:rsidP="00AA0CF7">
            <w:pPr>
              <w:widowControl w:val="0"/>
              <w:numPr>
                <w:ilvl w:val="0"/>
                <w:numId w:val="27"/>
              </w:numPr>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Library resources</w:t>
            </w:r>
            <w:r w:rsidRPr="008C51FF">
              <w:rPr>
                <w:rFonts w:ascii="Times New Roman" w:eastAsia="Times New Roman" w:hAnsi="Times New Roman" w:cs="Times New Roman"/>
                <w:sz w:val="28"/>
                <w:szCs w:val="28"/>
                <w:lang w:val="en-US" w:eastAsia="ky-KG" w:bidi="ky-KG"/>
              </w:rPr>
              <w:t>, including over 6,000 printed academic materials and electronic resources accessible through the resource center and subscriptions to digital scientific services.</w:t>
            </w:r>
          </w:p>
          <w:p w:rsidR="008C51FF" w:rsidRPr="008C51FF" w:rsidRDefault="008C51FF" w:rsidP="008C51FF">
            <w:pPr>
              <w:widowControl w:val="0"/>
              <w:ind w:firstLine="400"/>
              <w:jc w:val="both"/>
              <w:rPr>
                <w:rFonts w:ascii="Times New Roman" w:eastAsia="Times New Roman" w:hAnsi="Times New Roman" w:cs="Times New Roman"/>
                <w:b/>
                <w:bCs/>
                <w:sz w:val="28"/>
                <w:szCs w:val="28"/>
                <w:lang w:val="en-US" w:eastAsia="ky-KG" w:bidi="ky-KG"/>
              </w:rPr>
            </w:pPr>
            <w:r w:rsidRPr="008C51FF">
              <w:rPr>
                <w:rFonts w:ascii="Times New Roman" w:eastAsia="Times New Roman" w:hAnsi="Times New Roman" w:cs="Times New Roman"/>
                <w:b/>
                <w:bCs/>
                <w:sz w:val="28"/>
                <w:szCs w:val="28"/>
                <w:lang w:val="en-US" w:eastAsia="ky-KG" w:bidi="ky-KG"/>
              </w:rPr>
              <w:t>Regular Analysis and Updates:</w:t>
            </w:r>
          </w:p>
          <w:p w:rsidR="008C51FF" w:rsidRPr="008C51FF" w:rsidRDefault="008C51FF" w:rsidP="008C51FF">
            <w:pPr>
              <w:widowControl w:val="0"/>
              <w:ind w:firstLine="40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sz w:val="28"/>
                <w:szCs w:val="28"/>
                <w:lang w:val="en-US" w:eastAsia="ky-KG" w:bidi="ky-KG"/>
              </w:rPr>
              <w:t>The adequacy of academic and methodological resources is reviewed periodically by university departments. Materials are evaluated for their relevance and compliance with program requirements. Based on this analysis, decisions are made regarding updates to educational materials and the development of new guides.</w:t>
            </w:r>
          </w:p>
          <w:p w:rsidR="008C51FF" w:rsidRPr="008C51FF" w:rsidRDefault="008C51FF" w:rsidP="008C51FF">
            <w:pPr>
              <w:widowControl w:val="0"/>
              <w:ind w:firstLine="400"/>
              <w:jc w:val="both"/>
              <w:rPr>
                <w:rFonts w:ascii="Times New Roman" w:eastAsia="Times New Roman" w:hAnsi="Times New Roman" w:cs="Times New Roman"/>
                <w:b/>
                <w:bCs/>
                <w:sz w:val="28"/>
                <w:szCs w:val="28"/>
                <w:lang w:val="en-US" w:eastAsia="ky-KG" w:bidi="ky-KG"/>
              </w:rPr>
            </w:pPr>
            <w:r w:rsidRPr="008C51FF">
              <w:rPr>
                <w:rFonts w:ascii="Times New Roman" w:eastAsia="Times New Roman" w:hAnsi="Times New Roman" w:cs="Times New Roman"/>
                <w:b/>
                <w:bCs/>
                <w:sz w:val="28"/>
                <w:szCs w:val="28"/>
                <w:lang w:val="en-US" w:eastAsia="ky-KG" w:bidi="ky-KG"/>
              </w:rPr>
              <w:t>Development and Review of Teaching Materials:</w:t>
            </w:r>
          </w:p>
          <w:p w:rsidR="008C51FF" w:rsidRPr="008C51FF" w:rsidRDefault="008C51FF" w:rsidP="008C51FF">
            <w:pPr>
              <w:widowControl w:val="0"/>
              <w:ind w:firstLine="40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sz w:val="28"/>
                <w:szCs w:val="28"/>
                <w:lang w:val="en-US" w:eastAsia="ky-KG" w:bidi="ky-KG"/>
              </w:rPr>
              <w:t>To enhance the quality of education, faculty members systematically develop new teaching aids. These are reviewed internally by associate professors and professors and externally by healthcare professionals to ensure alignment with both the educational program and labor market needs.</w:t>
            </w:r>
          </w:p>
          <w:p w:rsidR="008C51FF" w:rsidRPr="008C51FF" w:rsidRDefault="008C51FF" w:rsidP="008C51FF">
            <w:pPr>
              <w:widowControl w:val="0"/>
              <w:ind w:firstLine="400"/>
              <w:jc w:val="both"/>
              <w:rPr>
                <w:rFonts w:ascii="Times New Roman" w:eastAsia="Times New Roman" w:hAnsi="Times New Roman" w:cs="Times New Roman"/>
                <w:b/>
                <w:bCs/>
                <w:sz w:val="28"/>
                <w:szCs w:val="28"/>
                <w:lang w:val="en-US" w:eastAsia="ky-KG" w:bidi="ky-KG"/>
              </w:rPr>
            </w:pPr>
            <w:r w:rsidRPr="008C51FF">
              <w:rPr>
                <w:rFonts w:ascii="Times New Roman" w:eastAsia="Times New Roman" w:hAnsi="Times New Roman" w:cs="Times New Roman"/>
                <w:b/>
                <w:bCs/>
                <w:sz w:val="28"/>
                <w:szCs w:val="28"/>
                <w:lang w:val="en-US" w:eastAsia="ky-KG" w:bidi="ky-KG"/>
              </w:rPr>
              <w:t>Documents Regulating Academic and Methodological Support:</w:t>
            </w:r>
          </w:p>
          <w:p w:rsidR="008C51FF" w:rsidRPr="008C51FF" w:rsidRDefault="008C51FF" w:rsidP="00AA0CF7">
            <w:pPr>
              <w:widowControl w:val="0"/>
              <w:numPr>
                <w:ilvl w:val="0"/>
                <w:numId w:val="28"/>
              </w:numPr>
              <w:jc w:val="both"/>
              <w:rPr>
                <w:rFonts w:ascii="Times New Roman" w:eastAsia="Times New Roman" w:hAnsi="Times New Roman" w:cs="Times New Roman"/>
                <w:sz w:val="28"/>
                <w:szCs w:val="28"/>
                <w:lang w:eastAsia="ky-KG" w:bidi="ky-KG"/>
              </w:rPr>
            </w:pPr>
            <w:proofErr w:type="spellStart"/>
            <w:r w:rsidRPr="008C51FF">
              <w:rPr>
                <w:rFonts w:ascii="Times New Roman" w:eastAsia="Times New Roman" w:hAnsi="Times New Roman" w:cs="Times New Roman"/>
                <w:b/>
                <w:bCs/>
                <w:sz w:val="28"/>
                <w:szCs w:val="28"/>
                <w:lang w:eastAsia="ky-KG" w:bidi="ky-KG"/>
              </w:rPr>
              <w:t>Curriculum</w:t>
            </w:r>
            <w:proofErr w:type="spellEnd"/>
            <w:r w:rsidRPr="008C51FF">
              <w:rPr>
                <w:rFonts w:ascii="Times New Roman" w:eastAsia="Times New Roman" w:hAnsi="Times New Roman" w:cs="Times New Roman"/>
                <w:b/>
                <w:bCs/>
                <w:sz w:val="28"/>
                <w:szCs w:val="28"/>
                <w:lang w:eastAsia="ky-KG" w:bidi="ky-KG"/>
              </w:rPr>
              <w:t>.</w:t>
            </w:r>
          </w:p>
          <w:p w:rsidR="008C51FF" w:rsidRPr="008C51FF" w:rsidRDefault="008C51FF" w:rsidP="00AA0CF7">
            <w:pPr>
              <w:widowControl w:val="0"/>
              <w:numPr>
                <w:ilvl w:val="0"/>
                <w:numId w:val="28"/>
              </w:numPr>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Regulations on the Development of a Course Syllabus.</w:t>
            </w:r>
          </w:p>
          <w:p w:rsidR="008C51FF" w:rsidRPr="008C51FF" w:rsidRDefault="008C51FF" w:rsidP="00AA0CF7">
            <w:pPr>
              <w:widowControl w:val="0"/>
              <w:numPr>
                <w:ilvl w:val="0"/>
                <w:numId w:val="28"/>
              </w:numPr>
              <w:jc w:val="both"/>
              <w:rPr>
                <w:rFonts w:ascii="Times New Roman" w:eastAsia="Times New Roman" w:hAnsi="Times New Roman" w:cs="Times New Roman"/>
                <w:sz w:val="28"/>
                <w:szCs w:val="28"/>
                <w:lang w:eastAsia="ky-KG" w:bidi="ky-KG"/>
              </w:rPr>
            </w:pPr>
            <w:proofErr w:type="spellStart"/>
            <w:r w:rsidRPr="008C51FF">
              <w:rPr>
                <w:rFonts w:ascii="Times New Roman" w:eastAsia="Times New Roman" w:hAnsi="Times New Roman" w:cs="Times New Roman"/>
                <w:b/>
                <w:bCs/>
                <w:sz w:val="28"/>
                <w:szCs w:val="28"/>
                <w:lang w:eastAsia="ky-KG" w:bidi="ky-KG"/>
              </w:rPr>
              <w:t>Course</w:t>
            </w:r>
            <w:proofErr w:type="spellEnd"/>
            <w:r w:rsidRPr="008C51FF">
              <w:rPr>
                <w:rFonts w:ascii="Times New Roman" w:eastAsia="Times New Roman" w:hAnsi="Times New Roman" w:cs="Times New Roman"/>
                <w:b/>
                <w:bCs/>
                <w:sz w:val="28"/>
                <w:szCs w:val="28"/>
                <w:lang w:eastAsia="ky-KG" w:bidi="ky-KG"/>
              </w:rPr>
              <w:t xml:space="preserve"> </w:t>
            </w:r>
            <w:proofErr w:type="spellStart"/>
            <w:r w:rsidRPr="008C51FF">
              <w:rPr>
                <w:rFonts w:ascii="Times New Roman" w:eastAsia="Times New Roman" w:hAnsi="Times New Roman" w:cs="Times New Roman"/>
                <w:b/>
                <w:bCs/>
                <w:sz w:val="28"/>
                <w:szCs w:val="28"/>
                <w:lang w:eastAsia="ky-KG" w:bidi="ky-KG"/>
              </w:rPr>
              <w:t>syllabi</w:t>
            </w:r>
            <w:proofErr w:type="spellEnd"/>
            <w:r w:rsidRPr="008C51FF">
              <w:rPr>
                <w:rFonts w:ascii="Times New Roman" w:eastAsia="Times New Roman" w:hAnsi="Times New Roman" w:cs="Times New Roman"/>
                <w:b/>
                <w:bCs/>
                <w:sz w:val="28"/>
                <w:szCs w:val="28"/>
                <w:lang w:eastAsia="ky-KG" w:bidi="ky-KG"/>
              </w:rPr>
              <w:t>.</w:t>
            </w:r>
          </w:p>
          <w:p w:rsidR="008C51FF" w:rsidRDefault="008C51FF" w:rsidP="008C51FF">
            <w:pPr>
              <w:widowControl w:val="0"/>
              <w:ind w:firstLine="40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sz w:val="28"/>
                <w:szCs w:val="28"/>
                <w:lang w:val="en-US" w:eastAsia="ky-KG" w:bidi="ky-KG"/>
              </w:rPr>
              <w:t>Thus, academic and methodological support is regularly reviewed and updated to align with program goals and student needs, contributing to the continuous improvement of the educational process and the training of highly qualified specialists.</w:t>
            </w:r>
          </w:p>
          <w:p w:rsidR="008C51FF" w:rsidRPr="008C51FF" w:rsidRDefault="008C51FF" w:rsidP="008C51FF">
            <w:pPr>
              <w:widowControl w:val="0"/>
              <w:ind w:firstLine="400"/>
              <w:jc w:val="both"/>
              <w:rPr>
                <w:rFonts w:ascii="Times New Roman" w:eastAsia="Times New Roman" w:hAnsi="Times New Roman" w:cs="Times New Roman"/>
                <w:b/>
                <w:i/>
                <w:sz w:val="28"/>
                <w:szCs w:val="28"/>
                <w:lang w:val="en-US" w:eastAsia="ky-KG" w:bidi="ky-KG"/>
              </w:rPr>
            </w:pPr>
            <w:r w:rsidRPr="008C51FF">
              <w:rPr>
                <w:rFonts w:ascii="Times New Roman" w:eastAsia="Times New Roman" w:hAnsi="Times New Roman" w:cs="Times New Roman"/>
                <w:b/>
                <w:bCs/>
                <w:i/>
                <w:sz w:val="28"/>
                <w:szCs w:val="28"/>
                <w:lang w:val="en-US" w:eastAsia="ky-KG" w:bidi="ky-KG"/>
              </w:rPr>
              <w:t>Remark:</w:t>
            </w:r>
            <w:r w:rsidRPr="008C51FF">
              <w:rPr>
                <w:rFonts w:ascii="Times New Roman" w:eastAsia="Times New Roman" w:hAnsi="Times New Roman" w:cs="Times New Roman"/>
                <w:b/>
                <w:i/>
                <w:sz w:val="28"/>
                <w:szCs w:val="28"/>
                <w:lang w:val="en-US" w:eastAsia="ky-KG" w:bidi="ky-KG"/>
              </w:rPr>
              <w:t xml:space="preserve"> The working program and materials for theoretical courses are absent in the curriculum of the disciplines.</w:t>
            </w:r>
          </w:p>
          <w:p w:rsidR="008C51FF" w:rsidRPr="008C51FF" w:rsidRDefault="008C51FF" w:rsidP="008C51FF">
            <w:pPr>
              <w:widowControl w:val="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Appendix 2.6.1:</w:t>
            </w:r>
            <w:r w:rsidRPr="008C51FF">
              <w:rPr>
                <w:rFonts w:ascii="Times New Roman" w:eastAsia="Times New Roman" w:hAnsi="Times New Roman" w:cs="Times New Roman"/>
                <w:sz w:val="28"/>
                <w:szCs w:val="28"/>
                <w:lang w:val="en-US" w:eastAsia="ky-KG" w:bidi="ky-KG"/>
              </w:rPr>
              <w:t xml:space="preserve"> State Educational Standard of Higher Professional Education in specialties </w:t>
            </w:r>
            <w:hyperlink r:id="rId52" w:history="1">
              <w:r w:rsidRPr="008C51FF">
                <w:rPr>
                  <w:rFonts w:ascii="Times New Roman" w:eastAsia="Times New Roman" w:hAnsi="Times New Roman" w:cs="Times New Roman"/>
                  <w:color w:val="0563C1" w:themeColor="hyperlink"/>
                  <w:sz w:val="28"/>
                  <w:szCs w:val="28"/>
                  <w:u w:val="single"/>
                  <w:lang w:val="en-US" w:eastAsia="ky-KG" w:bidi="ky-KG"/>
                </w:rPr>
                <w:t>560001 “General Medicine”</w:t>
              </w:r>
            </w:hyperlink>
            <w:r w:rsidRPr="008C51FF">
              <w:rPr>
                <w:rFonts w:ascii="Times New Roman" w:eastAsia="Times New Roman" w:hAnsi="Times New Roman" w:cs="Times New Roman"/>
                <w:sz w:val="28"/>
                <w:szCs w:val="28"/>
                <w:lang w:val="en-US" w:eastAsia="ky-KG" w:bidi="ky-KG"/>
              </w:rPr>
              <w:t xml:space="preserve"> and </w:t>
            </w:r>
            <w:hyperlink r:id="rId53" w:history="1">
              <w:r w:rsidRPr="008C51FF">
                <w:rPr>
                  <w:rFonts w:ascii="Times New Roman" w:eastAsia="Times New Roman" w:hAnsi="Times New Roman" w:cs="Times New Roman"/>
                  <w:color w:val="0563C1" w:themeColor="hyperlink"/>
                  <w:sz w:val="28"/>
                  <w:szCs w:val="28"/>
                  <w:u w:val="single"/>
                  <w:lang w:val="en-US" w:eastAsia="ky-KG" w:bidi="ky-KG"/>
                </w:rPr>
                <w:t>560004 “Dentistry”</w:t>
              </w:r>
            </w:hyperlink>
            <w:r w:rsidRPr="008C51FF">
              <w:rPr>
                <w:rFonts w:ascii="Times New Roman" w:eastAsia="Times New Roman" w:hAnsi="Times New Roman" w:cs="Times New Roman"/>
                <w:sz w:val="28"/>
                <w:szCs w:val="28"/>
                <w:lang w:val="en-US" w:eastAsia="ky-KG" w:bidi="ky-KG"/>
              </w:rPr>
              <w:t>.</w:t>
            </w:r>
          </w:p>
          <w:p w:rsidR="008C51FF" w:rsidRPr="008C51FF" w:rsidRDefault="008C51FF" w:rsidP="008C51FF">
            <w:pPr>
              <w:widowControl w:val="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Appendix 2.6.2:</w:t>
            </w:r>
            <w:r w:rsidRPr="008C51FF">
              <w:rPr>
                <w:rFonts w:ascii="Times New Roman" w:eastAsia="Times New Roman" w:hAnsi="Times New Roman" w:cs="Times New Roman"/>
                <w:sz w:val="28"/>
                <w:szCs w:val="28"/>
                <w:lang w:val="en-US" w:eastAsia="ky-KG" w:bidi="ky-KG"/>
              </w:rPr>
              <w:t xml:space="preserve"> Educational Program for Specialization </w:t>
            </w:r>
            <w:hyperlink r:id="rId54" w:history="1">
              <w:r w:rsidRPr="008C51FF">
                <w:rPr>
                  <w:rFonts w:ascii="Times New Roman" w:eastAsia="Times New Roman" w:hAnsi="Times New Roman" w:cs="Times New Roman"/>
                  <w:color w:val="0563C1" w:themeColor="hyperlink"/>
                  <w:sz w:val="28"/>
                  <w:szCs w:val="28"/>
                  <w:u w:val="single"/>
                  <w:lang w:val="en-US" w:eastAsia="ky-KG" w:bidi="ky-KG"/>
                </w:rPr>
                <w:t>560001 "General Medicine"</w:t>
              </w:r>
            </w:hyperlink>
            <w:r w:rsidRPr="008C51FF">
              <w:rPr>
                <w:rFonts w:ascii="Times New Roman" w:eastAsia="Times New Roman" w:hAnsi="Times New Roman" w:cs="Times New Roman"/>
                <w:sz w:val="28"/>
                <w:szCs w:val="28"/>
                <w:lang w:val="en-US" w:eastAsia="ky-KG" w:bidi="ky-KG"/>
              </w:rPr>
              <w:t xml:space="preserve"> and </w:t>
            </w:r>
            <w:hyperlink r:id="rId55" w:history="1">
              <w:r w:rsidRPr="008C51FF">
                <w:rPr>
                  <w:rFonts w:ascii="Times New Roman" w:eastAsia="Times New Roman" w:hAnsi="Times New Roman" w:cs="Times New Roman"/>
                  <w:color w:val="0563C1" w:themeColor="hyperlink"/>
                  <w:sz w:val="28"/>
                  <w:szCs w:val="28"/>
                  <w:u w:val="single"/>
                  <w:lang w:val="en-US" w:eastAsia="ky-KG" w:bidi="ky-KG"/>
                </w:rPr>
                <w:t>560004 “Dentistry”</w:t>
              </w:r>
            </w:hyperlink>
            <w:r w:rsidRPr="008C51FF">
              <w:rPr>
                <w:rFonts w:ascii="Times New Roman" w:eastAsia="Times New Roman" w:hAnsi="Times New Roman" w:cs="Times New Roman"/>
                <w:sz w:val="28"/>
                <w:szCs w:val="28"/>
                <w:lang w:val="en-US" w:eastAsia="ky-KG" w:bidi="ky-KG"/>
              </w:rPr>
              <w:t>.</w:t>
            </w:r>
          </w:p>
          <w:p w:rsidR="008C51FF" w:rsidRPr="008C51FF" w:rsidRDefault="008C51FF" w:rsidP="008C51FF">
            <w:pPr>
              <w:widowControl w:val="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Appendix 2.6.3:</w:t>
            </w:r>
            <w:r w:rsidRPr="008C51FF">
              <w:rPr>
                <w:rFonts w:ascii="Times New Roman" w:eastAsia="Times New Roman" w:hAnsi="Times New Roman" w:cs="Times New Roman"/>
                <w:sz w:val="28"/>
                <w:szCs w:val="28"/>
                <w:lang w:val="en-US" w:eastAsia="ky-KG" w:bidi="ky-KG"/>
              </w:rPr>
              <w:t xml:space="preserve"> </w:t>
            </w:r>
            <w:hyperlink r:id="rId56" w:history="1">
              <w:r w:rsidRPr="008C51FF">
                <w:rPr>
                  <w:rFonts w:ascii="Times New Roman" w:eastAsia="Times New Roman" w:hAnsi="Times New Roman" w:cs="Times New Roman"/>
                  <w:color w:val="0563C1" w:themeColor="hyperlink"/>
                  <w:sz w:val="28"/>
                  <w:szCs w:val="28"/>
                  <w:u w:val="single"/>
                  <w:lang w:val="en-US" w:eastAsia="ky-KG" w:bidi="ky-KG"/>
                </w:rPr>
                <w:t>Regulations on the Development of a Course Syllabus.</w:t>
              </w:r>
            </w:hyperlink>
          </w:p>
          <w:p w:rsidR="008C51FF" w:rsidRPr="008C51FF" w:rsidRDefault="008C51FF" w:rsidP="008C51FF">
            <w:pPr>
              <w:widowControl w:val="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Appendix 2.6.4:</w:t>
            </w:r>
            <w:r w:rsidRPr="008C51FF">
              <w:rPr>
                <w:rFonts w:ascii="Times New Roman" w:eastAsia="Times New Roman" w:hAnsi="Times New Roman" w:cs="Times New Roman"/>
                <w:sz w:val="28"/>
                <w:szCs w:val="28"/>
                <w:lang w:val="en-US" w:eastAsia="ky-KG" w:bidi="ky-KG"/>
              </w:rPr>
              <w:t xml:space="preserve"> Course Syllabi of the specialties </w:t>
            </w:r>
            <w:hyperlink r:id="rId57" w:history="1">
              <w:r w:rsidRPr="008C51FF">
                <w:rPr>
                  <w:rFonts w:ascii="Times New Roman" w:eastAsia="Times New Roman" w:hAnsi="Times New Roman" w:cs="Times New Roman"/>
                  <w:color w:val="0563C1" w:themeColor="hyperlink"/>
                  <w:sz w:val="28"/>
                  <w:szCs w:val="28"/>
                  <w:u w:val="single"/>
                  <w:lang w:val="en-US" w:eastAsia="ky-KG" w:bidi="ky-KG"/>
                </w:rPr>
                <w:t>“General Medicine”</w:t>
              </w:r>
            </w:hyperlink>
            <w:r w:rsidRPr="008C51FF">
              <w:rPr>
                <w:rFonts w:ascii="Times New Roman" w:eastAsia="Times New Roman" w:hAnsi="Times New Roman" w:cs="Times New Roman"/>
                <w:sz w:val="28"/>
                <w:szCs w:val="28"/>
                <w:lang w:val="en-US" w:eastAsia="ky-KG" w:bidi="ky-KG"/>
              </w:rPr>
              <w:t xml:space="preserve"> and “</w:t>
            </w:r>
            <w:hyperlink r:id="rId58" w:history="1">
              <w:r w:rsidRPr="008C51FF">
                <w:rPr>
                  <w:rFonts w:ascii="Times New Roman" w:eastAsia="Times New Roman" w:hAnsi="Times New Roman" w:cs="Times New Roman"/>
                  <w:color w:val="0563C1" w:themeColor="hyperlink"/>
                  <w:sz w:val="28"/>
                  <w:szCs w:val="28"/>
                  <w:u w:val="single"/>
                  <w:lang w:val="en-US" w:eastAsia="ky-KG" w:bidi="ky-KG"/>
                </w:rPr>
                <w:t>Dentistry</w:t>
              </w:r>
            </w:hyperlink>
            <w:r w:rsidRPr="008C51FF">
              <w:rPr>
                <w:rFonts w:ascii="Times New Roman" w:eastAsia="Times New Roman" w:hAnsi="Times New Roman" w:cs="Times New Roman"/>
                <w:sz w:val="28"/>
                <w:szCs w:val="28"/>
                <w:lang w:val="en-US" w:eastAsia="ky-KG" w:bidi="ky-KG"/>
              </w:rPr>
              <w:t xml:space="preserve">” </w:t>
            </w:r>
          </w:p>
          <w:p w:rsidR="008C51FF" w:rsidRPr="008C51FF" w:rsidRDefault="008C51FF" w:rsidP="008C51FF">
            <w:pPr>
              <w:widowControl w:val="0"/>
              <w:jc w:val="both"/>
              <w:rPr>
                <w:rFonts w:ascii="Times New Roman" w:eastAsia="Times New Roman" w:hAnsi="Times New Roman" w:cs="Times New Roman"/>
                <w:sz w:val="28"/>
                <w:szCs w:val="28"/>
                <w:lang w:val="en-US" w:eastAsia="ky-KG" w:bidi="ky-KG"/>
              </w:rPr>
            </w:pPr>
            <w:r w:rsidRPr="008C51FF">
              <w:rPr>
                <w:rFonts w:ascii="Times New Roman" w:eastAsia="Times New Roman" w:hAnsi="Times New Roman" w:cs="Times New Roman"/>
                <w:b/>
                <w:bCs/>
                <w:sz w:val="28"/>
                <w:szCs w:val="28"/>
                <w:lang w:val="en-US" w:eastAsia="ky-KG" w:bidi="ky-KG"/>
              </w:rPr>
              <w:t>Appendix 2.6.5:</w:t>
            </w:r>
            <w:r w:rsidRPr="008C51FF">
              <w:rPr>
                <w:rFonts w:ascii="Times New Roman" w:eastAsia="Times New Roman" w:hAnsi="Times New Roman" w:cs="Times New Roman"/>
                <w:sz w:val="28"/>
                <w:szCs w:val="28"/>
                <w:lang w:val="en-US" w:eastAsia="ky-KG" w:bidi="ky-KG"/>
              </w:rPr>
              <w:t xml:space="preserve"> </w:t>
            </w:r>
            <w:hyperlink r:id="rId59" w:history="1">
              <w:r w:rsidRPr="008C51FF">
                <w:rPr>
                  <w:rFonts w:ascii="Times New Roman" w:eastAsia="Times New Roman" w:hAnsi="Times New Roman" w:cs="Times New Roman"/>
                  <w:color w:val="0563C1" w:themeColor="hyperlink"/>
                  <w:sz w:val="28"/>
                  <w:szCs w:val="28"/>
                  <w:u w:val="single"/>
                  <w:lang w:val="en-US" w:eastAsia="ky-KG" w:bidi="ky-KG"/>
                </w:rPr>
                <w:t>Educational Portal</w:t>
              </w:r>
            </w:hyperlink>
            <w:r w:rsidRPr="008C51FF">
              <w:rPr>
                <w:rFonts w:ascii="Times New Roman" w:eastAsia="Times New Roman" w:hAnsi="Times New Roman" w:cs="Times New Roman"/>
                <w:sz w:val="28"/>
                <w:szCs w:val="28"/>
                <w:lang w:val="en-US" w:eastAsia="ky-KG" w:bidi="ky-KG"/>
              </w:rPr>
              <w:t>.</w:t>
            </w:r>
          </w:p>
          <w:p w:rsidR="00BA3632" w:rsidRPr="00660DEF" w:rsidRDefault="008C51FF" w:rsidP="008C51FF">
            <w:pPr>
              <w:pStyle w:val="10"/>
              <w:ind w:firstLine="0"/>
              <w:jc w:val="both"/>
              <w:rPr>
                <w:lang w:val="en-US"/>
              </w:rPr>
            </w:pPr>
            <w:r w:rsidRPr="00660DEF">
              <w:rPr>
                <w:rFonts w:eastAsia="Calibri"/>
                <w:b/>
                <w:bCs/>
                <w:lang w:val="en-US" w:eastAsia="en-US" w:bidi="ar-SA"/>
              </w:rPr>
              <w:t>Appendix 2.6.6:</w:t>
            </w:r>
            <w:r w:rsidRPr="00660DEF">
              <w:rPr>
                <w:rFonts w:eastAsia="Calibri"/>
                <w:lang w:val="en-US" w:eastAsia="en-US" w:bidi="ar-SA"/>
              </w:rPr>
              <w:t xml:space="preserve"> </w:t>
            </w:r>
            <w:hyperlink r:id="rId60" w:history="1">
              <w:r w:rsidRPr="00660DEF">
                <w:rPr>
                  <w:rFonts w:eastAsia="Calibri"/>
                  <w:color w:val="0563C1" w:themeColor="hyperlink"/>
                  <w:u w:val="single"/>
                  <w:lang w:val="en-US" w:eastAsia="en-US" w:bidi="ar-SA"/>
                </w:rPr>
                <w:t>Teaching Guide.</w:t>
              </w:r>
            </w:hyperlink>
          </w:p>
        </w:tc>
        <w:tc>
          <w:tcPr>
            <w:tcW w:w="2103" w:type="dxa"/>
          </w:tcPr>
          <w:p w:rsidR="00BA3632" w:rsidRPr="00B74A1B" w:rsidRDefault="008C51FF" w:rsidP="00B74A1B">
            <w:pPr>
              <w:pStyle w:val="10"/>
              <w:ind w:firstLine="0"/>
              <w:rPr>
                <w:b/>
                <w:sz w:val="24"/>
                <w:szCs w:val="24"/>
                <w:lang w:val="en-US"/>
              </w:rPr>
            </w:pPr>
            <w:r w:rsidRPr="00B74A1B">
              <w:rPr>
                <w:b/>
                <w:sz w:val="24"/>
                <w:szCs w:val="24"/>
                <w:lang w:val="en-US"/>
              </w:rPr>
              <w:lastRenderedPageBreak/>
              <w:t>Executed with remarks</w:t>
            </w:r>
          </w:p>
        </w:tc>
      </w:tr>
      <w:tr w:rsidR="00BA3632" w:rsidTr="00744DF5">
        <w:tc>
          <w:tcPr>
            <w:tcW w:w="12895" w:type="dxa"/>
          </w:tcPr>
          <w:p w:rsidR="00B74A1B" w:rsidRPr="00B74A1B" w:rsidRDefault="00B74A1B" w:rsidP="00B74A1B">
            <w:pPr>
              <w:spacing w:line="256" w:lineRule="auto"/>
              <w:jc w:val="center"/>
              <w:outlineLvl w:val="2"/>
              <w:rPr>
                <w:rFonts w:ascii="Times New Roman" w:eastAsia="Times New Roman" w:hAnsi="Times New Roman" w:cs="Times New Roman"/>
                <w:b/>
                <w:bCs/>
                <w:sz w:val="28"/>
                <w:szCs w:val="28"/>
                <w:lang w:val="en-US" w:eastAsia="ru-RU"/>
              </w:rPr>
            </w:pPr>
            <w:r w:rsidRPr="00B74A1B">
              <w:rPr>
                <w:rFonts w:ascii="Times New Roman" w:eastAsia="Times New Roman" w:hAnsi="Times New Roman" w:cs="Times New Roman"/>
                <w:b/>
                <w:bCs/>
                <w:sz w:val="28"/>
                <w:szCs w:val="28"/>
                <w:lang w:val="en-US" w:eastAsia="ru-RU"/>
              </w:rPr>
              <w:t>Criterion 2.7: Innovative Academic Resources, Pedagogical Methods, Forms, and Technologies</w:t>
            </w:r>
          </w:p>
          <w:p w:rsidR="00B74A1B" w:rsidRPr="00B74A1B" w:rsidRDefault="00B74A1B" w:rsidP="00B74A1B">
            <w:pPr>
              <w:spacing w:line="256" w:lineRule="auto"/>
              <w:ind w:firstLine="589"/>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sz w:val="28"/>
                <w:szCs w:val="28"/>
                <w:lang w:val="en-US" w:eastAsia="ru-RU"/>
              </w:rPr>
              <w:lastRenderedPageBreak/>
              <w:t>At EI "RMU," the faculty actively implements innovative academic resources, pedagogical methods, forms, and technologies to enhance the quality of education and improve the training of specialists.</w:t>
            </w:r>
          </w:p>
          <w:p w:rsidR="00B74A1B" w:rsidRPr="00B74A1B" w:rsidRDefault="00B74A1B" w:rsidP="00B74A1B">
            <w:pPr>
              <w:spacing w:line="256" w:lineRule="auto"/>
              <w:jc w:val="both"/>
              <w:outlineLvl w:val="3"/>
              <w:rPr>
                <w:rFonts w:ascii="Times New Roman" w:eastAsia="Times New Roman" w:hAnsi="Times New Roman" w:cs="Times New Roman"/>
                <w:b/>
                <w:bCs/>
                <w:sz w:val="28"/>
                <w:szCs w:val="28"/>
                <w:lang w:val="en-US" w:eastAsia="ru-RU"/>
              </w:rPr>
            </w:pPr>
            <w:r w:rsidRPr="00B74A1B">
              <w:rPr>
                <w:rFonts w:ascii="Times New Roman" w:eastAsia="Times New Roman" w:hAnsi="Times New Roman" w:cs="Times New Roman"/>
                <w:b/>
                <w:bCs/>
                <w:sz w:val="28"/>
                <w:szCs w:val="28"/>
                <w:lang w:val="en-US" w:eastAsia="ru-RU"/>
              </w:rPr>
              <w:t>Key Innovations in Educational Methods and Resources:</w:t>
            </w:r>
          </w:p>
          <w:p w:rsidR="00B74A1B" w:rsidRPr="00B74A1B" w:rsidRDefault="00B74A1B" w:rsidP="00AA0CF7">
            <w:pPr>
              <w:numPr>
                <w:ilvl w:val="0"/>
                <w:numId w:val="29"/>
              </w:numPr>
              <w:spacing w:line="256" w:lineRule="auto"/>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b/>
                <w:bCs/>
                <w:sz w:val="28"/>
                <w:szCs w:val="28"/>
                <w:lang w:val="en-US" w:eastAsia="ru-RU"/>
              </w:rPr>
              <w:t>Use of Simulation Technologies:</w:t>
            </w:r>
          </w:p>
          <w:p w:rsidR="00B74A1B" w:rsidRPr="00B74A1B" w:rsidRDefault="00B74A1B" w:rsidP="00B74A1B">
            <w:pPr>
              <w:spacing w:line="256" w:lineRule="auto"/>
              <w:ind w:firstLine="589"/>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sz w:val="28"/>
                <w:szCs w:val="28"/>
                <w:lang w:val="en-US" w:eastAsia="ru-RU"/>
              </w:rPr>
              <w:t>The application of medical mannequins and simulators enables students to practice clinical skills in a safe and controlled environment. This approach enhances their preparation before working with real patients. The university's simulation laboratories are equipped with state-of-the-art tools that simulate various clinical scenarios.</w:t>
            </w:r>
          </w:p>
          <w:p w:rsidR="00B74A1B" w:rsidRPr="00B74A1B" w:rsidRDefault="00B74A1B" w:rsidP="00AA0CF7">
            <w:pPr>
              <w:numPr>
                <w:ilvl w:val="0"/>
                <w:numId w:val="29"/>
              </w:numPr>
              <w:spacing w:line="256" w:lineRule="auto"/>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b/>
                <w:bCs/>
                <w:sz w:val="28"/>
                <w:szCs w:val="28"/>
                <w:lang w:val="en-US" w:eastAsia="ru-RU"/>
              </w:rPr>
              <w:t>Electronic Educational Resources:</w:t>
            </w:r>
          </w:p>
          <w:p w:rsidR="00B74A1B" w:rsidRPr="00B74A1B" w:rsidRDefault="00B74A1B" w:rsidP="00B74A1B">
            <w:pPr>
              <w:spacing w:line="256" w:lineRule="auto"/>
              <w:ind w:firstLine="589"/>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sz w:val="28"/>
                <w:szCs w:val="28"/>
                <w:lang w:val="en-US" w:eastAsia="ru-RU"/>
              </w:rPr>
              <w:t xml:space="preserve">The university has implemented an advanced information system, </w:t>
            </w:r>
            <w:hyperlink r:id="rId61" w:tgtFrame="_new" w:history="1">
              <w:r w:rsidRPr="00B74A1B">
                <w:rPr>
                  <w:rFonts w:ascii="Times New Roman" w:eastAsia="Times New Roman" w:hAnsi="Times New Roman" w:cs="Times New Roman"/>
                  <w:b/>
                  <w:bCs/>
                  <w:color w:val="0000FF"/>
                  <w:sz w:val="28"/>
                  <w:szCs w:val="28"/>
                  <w:u w:val="single"/>
                  <w:lang w:val="en-US" w:eastAsia="ru-RU"/>
                </w:rPr>
                <w:t>https://ebilim.rmu.edu.kg/</w:t>
              </w:r>
            </w:hyperlink>
            <w:r w:rsidRPr="00B74A1B">
              <w:rPr>
                <w:rFonts w:ascii="Times New Roman" w:eastAsia="Times New Roman" w:hAnsi="Times New Roman" w:cs="Times New Roman"/>
                <w:sz w:val="28"/>
                <w:szCs w:val="28"/>
                <w:lang w:val="en-US" w:eastAsia="ru-RU"/>
              </w:rPr>
              <w:t>, which hosts course syllabi, lectures, and other educational materials. Each student has access to a personal account, allowing for efficient organization of the educational process and independent study.</w:t>
            </w:r>
          </w:p>
          <w:p w:rsidR="00B74A1B" w:rsidRPr="00B74A1B" w:rsidRDefault="00B74A1B" w:rsidP="00AA0CF7">
            <w:pPr>
              <w:numPr>
                <w:ilvl w:val="0"/>
                <w:numId w:val="29"/>
              </w:numPr>
              <w:spacing w:line="256" w:lineRule="auto"/>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b/>
                <w:bCs/>
                <w:sz w:val="28"/>
                <w:szCs w:val="28"/>
                <w:lang w:val="en-US" w:eastAsia="ru-RU"/>
              </w:rPr>
              <w:t>Active Learning Methods:</w:t>
            </w:r>
          </w:p>
          <w:p w:rsidR="00B74A1B" w:rsidRPr="00B74A1B" w:rsidRDefault="00B74A1B" w:rsidP="00B74A1B">
            <w:pPr>
              <w:spacing w:line="256" w:lineRule="auto"/>
              <w:ind w:left="22" w:firstLine="567"/>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sz w:val="28"/>
                <w:szCs w:val="28"/>
                <w:lang w:val="en-US" w:eastAsia="ru-RU"/>
              </w:rPr>
              <w:t>Faculty members frequently employ case-based methods, project-based learning, and small group work. These techniques foster the development of critical thinking and the ability to independently solve professional problems.</w:t>
            </w:r>
          </w:p>
          <w:p w:rsidR="00B74A1B" w:rsidRPr="00B74A1B" w:rsidRDefault="00B74A1B" w:rsidP="00AA0CF7">
            <w:pPr>
              <w:numPr>
                <w:ilvl w:val="0"/>
                <w:numId w:val="29"/>
              </w:numPr>
              <w:spacing w:line="256" w:lineRule="auto"/>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b/>
                <w:bCs/>
                <w:sz w:val="28"/>
                <w:szCs w:val="28"/>
                <w:lang w:val="en-US" w:eastAsia="ru-RU"/>
              </w:rPr>
              <w:t>Interdisciplinary Approaches:</w:t>
            </w:r>
          </w:p>
          <w:p w:rsidR="00B74A1B" w:rsidRPr="00B74A1B" w:rsidRDefault="00B74A1B" w:rsidP="00B74A1B">
            <w:pPr>
              <w:spacing w:line="256" w:lineRule="auto"/>
              <w:ind w:firstLine="589"/>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sz w:val="28"/>
                <w:szCs w:val="28"/>
                <w:lang w:val="en-US" w:eastAsia="ru-RU"/>
              </w:rPr>
              <w:t>Interdisciplinary sessions are integrated into the curriculum, enabling students to understand the connections between various medical fields and adopt a comprehensive approach to patient care.</w:t>
            </w:r>
          </w:p>
          <w:p w:rsidR="00B74A1B" w:rsidRPr="00B74A1B" w:rsidRDefault="00B74A1B" w:rsidP="00B74A1B">
            <w:pPr>
              <w:spacing w:line="256" w:lineRule="auto"/>
              <w:jc w:val="both"/>
              <w:outlineLvl w:val="3"/>
              <w:rPr>
                <w:rFonts w:ascii="Times New Roman" w:eastAsia="Times New Roman" w:hAnsi="Times New Roman" w:cs="Times New Roman"/>
                <w:b/>
                <w:bCs/>
                <w:sz w:val="28"/>
                <w:szCs w:val="28"/>
                <w:lang w:val="en-US" w:eastAsia="ru-RU"/>
              </w:rPr>
            </w:pPr>
            <w:r w:rsidRPr="00B74A1B">
              <w:rPr>
                <w:rFonts w:ascii="Times New Roman" w:eastAsia="Times New Roman" w:hAnsi="Times New Roman" w:cs="Times New Roman"/>
                <w:b/>
                <w:bCs/>
                <w:sz w:val="28"/>
                <w:szCs w:val="28"/>
                <w:lang w:val="en-US" w:eastAsia="ru-RU"/>
              </w:rPr>
              <w:t>Outcomes:</w:t>
            </w:r>
          </w:p>
          <w:p w:rsidR="00B74A1B" w:rsidRDefault="00B74A1B" w:rsidP="00B74A1B">
            <w:pPr>
              <w:spacing w:line="256" w:lineRule="auto"/>
              <w:ind w:firstLine="589"/>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sz w:val="28"/>
                <w:szCs w:val="28"/>
                <w:lang w:val="en-US" w:eastAsia="ru-RU"/>
              </w:rPr>
              <w:t>These innovative methods and resources align with the requirements of modern educational systems and contribute significantly to improving the level of professional training for students at EI "RMU."</w:t>
            </w:r>
          </w:p>
          <w:p w:rsidR="00B74A1B" w:rsidRPr="00B74A1B" w:rsidRDefault="00B74A1B" w:rsidP="00B74A1B">
            <w:pPr>
              <w:spacing w:line="256" w:lineRule="auto"/>
              <w:ind w:firstLine="589"/>
              <w:jc w:val="both"/>
              <w:rPr>
                <w:rFonts w:ascii="Times New Roman" w:eastAsia="Times New Roman" w:hAnsi="Times New Roman" w:cs="Times New Roman"/>
                <w:b/>
                <w:i/>
                <w:sz w:val="28"/>
                <w:szCs w:val="28"/>
                <w:lang w:val="en-US" w:eastAsia="ru-RU"/>
              </w:rPr>
            </w:pPr>
            <w:r w:rsidRPr="00B74A1B">
              <w:rPr>
                <w:rFonts w:ascii="Times New Roman" w:eastAsia="Times New Roman" w:hAnsi="Times New Roman" w:cs="Times New Roman"/>
                <w:b/>
                <w:i/>
                <w:sz w:val="28"/>
                <w:szCs w:val="28"/>
                <w:lang w:val="en-US" w:eastAsia="ru-RU"/>
              </w:rPr>
              <w:t>Remark: The "E-</w:t>
            </w:r>
            <w:proofErr w:type="spellStart"/>
            <w:r w:rsidRPr="00B74A1B">
              <w:rPr>
                <w:rFonts w:ascii="Times New Roman" w:eastAsia="Times New Roman" w:hAnsi="Times New Roman" w:cs="Times New Roman"/>
                <w:b/>
                <w:i/>
                <w:sz w:val="28"/>
                <w:szCs w:val="28"/>
                <w:lang w:val="en-US" w:eastAsia="ru-RU"/>
              </w:rPr>
              <w:t>bilim</w:t>
            </w:r>
            <w:proofErr w:type="spellEnd"/>
            <w:r w:rsidRPr="00B74A1B">
              <w:rPr>
                <w:rFonts w:ascii="Times New Roman" w:eastAsia="Times New Roman" w:hAnsi="Times New Roman" w:cs="Times New Roman"/>
                <w:b/>
                <w:i/>
                <w:sz w:val="28"/>
                <w:szCs w:val="28"/>
                <w:lang w:val="en-US" w:eastAsia="ru-RU"/>
              </w:rPr>
              <w:t>" Information System lacks the modules for "Electronic Journal" and "Electronic Schedule."</w:t>
            </w:r>
          </w:p>
          <w:p w:rsidR="00B74A1B" w:rsidRPr="00B74A1B" w:rsidRDefault="00B74A1B" w:rsidP="00B74A1B">
            <w:pPr>
              <w:spacing w:line="256" w:lineRule="auto"/>
              <w:jc w:val="both"/>
              <w:rPr>
                <w:rFonts w:ascii="Times New Roman" w:eastAsia="Times New Roman" w:hAnsi="Times New Roman" w:cs="Times New Roman"/>
                <w:sz w:val="28"/>
                <w:szCs w:val="28"/>
                <w:lang w:val="en-US" w:eastAsia="ru-RU"/>
              </w:rPr>
            </w:pPr>
            <w:r w:rsidRPr="00B74A1B">
              <w:rPr>
                <w:rFonts w:ascii="Times New Roman" w:eastAsia="Times New Roman" w:hAnsi="Times New Roman" w:cs="Times New Roman"/>
                <w:b/>
                <w:bCs/>
                <w:sz w:val="28"/>
                <w:szCs w:val="28"/>
                <w:lang w:val="en-US" w:eastAsia="ru-RU"/>
              </w:rPr>
              <w:t>Appendix 2.7.1:</w:t>
            </w:r>
            <w:r w:rsidRPr="00B74A1B">
              <w:rPr>
                <w:rFonts w:ascii="Times New Roman" w:eastAsia="Times New Roman" w:hAnsi="Times New Roman" w:cs="Times New Roman"/>
                <w:sz w:val="28"/>
                <w:szCs w:val="28"/>
                <w:lang w:val="en-US" w:eastAsia="ru-RU"/>
              </w:rPr>
              <w:t xml:space="preserve"> </w:t>
            </w:r>
            <w:hyperlink r:id="rId62" w:history="1">
              <w:r w:rsidRPr="00B74A1B">
                <w:rPr>
                  <w:rFonts w:ascii="Times New Roman" w:eastAsia="Times New Roman" w:hAnsi="Times New Roman" w:cs="Times New Roman"/>
                  <w:color w:val="0563C1" w:themeColor="hyperlink"/>
                  <w:sz w:val="28"/>
                  <w:szCs w:val="28"/>
                  <w:u w:val="single"/>
                  <w:lang w:val="en-US" w:eastAsia="ru-RU"/>
                </w:rPr>
                <w:t>List of simulation equipment used in the educational process at EI "RMU" (mannequins, simulators, software).</w:t>
              </w:r>
            </w:hyperlink>
          </w:p>
          <w:p w:rsidR="00BA3632" w:rsidRDefault="00B74A1B" w:rsidP="00B74A1B">
            <w:pPr>
              <w:pStyle w:val="10"/>
              <w:ind w:firstLine="0"/>
              <w:jc w:val="both"/>
              <w:rPr>
                <w:lang w:val="en-US"/>
              </w:rPr>
            </w:pPr>
            <w:proofErr w:type="spellStart"/>
            <w:r w:rsidRPr="00B74A1B">
              <w:rPr>
                <w:b/>
                <w:bCs/>
                <w:lang w:val="ru-RU" w:eastAsia="ru-RU" w:bidi="ar-SA"/>
              </w:rPr>
              <w:t>Appendix</w:t>
            </w:r>
            <w:proofErr w:type="spellEnd"/>
            <w:r w:rsidRPr="00B74A1B">
              <w:rPr>
                <w:b/>
                <w:bCs/>
                <w:lang w:val="ru-RU" w:eastAsia="ru-RU" w:bidi="ar-SA"/>
              </w:rPr>
              <w:t xml:space="preserve"> 2.7.2:</w:t>
            </w:r>
            <w:r w:rsidRPr="00B74A1B">
              <w:rPr>
                <w:lang w:val="ru-RU" w:eastAsia="ru-RU" w:bidi="ar-SA"/>
              </w:rPr>
              <w:t xml:space="preserve"> </w:t>
            </w:r>
            <w:hyperlink r:id="rId63" w:history="1">
              <w:proofErr w:type="spellStart"/>
              <w:r w:rsidRPr="00B74A1B">
                <w:rPr>
                  <w:color w:val="0563C1" w:themeColor="hyperlink"/>
                  <w:u w:val="single"/>
                  <w:lang w:val="ru-RU" w:eastAsia="ru-RU" w:bidi="ar-SA"/>
                </w:rPr>
                <w:t>Course</w:t>
              </w:r>
              <w:proofErr w:type="spellEnd"/>
              <w:r w:rsidRPr="00B74A1B">
                <w:rPr>
                  <w:color w:val="0563C1" w:themeColor="hyperlink"/>
                  <w:u w:val="single"/>
                  <w:lang w:val="ru-RU" w:eastAsia="ru-RU" w:bidi="ar-SA"/>
                </w:rPr>
                <w:t xml:space="preserve"> </w:t>
              </w:r>
              <w:proofErr w:type="spellStart"/>
              <w:r w:rsidRPr="00B74A1B">
                <w:rPr>
                  <w:color w:val="0563C1" w:themeColor="hyperlink"/>
                  <w:u w:val="single"/>
                  <w:lang w:val="ru-RU" w:eastAsia="ru-RU" w:bidi="ar-SA"/>
                </w:rPr>
                <w:t>syllabi</w:t>
              </w:r>
              <w:proofErr w:type="spellEnd"/>
              <w:r w:rsidRPr="00B74A1B">
                <w:rPr>
                  <w:color w:val="0563C1" w:themeColor="hyperlink"/>
                  <w:u w:val="single"/>
                  <w:lang w:val="ru-RU" w:eastAsia="ru-RU" w:bidi="ar-SA"/>
                </w:rPr>
                <w:t>.</w:t>
              </w:r>
            </w:hyperlink>
          </w:p>
        </w:tc>
        <w:tc>
          <w:tcPr>
            <w:tcW w:w="2103" w:type="dxa"/>
          </w:tcPr>
          <w:p w:rsidR="00BA3632" w:rsidRDefault="00B74A1B" w:rsidP="00B74A1B">
            <w:pPr>
              <w:pStyle w:val="10"/>
              <w:ind w:firstLine="0"/>
              <w:rPr>
                <w:lang w:val="en-US"/>
              </w:rPr>
            </w:pPr>
            <w:r w:rsidRPr="00B74A1B">
              <w:rPr>
                <w:b/>
                <w:sz w:val="24"/>
                <w:szCs w:val="24"/>
                <w:lang w:val="en-US"/>
              </w:rPr>
              <w:lastRenderedPageBreak/>
              <w:t>Executed with remarks</w:t>
            </w:r>
          </w:p>
        </w:tc>
      </w:tr>
      <w:tr w:rsidR="00634FB5" w:rsidTr="00744DF5">
        <w:tc>
          <w:tcPr>
            <w:tcW w:w="12895" w:type="dxa"/>
          </w:tcPr>
          <w:p w:rsidR="00634FB5" w:rsidRPr="00763948" w:rsidRDefault="00634FB5" w:rsidP="00634FB5">
            <w:pPr>
              <w:pStyle w:val="10"/>
              <w:tabs>
                <w:tab w:val="left" w:pos="0"/>
              </w:tabs>
              <w:ind w:left="22" w:hanging="22"/>
              <w:jc w:val="center"/>
              <w:rPr>
                <w:b/>
                <w:bCs/>
                <w:lang w:val="en-US"/>
              </w:rPr>
            </w:pPr>
            <w:r w:rsidRPr="00763948">
              <w:rPr>
                <w:b/>
                <w:bCs/>
                <w:lang w:val="en-US"/>
              </w:rPr>
              <w:t>Criterion 2.8: Integration of Research Results into the Educational Process</w:t>
            </w:r>
          </w:p>
          <w:p w:rsidR="00634FB5" w:rsidRPr="00763948" w:rsidRDefault="00634FB5" w:rsidP="00634FB5">
            <w:pPr>
              <w:pStyle w:val="10"/>
              <w:tabs>
                <w:tab w:val="left" w:pos="0"/>
              </w:tabs>
              <w:jc w:val="both"/>
              <w:rPr>
                <w:lang w:val="en-US"/>
              </w:rPr>
            </w:pPr>
            <w:r w:rsidRPr="00763948">
              <w:rPr>
                <w:lang w:val="en-US"/>
              </w:rPr>
              <w:t xml:space="preserve">Regular monitoring and assessment of course content within the core educational program ensure the incorporation </w:t>
            </w:r>
            <w:r w:rsidRPr="00763948">
              <w:rPr>
                <w:lang w:val="en-US"/>
              </w:rPr>
              <w:lastRenderedPageBreak/>
              <w:t>of the latest advancements in social, biomedical, and clinical sciences. These updates are reflected in lectures, laboratory and practical sessions, and students' independent work. Updates to the curriculum and course content are systematically reviewed during department meetings.</w:t>
            </w:r>
          </w:p>
          <w:p w:rsidR="00634FB5" w:rsidRPr="00763948" w:rsidRDefault="00634FB5" w:rsidP="00634FB5">
            <w:pPr>
              <w:pStyle w:val="10"/>
              <w:tabs>
                <w:tab w:val="left" w:pos="0"/>
              </w:tabs>
              <w:jc w:val="both"/>
              <w:rPr>
                <w:lang w:val="en-US"/>
              </w:rPr>
            </w:pPr>
            <w:r w:rsidRPr="00763948">
              <w:rPr>
                <w:lang w:val="en-US"/>
              </w:rPr>
              <w:t xml:space="preserve">One notable example of research integration is the development and inclusion of the elective course </w:t>
            </w:r>
            <w:r w:rsidRPr="00763948">
              <w:rPr>
                <w:i/>
                <w:iCs/>
                <w:lang w:val="en-US"/>
              </w:rPr>
              <w:t>"Biosafety and Biosecurity in Medicine."</w:t>
            </w:r>
            <w:r w:rsidRPr="00763948">
              <w:rPr>
                <w:lang w:val="en-US"/>
              </w:rPr>
              <w:t xml:space="preserve"> This course was introduced in response to global trends in biomedicine, addressing current challenges and innovations in the field.</w:t>
            </w:r>
          </w:p>
          <w:p w:rsidR="00634FB5" w:rsidRPr="00763948" w:rsidRDefault="00634FB5" w:rsidP="00634FB5">
            <w:pPr>
              <w:pStyle w:val="10"/>
              <w:tabs>
                <w:tab w:val="left" w:pos="0"/>
              </w:tabs>
              <w:jc w:val="both"/>
              <w:rPr>
                <w:lang w:val="en-US"/>
              </w:rPr>
            </w:pPr>
            <w:r w:rsidRPr="00763948">
              <w:rPr>
                <w:lang w:val="en-US"/>
              </w:rPr>
              <w:t xml:space="preserve">The curriculum also includes courses like </w:t>
            </w:r>
            <w:r w:rsidRPr="00763948">
              <w:rPr>
                <w:i/>
                <w:iCs/>
                <w:lang w:val="en-US"/>
              </w:rPr>
              <w:t>"Medical Bioethics"</w:t>
            </w:r>
            <w:r w:rsidRPr="00763948">
              <w:rPr>
                <w:lang w:val="en-US"/>
              </w:rPr>
              <w:t xml:space="preserve"> and </w:t>
            </w:r>
            <w:r w:rsidRPr="00763948">
              <w:rPr>
                <w:i/>
                <w:iCs/>
                <w:lang w:val="en-US"/>
              </w:rPr>
              <w:t>"Medical Law,"</w:t>
            </w:r>
            <w:r w:rsidRPr="00763948">
              <w:rPr>
                <w:lang w:val="en-US"/>
              </w:rPr>
              <w:t xml:space="preserve"> which cover topics such as medical ethics, biomedical research, and patient rights. These courses emphasize the moral, ethical, and legal dimensions of modern medical practice.</w:t>
            </w:r>
          </w:p>
          <w:p w:rsidR="00634FB5" w:rsidRPr="00763948" w:rsidRDefault="00634FB5" w:rsidP="00634FB5">
            <w:pPr>
              <w:pStyle w:val="10"/>
              <w:tabs>
                <w:tab w:val="left" w:pos="0"/>
              </w:tabs>
              <w:jc w:val="both"/>
              <w:rPr>
                <w:lang w:val="en-US"/>
              </w:rPr>
            </w:pPr>
            <w:r w:rsidRPr="00763948">
              <w:rPr>
                <w:lang w:val="en-US"/>
              </w:rPr>
              <w:t>Syllabi for all courses are updated annually to incorporate new scientific findings and technological advancements in medicine. These updates are approved by the Academic and Scientific-Methodological Council, ensuring their alignment with contemporary educational and scientific standards.</w:t>
            </w:r>
          </w:p>
          <w:p w:rsidR="00634FB5" w:rsidRDefault="00634FB5" w:rsidP="00634FB5">
            <w:pPr>
              <w:pStyle w:val="10"/>
              <w:tabs>
                <w:tab w:val="left" w:pos="0"/>
              </w:tabs>
              <w:ind w:firstLine="0"/>
              <w:jc w:val="both"/>
              <w:rPr>
                <w:b/>
                <w:bCs/>
                <w:lang w:val="en-US"/>
              </w:rPr>
            </w:pPr>
            <w:r w:rsidRPr="00634FB5">
              <w:rPr>
                <w:b/>
                <w:i/>
              </w:rPr>
              <w:t>Remark: The use of scientific research results in the educational process is not at a sufficient level</w:t>
            </w:r>
            <w:r>
              <w:t>.</w:t>
            </w:r>
          </w:p>
          <w:p w:rsidR="00634FB5" w:rsidRPr="00763948" w:rsidRDefault="00634FB5" w:rsidP="00634FB5">
            <w:pPr>
              <w:pStyle w:val="10"/>
              <w:tabs>
                <w:tab w:val="left" w:pos="0"/>
              </w:tabs>
              <w:ind w:firstLine="0"/>
              <w:jc w:val="both"/>
              <w:rPr>
                <w:lang w:val="en-US"/>
              </w:rPr>
            </w:pPr>
            <w:r w:rsidRPr="00763948">
              <w:rPr>
                <w:b/>
                <w:bCs/>
                <w:lang w:val="en-US"/>
              </w:rPr>
              <w:t>Appendix 2.8.1:</w:t>
            </w:r>
            <w:r w:rsidRPr="00763948">
              <w:rPr>
                <w:lang w:val="en-US"/>
              </w:rPr>
              <w:t xml:space="preserve"> Curriculum for the specialties </w:t>
            </w:r>
            <w:hyperlink r:id="rId64" w:history="1">
              <w:r w:rsidRPr="007B4EC5">
                <w:rPr>
                  <w:rStyle w:val="a9"/>
                  <w:i/>
                  <w:iCs/>
                  <w:lang w:val="en-US"/>
                </w:rPr>
                <w:t>General Medicine</w:t>
              </w:r>
            </w:hyperlink>
            <w:r w:rsidRPr="00763948">
              <w:rPr>
                <w:lang w:val="en-US"/>
              </w:rPr>
              <w:t xml:space="preserve"> and </w:t>
            </w:r>
            <w:hyperlink r:id="rId65" w:history="1">
              <w:r w:rsidRPr="007B4EC5">
                <w:rPr>
                  <w:rStyle w:val="a9"/>
                  <w:i/>
                  <w:iCs/>
                  <w:lang w:val="en-US"/>
                </w:rPr>
                <w:t>Dentistry</w:t>
              </w:r>
            </w:hyperlink>
            <w:r w:rsidRPr="00763948">
              <w:rPr>
                <w:i/>
                <w:iCs/>
                <w:lang w:val="en-US"/>
              </w:rPr>
              <w:t>.</w:t>
            </w:r>
          </w:p>
          <w:p w:rsidR="00634FB5" w:rsidRPr="001F1F51" w:rsidRDefault="00634FB5" w:rsidP="00634FB5">
            <w:pPr>
              <w:pStyle w:val="10"/>
              <w:tabs>
                <w:tab w:val="left" w:pos="0"/>
              </w:tabs>
              <w:ind w:firstLine="0"/>
              <w:jc w:val="both"/>
              <w:rPr>
                <w:rStyle w:val="a9"/>
                <w:lang w:val="en-US"/>
              </w:rPr>
            </w:pPr>
            <w:r>
              <w:rPr>
                <w:b/>
                <w:bCs/>
                <w:lang w:val="en-US"/>
              </w:rPr>
              <w:fldChar w:fldCharType="begin"/>
            </w:r>
            <w:r>
              <w:rPr>
                <w:b/>
                <w:bCs/>
                <w:lang w:val="en-US"/>
              </w:rPr>
              <w:instrText>HYPERLINK "https://drive.google.com/drive/folders/1ptjLjr_zoodkCAxhnBUagUrS3vgCo4bf?usp=sharing"</w:instrText>
            </w:r>
            <w:r>
              <w:rPr>
                <w:b/>
                <w:bCs/>
                <w:lang w:val="en-US"/>
              </w:rPr>
              <w:fldChar w:fldCharType="separate"/>
            </w:r>
            <w:r w:rsidRPr="001F1F51">
              <w:rPr>
                <w:rStyle w:val="a9"/>
                <w:b/>
                <w:bCs/>
                <w:lang w:val="en-US"/>
              </w:rPr>
              <w:t>Appendix 2.8.2:</w:t>
            </w:r>
            <w:r w:rsidRPr="001F1F51">
              <w:rPr>
                <w:rStyle w:val="a9"/>
                <w:lang w:val="en-US"/>
              </w:rPr>
              <w:t xml:space="preserve"> Extract from the department meeting minutes on updating syllabi based on scientific and technological advancements.</w:t>
            </w:r>
          </w:p>
          <w:p w:rsidR="00634FB5" w:rsidRPr="00763948" w:rsidRDefault="00634FB5" w:rsidP="00634FB5">
            <w:pPr>
              <w:pStyle w:val="10"/>
              <w:tabs>
                <w:tab w:val="left" w:pos="0"/>
              </w:tabs>
              <w:ind w:firstLine="0"/>
              <w:jc w:val="both"/>
              <w:rPr>
                <w:lang w:val="en-US"/>
              </w:rPr>
            </w:pPr>
            <w:r>
              <w:rPr>
                <w:b/>
                <w:bCs/>
                <w:lang w:val="en-US"/>
              </w:rPr>
              <w:fldChar w:fldCharType="end"/>
            </w:r>
            <w:r w:rsidRPr="00763948">
              <w:rPr>
                <w:b/>
                <w:bCs/>
                <w:lang w:val="en-US"/>
              </w:rPr>
              <w:t>Appendix 2.8.3:</w:t>
            </w:r>
            <w:r w:rsidRPr="00763948">
              <w:rPr>
                <w:lang w:val="en-US"/>
              </w:rPr>
              <w:t xml:space="preserve"> Catalog of elective courses</w:t>
            </w:r>
            <w:r w:rsidRPr="00C87D2B">
              <w:rPr>
                <w:lang w:val="en-US"/>
              </w:rPr>
              <w:t xml:space="preserve"> </w:t>
            </w:r>
            <w:r w:rsidRPr="00763948">
              <w:rPr>
                <w:lang w:val="en-US"/>
              </w:rPr>
              <w:t xml:space="preserve">for the specialties </w:t>
            </w:r>
            <w:hyperlink r:id="rId66" w:history="1">
              <w:r w:rsidRPr="00C87D2B">
                <w:rPr>
                  <w:rStyle w:val="a9"/>
                  <w:i/>
                  <w:iCs/>
                  <w:lang w:val="en-US"/>
                </w:rPr>
                <w:t>General Medicine</w:t>
              </w:r>
            </w:hyperlink>
            <w:r w:rsidRPr="00763948">
              <w:rPr>
                <w:lang w:val="en-US"/>
              </w:rPr>
              <w:t xml:space="preserve"> and </w:t>
            </w:r>
            <w:hyperlink r:id="rId67" w:history="1">
              <w:r w:rsidRPr="00C87D2B">
                <w:rPr>
                  <w:rStyle w:val="a9"/>
                  <w:i/>
                  <w:iCs/>
                  <w:lang w:val="en-US"/>
                </w:rPr>
                <w:t>Dentistry</w:t>
              </w:r>
            </w:hyperlink>
            <w:r w:rsidRPr="00763948">
              <w:rPr>
                <w:lang w:val="en-US"/>
              </w:rPr>
              <w:t>.</w:t>
            </w:r>
          </w:p>
          <w:p w:rsidR="00634FB5" w:rsidRPr="00F74F9C" w:rsidRDefault="00634FB5" w:rsidP="00634FB5">
            <w:pPr>
              <w:pStyle w:val="10"/>
              <w:tabs>
                <w:tab w:val="left" w:pos="0"/>
              </w:tabs>
              <w:ind w:firstLine="0"/>
              <w:jc w:val="both"/>
              <w:rPr>
                <w:lang w:val="en-US"/>
              </w:rPr>
            </w:pPr>
            <w:r w:rsidRPr="00DC6B97">
              <w:rPr>
                <w:b/>
                <w:bCs/>
                <w:lang w:val="en-US"/>
              </w:rPr>
              <w:t>Appendix 2.8.4:</w:t>
            </w:r>
            <w:r w:rsidRPr="00DC6B97">
              <w:rPr>
                <w:lang w:val="en-US"/>
              </w:rPr>
              <w:t xml:space="preserve"> </w:t>
            </w:r>
            <w:hyperlink r:id="rId68" w:history="1">
              <w:r w:rsidRPr="0096266F">
                <w:rPr>
                  <w:rStyle w:val="a9"/>
                  <w:lang w:val="en-US"/>
                </w:rPr>
                <w:t>Course syllabi</w:t>
              </w:r>
            </w:hyperlink>
            <w:r w:rsidRPr="00DC6B97">
              <w:rPr>
                <w:lang w:val="en-US"/>
              </w:rPr>
              <w:t>.</w:t>
            </w:r>
          </w:p>
        </w:tc>
        <w:tc>
          <w:tcPr>
            <w:tcW w:w="2103" w:type="dxa"/>
          </w:tcPr>
          <w:p w:rsidR="00634FB5" w:rsidRDefault="00634FB5" w:rsidP="00634FB5">
            <w:r w:rsidRPr="00192DBC">
              <w:rPr>
                <w:b/>
                <w:sz w:val="24"/>
                <w:szCs w:val="24"/>
                <w:lang w:val="en-US"/>
              </w:rPr>
              <w:lastRenderedPageBreak/>
              <w:t>Executed with remarks</w:t>
            </w:r>
          </w:p>
        </w:tc>
      </w:tr>
      <w:tr w:rsidR="00634FB5" w:rsidTr="00744DF5">
        <w:tc>
          <w:tcPr>
            <w:tcW w:w="12895" w:type="dxa"/>
          </w:tcPr>
          <w:p w:rsidR="00C500FE" w:rsidRPr="00C500FE" w:rsidRDefault="00C500FE" w:rsidP="00C500FE">
            <w:pPr>
              <w:pStyle w:val="10"/>
              <w:jc w:val="both"/>
              <w:rPr>
                <w:lang w:val="ru-RU"/>
              </w:rPr>
            </w:pPr>
            <w:proofErr w:type="spellStart"/>
            <w:r w:rsidRPr="00C500FE">
              <w:rPr>
                <w:b/>
                <w:bCs/>
                <w:lang w:val="ru-RU"/>
              </w:rPr>
              <w:t>Weaknesses</w:t>
            </w:r>
            <w:proofErr w:type="spellEnd"/>
            <w:r w:rsidRPr="00C500FE">
              <w:rPr>
                <w:b/>
                <w:bCs/>
                <w:lang w:val="ru-RU"/>
              </w:rPr>
              <w:t>:</w:t>
            </w:r>
          </w:p>
          <w:p w:rsidR="00C500FE" w:rsidRPr="00C500FE" w:rsidRDefault="00C500FE" w:rsidP="00AA0CF7">
            <w:pPr>
              <w:pStyle w:val="10"/>
              <w:numPr>
                <w:ilvl w:val="0"/>
                <w:numId w:val="30"/>
              </w:numPr>
              <w:jc w:val="both"/>
              <w:rPr>
                <w:lang w:val="en-US"/>
              </w:rPr>
            </w:pPr>
            <w:r w:rsidRPr="00C500FE">
              <w:rPr>
                <w:lang w:val="en-US"/>
              </w:rPr>
              <w:t>Lack of a system for monitoring student attendance.</w:t>
            </w:r>
          </w:p>
          <w:p w:rsidR="00C500FE" w:rsidRPr="00C500FE" w:rsidRDefault="00C500FE" w:rsidP="00AA0CF7">
            <w:pPr>
              <w:pStyle w:val="10"/>
              <w:numPr>
                <w:ilvl w:val="0"/>
                <w:numId w:val="30"/>
              </w:numPr>
              <w:jc w:val="both"/>
              <w:rPr>
                <w:lang w:val="en-US"/>
              </w:rPr>
            </w:pPr>
            <w:r w:rsidRPr="00C500FE">
              <w:rPr>
                <w:lang w:val="en-US"/>
              </w:rPr>
              <w:t>Lack of control over the development of educational and methodological materials (EMM) for the "Dentistry" program.</w:t>
            </w:r>
          </w:p>
          <w:p w:rsidR="00C500FE" w:rsidRPr="00C500FE" w:rsidRDefault="00C500FE" w:rsidP="00AA0CF7">
            <w:pPr>
              <w:pStyle w:val="10"/>
              <w:numPr>
                <w:ilvl w:val="0"/>
                <w:numId w:val="30"/>
              </w:numPr>
              <w:jc w:val="both"/>
              <w:rPr>
                <w:lang w:val="en-US"/>
              </w:rPr>
            </w:pPr>
            <w:r w:rsidRPr="00C500FE">
              <w:rPr>
                <w:lang w:val="en-US"/>
              </w:rPr>
              <w:t>Discrepancy between the content of taught courses and the Curriculum for the "Dentistry" program.</w:t>
            </w:r>
          </w:p>
          <w:p w:rsidR="00C500FE" w:rsidRPr="00C500FE" w:rsidRDefault="00C500FE" w:rsidP="00C500FE">
            <w:pPr>
              <w:pStyle w:val="10"/>
              <w:jc w:val="both"/>
              <w:rPr>
                <w:lang w:val="ru-RU"/>
              </w:rPr>
            </w:pPr>
            <w:proofErr w:type="spellStart"/>
            <w:r w:rsidRPr="00C500FE">
              <w:rPr>
                <w:b/>
                <w:bCs/>
                <w:lang w:val="ru-RU"/>
              </w:rPr>
              <w:t>Recommendations</w:t>
            </w:r>
            <w:proofErr w:type="spellEnd"/>
            <w:r w:rsidRPr="00C500FE">
              <w:rPr>
                <w:b/>
                <w:bCs/>
                <w:lang w:val="ru-RU"/>
              </w:rPr>
              <w:t>:</w:t>
            </w:r>
          </w:p>
          <w:p w:rsidR="00C500FE" w:rsidRPr="00C500FE" w:rsidRDefault="00C500FE" w:rsidP="00AA0CF7">
            <w:pPr>
              <w:pStyle w:val="10"/>
              <w:numPr>
                <w:ilvl w:val="0"/>
                <w:numId w:val="31"/>
              </w:numPr>
              <w:jc w:val="both"/>
              <w:rPr>
                <w:lang w:val="en-US"/>
              </w:rPr>
            </w:pPr>
            <w:r w:rsidRPr="00C500FE">
              <w:rPr>
                <w:lang w:val="en-US"/>
              </w:rPr>
              <w:t>By September 1, 2025, develop and approve a regulatory document titled "Regulation on the Implementation of Scientific Achievements in the Educational Process."</w:t>
            </w:r>
          </w:p>
          <w:p w:rsidR="00C500FE" w:rsidRPr="00C500FE" w:rsidRDefault="00C500FE" w:rsidP="00AA0CF7">
            <w:pPr>
              <w:pStyle w:val="10"/>
              <w:numPr>
                <w:ilvl w:val="0"/>
                <w:numId w:val="31"/>
              </w:numPr>
              <w:jc w:val="both"/>
              <w:rPr>
                <w:lang w:val="en-US"/>
              </w:rPr>
            </w:pPr>
            <w:r w:rsidRPr="00C500FE">
              <w:rPr>
                <w:lang w:val="en-US"/>
              </w:rPr>
              <w:t>By September 1, 2025, update educational and methodological materials (EMM) to include course syllabi and the results of current scientific research.</w:t>
            </w:r>
          </w:p>
          <w:p w:rsidR="00C500FE" w:rsidRPr="00C500FE" w:rsidRDefault="00C500FE" w:rsidP="00AA0CF7">
            <w:pPr>
              <w:pStyle w:val="10"/>
              <w:numPr>
                <w:ilvl w:val="0"/>
                <w:numId w:val="31"/>
              </w:numPr>
              <w:jc w:val="both"/>
              <w:rPr>
                <w:lang w:val="en-US"/>
              </w:rPr>
            </w:pPr>
            <w:r w:rsidRPr="00C500FE">
              <w:rPr>
                <w:lang w:val="en-US"/>
              </w:rPr>
              <w:lastRenderedPageBreak/>
              <w:t>By September 1, 2025, review the course syllabi for the "Dentistry" program to align them with the Curriculum.</w:t>
            </w:r>
          </w:p>
          <w:p w:rsidR="00634FB5" w:rsidRPr="00C500FE" w:rsidRDefault="00C500FE" w:rsidP="00AA0CF7">
            <w:pPr>
              <w:pStyle w:val="10"/>
              <w:numPr>
                <w:ilvl w:val="0"/>
                <w:numId w:val="31"/>
              </w:numPr>
              <w:jc w:val="both"/>
              <w:rPr>
                <w:lang w:val="en-US"/>
              </w:rPr>
            </w:pPr>
            <w:r w:rsidRPr="00C500FE">
              <w:rPr>
                <w:lang w:val="en-US"/>
              </w:rPr>
              <w:t>By September 1, 2025, expand the functionality of the "E-</w:t>
            </w:r>
            <w:proofErr w:type="spellStart"/>
            <w:r w:rsidRPr="00C500FE">
              <w:rPr>
                <w:lang w:val="en-US"/>
              </w:rPr>
              <w:t>bilim</w:t>
            </w:r>
            <w:proofErr w:type="spellEnd"/>
            <w:r w:rsidRPr="00C500FE">
              <w:rPr>
                <w:lang w:val="en-US"/>
              </w:rPr>
              <w:t>" information system to include the use of an electronic schedule and electronic journal.</w:t>
            </w:r>
          </w:p>
        </w:tc>
        <w:tc>
          <w:tcPr>
            <w:tcW w:w="2103" w:type="dxa"/>
          </w:tcPr>
          <w:p w:rsidR="00634FB5" w:rsidRDefault="00634FB5" w:rsidP="00634FB5">
            <w:r w:rsidRPr="00192DBC">
              <w:rPr>
                <w:b/>
                <w:sz w:val="24"/>
                <w:szCs w:val="24"/>
                <w:lang w:val="en-US"/>
              </w:rPr>
              <w:lastRenderedPageBreak/>
              <w:t>Executed with remarks</w:t>
            </w:r>
          </w:p>
        </w:tc>
      </w:tr>
      <w:tr w:rsidR="00634FB5" w:rsidRPr="00744DF5" w:rsidTr="00744DF5">
        <w:tc>
          <w:tcPr>
            <w:tcW w:w="12895" w:type="dxa"/>
          </w:tcPr>
          <w:p w:rsidR="00634FB5" w:rsidRDefault="007E6A81" w:rsidP="007E6A81">
            <w:pPr>
              <w:pStyle w:val="10"/>
              <w:ind w:firstLine="0"/>
              <w:jc w:val="center"/>
              <w:rPr>
                <w:lang w:val="en-US"/>
              </w:rPr>
            </w:pPr>
            <w:r w:rsidRPr="00931938">
              <w:rPr>
                <w:b/>
                <w:lang w:val="en-US"/>
              </w:rPr>
              <w:t xml:space="preserve">THE STANDARD 3. </w:t>
            </w:r>
            <w:r w:rsidRPr="00931938">
              <w:rPr>
                <w:b/>
                <w:bCs/>
                <w:lang w:val="en-US"/>
              </w:rPr>
              <w:t>PERSONALITY-ORIENTED EDUCATION AND ASSESSMENT OF STUDENTS' EDUCATIONAL ACHIEVEMENTS.</w:t>
            </w:r>
          </w:p>
        </w:tc>
        <w:tc>
          <w:tcPr>
            <w:tcW w:w="2103" w:type="dxa"/>
          </w:tcPr>
          <w:p w:rsidR="00634FB5" w:rsidRPr="007E6A81" w:rsidRDefault="007E6A81" w:rsidP="00634FB5">
            <w:pPr>
              <w:rPr>
                <w:lang w:val="en-US"/>
              </w:rPr>
            </w:pPr>
            <w:r w:rsidRPr="007E6A81">
              <w:rPr>
                <w:b/>
                <w:sz w:val="24"/>
                <w:szCs w:val="24"/>
                <w:lang w:val="en-US"/>
              </w:rPr>
              <w:t>Evaluation of standard/criterion fulfillment</w:t>
            </w:r>
          </w:p>
        </w:tc>
      </w:tr>
      <w:tr w:rsidR="00634FB5" w:rsidTr="00744DF5">
        <w:tc>
          <w:tcPr>
            <w:tcW w:w="12895" w:type="dxa"/>
          </w:tcPr>
          <w:p w:rsidR="00BC4AA1" w:rsidRPr="00DC6B97"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b/>
                <w:bCs/>
                <w:sz w:val="28"/>
                <w:szCs w:val="28"/>
                <w:lang w:val="en-US" w:eastAsia="ru-RU"/>
              </w:rPr>
              <w:t>Criterion 3.1.</w:t>
            </w:r>
            <w:r w:rsidRPr="00DC6B97">
              <w:rPr>
                <w:rFonts w:ascii="Times New Roman" w:eastAsia="Times New Roman" w:hAnsi="Times New Roman" w:cs="Times New Roman"/>
                <w:sz w:val="28"/>
                <w:szCs w:val="28"/>
                <w:lang w:val="en-US" w:eastAsia="ru-RU"/>
              </w:rPr>
              <w:t xml:space="preserve"> The use of regular feedback from students and graduates to identify their needs and address them through additional courses, electives, clubs, the formation of individual learning trajectories, as well as the evaluation and adjustment of teaching methods, educational forms, and technologies.</w:t>
            </w:r>
          </w:p>
          <w:p w:rsidR="00BC4AA1"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 xml:space="preserve">At the </w:t>
            </w:r>
            <w:r>
              <w:rPr>
                <w:rFonts w:ascii="Times New Roman" w:eastAsia="Times New Roman" w:hAnsi="Times New Roman" w:cs="Times New Roman"/>
                <w:sz w:val="28"/>
                <w:szCs w:val="28"/>
                <w:lang w:val="en-US" w:eastAsia="ru-RU"/>
              </w:rPr>
              <w:t xml:space="preserve">EI </w:t>
            </w:r>
            <w:r w:rsidRPr="00133866">
              <w:rPr>
                <w:rFonts w:ascii="Times New Roman" w:eastAsia="Times New Roman" w:hAnsi="Times New Roman" w:cs="Times New Roman"/>
                <w:sz w:val="28"/>
                <w:szCs w:val="28"/>
                <w:lang w:val="en-US" w:eastAsia="ru-RU"/>
              </w:rPr>
              <w:t>«</w:t>
            </w:r>
            <w:r w:rsidRPr="00DC6B97">
              <w:rPr>
                <w:rFonts w:ascii="Times New Roman" w:eastAsia="Times New Roman" w:hAnsi="Times New Roman" w:cs="Times New Roman"/>
                <w:sz w:val="28"/>
                <w:szCs w:val="28"/>
                <w:lang w:val="en-US" w:eastAsia="ru-RU"/>
              </w:rPr>
              <w:t>Royal Metropolitan University</w:t>
            </w:r>
            <w:r w:rsidRPr="00133866">
              <w:rPr>
                <w:rFonts w:ascii="Times New Roman" w:eastAsia="Times New Roman" w:hAnsi="Times New Roman" w:cs="Times New Roman"/>
                <w:sz w:val="28"/>
                <w:szCs w:val="28"/>
                <w:lang w:val="en-US" w:eastAsia="ru-RU"/>
              </w:rPr>
              <w:t>»</w:t>
            </w:r>
            <w:r w:rsidRPr="00DC6B97">
              <w:rPr>
                <w:rFonts w:ascii="Times New Roman" w:eastAsia="Times New Roman" w:hAnsi="Times New Roman" w:cs="Times New Roman"/>
                <w:sz w:val="28"/>
                <w:szCs w:val="28"/>
                <w:lang w:val="en-US" w:eastAsia="ru-RU"/>
              </w:rPr>
              <w:t>, the principles of personality-oriented education are applied, which form the foundation for the selection of teaching methods and forms. These principles aim to involve students in the joint development of the educational process and ensure their individual learning trajectories. The main form of feedback is regular surveys and meetings with students, which help identify their interests and needs.</w:t>
            </w:r>
          </w:p>
          <w:p w:rsidR="00BC4AA1" w:rsidRPr="00DC6B97"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 xml:space="preserve">The personality-oriented approach is a key element of </w:t>
            </w:r>
            <w:r>
              <w:rPr>
                <w:rFonts w:ascii="Times New Roman" w:eastAsia="Times New Roman" w:hAnsi="Times New Roman" w:cs="Times New Roman"/>
                <w:sz w:val="28"/>
                <w:szCs w:val="28"/>
                <w:lang w:val="en-US" w:eastAsia="ru-RU"/>
              </w:rPr>
              <w:t>EI “</w:t>
            </w:r>
            <w:r w:rsidRPr="00DC6B97">
              <w:rPr>
                <w:rFonts w:ascii="Times New Roman" w:eastAsia="Times New Roman" w:hAnsi="Times New Roman" w:cs="Times New Roman"/>
                <w:sz w:val="28"/>
                <w:szCs w:val="28"/>
                <w:lang w:val="en-US" w:eastAsia="ru-RU"/>
              </w:rPr>
              <w:t>RMU's</w:t>
            </w:r>
            <w:r>
              <w:rPr>
                <w:rFonts w:ascii="Times New Roman" w:eastAsia="Times New Roman" w:hAnsi="Times New Roman" w:cs="Times New Roman"/>
                <w:sz w:val="28"/>
                <w:szCs w:val="28"/>
                <w:lang w:val="en-US" w:eastAsia="ru-RU"/>
              </w:rPr>
              <w:t>”</w:t>
            </w:r>
            <w:r w:rsidRPr="00DC6B97">
              <w:rPr>
                <w:rFonts w:ascii="Times New Roman" w:eastAsia="Times New Roman" w:hAnsi="Times New Roman" w:cs="Times New Roman"/>
                <w:sz w:val="28"/>
                <w:szCs w:val="28"/>
                <w:lang w:val="en-US" w:eastAsia="ru-RU"/>
              </w:rPr>
              <w:t xml:space="preserve"> educational policy. Students are actively involved in the learning process, interacting with faculty through the educational portal </w:t>
            </w:r>
            <w:hyperlink r:id="rId69" w:tgtFrame="_new" w:history="1">
              <w:r w:rsidRPr="00DC6B97">
                <w:rPr>
                  <w:rFonts w:ascii="Times New Roman" w:eastAsia="Times New Roman" w:hAnsi="Times New Roman" w:cs="Times New Roman"/>
                  <w:color w:val="0000FF"/>
                  <w:sz w:val="28"/>
                  <w:szCs w:val="28"/>
                  <w:u w:val="single"/>
                  <w:lang w:val="en-US" w:eastAsia="ru-RU"/>
                </w:rPr>
                <w:t>https://ebilim.rmu.edu.kg/</w:t>
              </w:r>
            </w:hyperlink>
            <w:r w:rsidRPr="00DC6B97">
              <w:rPr>
                <w:rFonts w:ascii="Times New Roman" w:eastAsia="Times New Roman" w:hAnsi="Times New Roman" w:cs="Times New Roman"/>
                <w:sz w:val="28"/>
                <w:szCs w:val="28"/>
                <w:lang w:val="en-US" w:eastAsia="ru-RU"/>
              </w:rPr>
              <w:t>. Each student has personalized access to materials where they can share their opinions on teaching methods, educational technologies, and forms. The student surveys are aimed at identifying needs and evaluating teaching methods. This helps to improve the learning process, as reflected in the Survey Results Report.</w:t>
            </w:r>
          </w:p>
          <w:p w:rsidR="00BC4AA1" w:rsidRPr="00DC6B97"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Regular surveys and meetings with members of the Student Council are held, where students can express their ideas, concerns, and suggestions for improving the educational process. Additionally, electronic feedback systems are in place through which students can send their comments and suggestions via platforms such as email (</w:t>
            </w:r>
            <w:hyperlink r:id="rId70" w:history="1">
              <w:r w:rsidRPr="00470743">
                <w:rPr>
                  <w:rStyle w:val="a9"/>
                  <w:rFonts w:ascii="Times New Roman" w:eastAsia="Times New Roman" w:hAnsi="Times New Roman" w:cs="Times New Roman"/>
                  <w:sz w:val="28"/>
                  <w:szCs w:val="28"/>
                  <w:lang w:val="en-US" w:eastAsia="ru-RU"/>
                </w:rPr>
                <w:t>info@rmu.edu.kg</w:t>
              </w:r>
            </w:hyperlink>
            <w:r w:rsidRPr="00DC6B97">
              <w:rPr>
                <w:rFonts w:ascii="Times New Roman" w:eastAsia="Times New Roman" w:hAnsi="Times New Roman" w:cs="Times New Roman"/>
                <w:sz w:val="28"/>
                <w:szCs w:val="28"/>
                <w:lang w:val="en-US" w:eastAsia="ru-RU"/>
              </w:rPr>
              <w:t>) and online forms. These methods are outlined in the Feedback System Regulation.</w:t>
            </w:r>
          </w:p>
          <w:p w:rsidR="00BC4AA1" w:rsidRPr="00DC6B97"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Based on the collected data, additional courses, electives, and clubs are created to meet students' needs. For example, a recent survey revealed a high interest in learning Kyrgyz and Russian languages. As a result, elective classes in these languages were included in the curriculum for the 2024-2025 academic year, as reflected in the Department Meeting Protocol. Furthermore, conversational clubs were organized for practicing language skills.</w:t>
            </w:r>
          </w:p>
          <w:p w:rsidR="00BC4AA1" w:rsidRPr="00DC6B97"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 xml:space="preserve">The feedback results are discussed at department and management meetings. For instance, the results of the survey on teaching methods were reviewed at the Academic Council meeting in July 2024. Based on the discussions, decisions </w:t>
            </w:r>
            <w:r w:rsidRPr="00DC6B97">
              <w:rPr>
                <w:rFonts w:ascii="Times New Roman" w:eastAsia="Times New Roman" w:hAnsi="Times New Roman" w:cs="Times New Roman"/>
                <w:sz w:val="28"/>
                <w:szCs w:val="28"/>
                <w:lang w:val="en-US" w:eastAsia="ru-RU"/>
              </w:rPr>
              <w:lastRenderedPageBreak/>
              <w:t>were made to introduce new teaching technologies and adjust the educational materials. These decisions are recorded in the Academic Council Protocol.</w:t>
            </w:r>
          </w:p>
          <w:p w:rsidR="00BC4AA1" w:rsidRPr="00DC6B97"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One example was the introduction of new workshops and master classes on clinical disciplines, organized by the "Clinical Disciplines" department. These events were implemented following an analysis of student feedback, which improved practical training and enhanced the quality of knowledge in clinical disciplines.</w:t>
            </w:r>
          </w:p>
          <w:p w:rsidR="00BC4AA1" w:rsidRDefault="00BC4AA1" w:rsidP="00BC4AA1">
            <w:pPr>
              <w:ind w:firstLine="589"/>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sz w:val="28"/>
                <w:szCs w:val="28"/>
                <w:lang w:val="en-US" w:eastAsia="ru-RU"/>
              </w:rPr>
              <w:t>Thus, student feedback is actively used at RMU to adjust educational methods and create individual learning trajectories, contributing to improving the quality of education and meeting students' needs.</w:t>
            </w:r>
          </w:p>
          <w:p w:rsidR="00BC4AA1" w:rsidRPr="00BC4AA1" w:rsidRDefault="00BC4AA1" w:rsidP="00BC4AA1">
            <w:pPr>
              <w:ind w:firstLine="589"/>
              <w:jc w:val="both"/>
              <w:rPr>
                <w:rFonts w:ascii="Times New Roman" w:eastAsia="Times New Roman" w:hAnsi="Times New Roman" w:cs="Times New Roman"/>
                <w:b/>
                <w:i/>
                <w:sz w:val="28"/>
                <w:szCs w:val="28"/>
                <w:lang w:eastAsia="ru-RU"/>
              </w:rPr>
            </w:pPr>
            <w:proofErr w:type="spellStart"/>
            <w:r w:rsidRPr="00BC4AA1">
              <w:rPr>
                <w:rFonts w:ascii="Times New Roman" w:eastAsia="Times New Roman" w:hAnsi="Times New Roman" w:cs="Times New Roman"/>
                <w:b/>
                <w:bCs/>
                <w:i/>
                <w:sz w:val="28"/>
                <w:szCs w:val="28"/>
                <w:lang w:eastAsia="ru-RU"/>
              </w:rPr>
              <w:t>Remarks</w:t>
            </w:r>
            <w:proofErr w:type="spellEnd"/>
            <w:r w:rsidRPr="00BC4AA1">
              <w:rPr>
                <w:rFonts w:ascii="Times New Roman" w:eastAsia="Times New Roman" w:hAnsi="Times New Roman" w:cs="Times New Roman"/>
                <w:b/>
                <w:bCs/>
                <w:i/>
                <w:sz w:val="28"/>
                <w:szCs w:val="28"/>
                <w:lang w:eastAsia="ru-RU"/>
              </w:rPr>
              <w:t>:</w:t>
            </w:r>
          </w:p>
          <w:p w:rsidR="00BC4AA1" w:rsidRPr="00BC4AA1" w:rsidRDefault="00BC4AA1" w:rsidP="00AA0CF7">
            <w:pPr>
              <w:numPr>
                <w:ilvl w:val="0"/>
                <w:numId w:val="32"/>
              </w:numPr>
              <w:jc w:val="both"/>
              <w:rPr>
                <w:rFonts w:ascii="Times New Roman" w:eastAsia="Times New Roman" w:hAnsi="Times New Roman" w:cs="Times New Roman"/>
                <w:b/>
                <w:i/>
                <w:sz w:val="28"/>
                <w:szCs w:val="28"/>
                <w:lang w:val="en-US" w:eastAsia="ru-RU"/>
              </w:rPr>
            </w:pPr>
            <w:r w:rsidRPr="00BC4AA1">
              <w:rPr>
                <w:rFonts w:ascii="Times New Roman" w:eastAsia="Times New Roman" w:hAnsi="Times New Roman" w:cs="Times New Roman"/>
                <w:b/>
                <w:i/>
                <w:sz w:val="28"/>
                <w:szCs w:val="28"/>
                <w:lang w:val="en-US" w:eastAsia="ru-RU"/>
              </w:rPr>
              <w:t>There is no option for anonymous electronic student surveys accessible outside of personal accounts.</w:t>
            </w:r>
          </w:p>
          <w:p w:rsidR="00BC4AA1" w:rsidRPr="00BC4AA1" w:rsidRDefault="00BC4AA1" w:rsidP="00AA0CF7">
            <w:pPr>
              <w:numPr>
                <w:ilvl w:val="0"/>
                <w:numId w:val="32"/>
              </w:numPr>
              <w:jc w:val="both"/>
              <w:rPr>
                <w:rFonts w:ascii="Times New Roman" w:eastAsia="Times New Roman" w:hAnsi="Times New Roman" w:cs="Times New Roman"/>
                <w:b/>
                <w:i/>
                <w:sz w:val="28"/>
                <w:szCs w:val="28"/>
                <w:lang w:val="en-US" w:eastAsia="ru-RU"/>
              </w:rPr>
            </w:pPr>
            <w:r w:rsidRPr="00BC4AA1">
              <w:rPr>
                <w:rFonts w:ascii="Times New Roman" w:eastAsia="Times New Roman" w:hAnsi="Times New Roman" w:cs="Times New Roman"/>
                <w:b/>
                <w:i/>
                <w:sz w:val="28"/>
                <w:szCs w:val="28"/>
                <w:lang w:val="en-US" w:eastAsia="ru-RU"/>
              </w:rPr>
              <w:t>The process of obtaining visas for students' parents is insufficiently accessible.</w:t>
            </w:r>
          </w:p>
          <w:p w:rsidR="00BC4AA1" w:rsidRDefault="00BC4AA1" w:rsidP="00BC4AA1">
            <w:pPr>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b/>
                <w:bCs/>
                <w:sz w:val="28"/>
                <w:szCs w:val="28"/>
                <w:lang w:val="en-US" w:eastAsia="ru-RU"/>
              </w:rPr>
              <w:t>Appendix 3.1.1.</w:t>
            </w:r>
            <w:r w:rsidRPr="00DC6B97">
              <w:rPr>
                <w:rFonts w:ascii="Times New Roman" w:eastAsia="Times New Roman" w:hAnsi="Times New Roman" w:cs="Times New Roman"/>
                <w:sz w:val="28"/>
                <w:szCs w:val="28"/>
                <w:lang w:val="en-US" w:eastAsia="ru-RU"/>
              </w:rPr>
              <w:t xml:space="preserve"> Educational portal </w:t>
            </w:r>
            <w:hyperlink r:id="rId71" w:tgtFrame="_new" w:history="1">
              <w:r w:rsidRPr="00DC6B97">
                <w:rPr>
                  <w:rFonts w:ascii="Times New Roman" w:eastAsia="Times New Roman" w:hAnsi="Times New Roman" w:cs="Times New Roman"/>
                  <w:color w:val="0000FF"/>
                  <w:sz w:val="28"/>
                  <w:szCs w:val="28"/>
                  <w:u w:val="single"/>
                  <w:lang w:val="en-US" w:eastAsia="ru-RU"/>
                </w:rPr>
                <w:t>https://ebilim.rmu.edu.kg/</w:t>
              </w:r>
            </w:hyperlink>
            <w:r w:rsidRPr="00DC6B97">
              <w:rPr>
                <w:rFonts w:ascii="Times New Roman" w:eastAsia="Times New Roman" w:hAnsi="Times New Roman" w:cs="Times New Roman"/>
                <w:sz w:val="28"/>
                <w:szCs w:val="28"/>
                <w:lang w:val="en-US" w:eastAsia="ru-RU"/>
              </w:rPr>
              <w:t>.</w:t>
            </w:r>
          </w:p>
          <w:p w:rsidR="00BC4AA1" w:rsidRDefault="00BC4AA1" w:rsidP="00BC4AA1">
            <w:pPr>
              <w:jc w:val="both"/>
              <w:rPr>
                <w:rFonts w:ascii="Times New Roman" w:eastAsia="Times New Roman" w:hAnsi="Times New Roman" w:cs="Times New Roman"/>
                <w:sz w:val="28"/>
                <w:szCs w:val="28"/>
                <w:lang w:val="en-US" w:eastAsia="ru-RU"/>
              </w:rPr>
            </w:pPr>
            <w:r w:rsidRPr="00DC6B97">
              <w:rPr>
                <w:rFonts w:ascii="Times New Roman" w:eastAsia="Times New Roman" w:hAnsi="Times New Roman" w:cs="Times New Roman"/>
                <w:b/>
                <w:bCs/>
                <w:sz w:val="28"/>
                <w:szCs w:val="28"/>
                <w:lang w:val="en-US" w:eastAsia="ru-RU"/>
              </w:rPr>
              <w:t>Appendix 3.1.2.</w:t>
            </w:r>
            <w:r w:rsidRPr="00DC6B97">
              <w:rPr>
                <w:rFonts w:ascii="Times New Roman" w:eastAsia="Times New Roman" w:hAnsi="Times New Roman" w:cs="Times New Roman"/>
                <w:sz w:val="28"/>
                <w:szCs w:val="28"/>
                <w:lang w:val="en-US" w:eastAsia="ru-RU"/>
              </w:rPr>
              <w:t xml:space="preserve"> </w:t>
            </w:r>
            <w:hyperlink r:id="rId72" w:history="1">
              <w:r w:rsidRPr="0096266F">
                <w:rPr>
                  <w:rStyle w:val="a9"/>
                  <w:rFonts w:ascii="Times New Roman" w:eastAsia="Times New Roman" w:hAnsi="Times New Roman" w:cs="Times New Roman"/>
                  <w:sz w:val="28"/>
                  <w:szCs w:val="28"/>
                  <w:lang w:val="en-US" w:eastAsia="ru-RU"/>
                </w:rPr>
                <w:t>Regulation on Student, Faculty, and Staff Surveys.</w:t>
              </w:r>
            </w:hyperlink>
          </w:p>
          <w:p w:rsidR="00634FB5" w:rsidRDefault="00BC4AA1" w:rsidP="00BC4AA1">
            <w:pPr>
              <w:pStyle w:val="10"/>
              <w:ind w:firstLine="0"/>
              <w:jc w:val="both"/>
              <w:rPr>
                <w:lang w:val="en-US"/>
              </w:rPr>
            </w:pPr>
            <w:r w:rsidRPr="00DC6B97">
              <w:rPr>
                <w:b/>
                <w:bCs/>
                <w:lang w:val="en-US" w:eastAsia="ru-RU"/>
              </w:rPr>
              <w:t>Appendix 3.1.3.</w:t>
            </w:r>
            <w:r w:rsidRPr="00DC6B97">
              <w:rPr>
                <w:lang w:val="en-US" w:eastAsia="ru-RU"/>
              </w:rPr>
              <w:t xml:space="preserve"> </w:t>
            </w:r>
            <w:hyperlink r:id="rId73" w:history="1">
              <w:r w:rsidRPr="0096266F">
                <w:rPr>
                  <w:rStyle w:val="a9"/>
                  <w:lang w:val="en-US" w:eastAsia="ru-RU"/>
                </w:rPr>
                <w:t>Report on the Results of Student Surveys: Identifying Needs and Evaluating Teaching Methods.</w:t>
              </w:r>
            </w:hyperlink>
            <w:r w:rsidRPr="00DC6B97">
              <w:rPr>
                <w:lang w:val="en-US" w:eastAsia="ru-RU"/>
              </w:rPr>
              <w:br/>
            </w:r>
            <w:hyperlink r:id="rId74" w:history="1">
              <w:r w:rsidRPr="003513C4">
                <w:rPr>
                  <w:rStyle w:val="a9"/>
                  <w:b/>
                  <w:bCs/>
                  <w:lang w:val="en-US" w:eastAsia="ru-RU"/>
                </w:rPr>
                <w:t>Appendix 3.1.</w:t>
              </w:r>
              <w:r w:rsidRPr="00F922A1">
                <w:rPr>
                  <w:rStyle w:val="a9"/>
                  <w:b/>
                  <w:bCs/>
                  <w:lang w:val="en-US" w:eastAsia="ru-RU"/>
                </w:rPr>
                <w:t>4</w:t>
              </w:r>
              <w:r w:rsidRPr="003513C4">
                <w:rPr>
                  <w:rStyle w:val="a9"/>
                  <w:b/>
                  <w:bCs/>
                  <w:lang w:val="en-US" w:eastAsia="ru-RU"/>
                </w:rPr>
                <w:t>.</w:t>
              </w:r>
              <w:r w:rsidRPr="003513C4">
                <w:rPr>
                  <w:rStyle w:val="a9"/>
                  <w:lang w:val="en-US" w:eastAsia="ru-RU"/>
                </w:rPr>
                <w:t xml:space="preserve"> Department Meeting Protocol N.1 on the Introduction of New Workshops and Master Classes on Clinical Disciplines.</w:t>
              </w:r>
            </w:hyperlink>
          </w:p>
        </w:tc>
        <w:tc>
          <w:tcPr>
            <w:tcW w:w="2103" w:type="dxa"/>
          </w:tcPr>
          <w:p w:rsidR="00634FB5" w:rsidRDefault="00634FB5" w:rsidP="00634FB5">
            <w:r w:rsidRPr="00192DBC">
              <w:rPr>
                <w:b/>
                <w:sz w:val="24"/>
                <w:szCs w:val="24"/>
                <w:lang w:val="en-US"/>
              </w:rPr>
              <w:lastRenderedPageBreak/>
              <w:t>Executed with remarks</w:t>
            </w:r>
          </w:p>
        </w:tc>
      </w:tr>
      <w:tr w:rsidR="00634FB5" w:rsidTr="00744DF5">
        <w:tc>
          <w:tcPr>
            <w:tcW w:w="12895" w:type="dxa"/>
          </w:tcPr>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center"/>
              <w:rPr>
                <w:rFonts w:ascii="Times New Roman" w:eastAsia="Times New Roman" w:hAnsi="Times New Roman" w:cs="Times New Roman"/>
                <w:b/>
                <w:sz w:val="28"/>
                <w:szCs w:val="28"/>
                <w:lang w:val="en-US"/>
              </w:rPr>
            </w:pPr>
            <w:r w:rsidRPr="000A726C">
              <w:rPr>
                <w:rFonts w:ascii="Times New Roman" w:eastAsia="Times New Roman" w:hAnsi="Times New Roman" w:cs="Times New Roman"/>
                <w:b/>
                <w:bCs/>
                <w:sz w:val="28"/>
                <w:szCs w:val="28"/>
                <w:lang w:val="en-US"/>
              </w:rPr>
              <w:t>Criterion 3.2.</w:t>
            </w:r>
            <w:r w:rsidRPr="000A726C">
              <w:rPr>
                <w:rFonts w:ascii="Times New Roman" w:eastAsia="Times New Roman" w:hAnsi="Times New Roman" w:cs="Times New Roman"/>
                <w:b/>
                <w:sz w:val="28"/>
                <w:szCs w:val="28"/>
                <w:lang w:val="en-US"/>
              </w:rPr>
              <w:t xml:space="preserve"> Ensuring the accessibility and transparency of assessment criteria and methods, expected types of assessments, and the procedure for appealing assessment results.</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sz w:val="28"/>
                <w:szCs w:val="28"/>
                <w:lang w:val="en-US"/>
              </w:rPr>
              <w:t>Information on assessment criteria and methods, including curricula, forms of control, and expected learning outcomes, is available on the official website of the EI “Royal Metropolitan University” (</w:t>
            </w:r>
            <w:hyperlink r:id="rId75" w:tgtFrame="_new" w:history="1">
              <w:r w:rsidRPr="000A726C">
                <w:rPr>
                  <w:rFonts w:ascii="Times New Roman" w:eastAsia="Times New Roman" w:hAnsi="Times New Roman" w:cs="Times New Roman"/>
                  <w:color w:val="0563C1" w:themeColor="hyperlink"/>
                  <w:sz w:val="28"/>
                  <w:szCs w:val="28"/>
                  <w:u w:val="single"/>
                  <w:lang w:val="en-US"/>
                </w:rPr>
                <w:t>https://ebilim.rmu.edu.kg/</w:t>
              </w:r>
            </w:hyperlink>
            <w:r w:rsidRPr="000A726C">
              <w:rPr>
                <w:rFonts w:ascii="Times New Roman" w:eastAsia="Times New Roman" w:hAnsi="Times New Roman" w:cs="Times New Roman"/>
                <w:sz w:val="28"/>
                <w:szCs w:val="28"/>
                <w:lang w:val="en-US"/>
              </w:rPr>
              <w:t>). The portal contains sections with curricula, syllabi for courses, as well as regulations governing the educational process and assessment procedures. All students have access to these materials through their personal accounts.</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sz w:val="28"/>
                <w:szCs w:val="28"/>
                <w:lang w:val="en-US"/>
              </w:rPr>
              <w:t>The assessment process is governed by several documents:</w:t>
            </w:r>
          </w:p>
          <w:p w:rsidR="000A726C" w:rsidRPr="000A726C" w:rsidRDefault="000A726C" w:rsidP="00AA0CF7">
            <w:pPr>
              <w:widowControl w:val="0"/>
              <w:numPr>
                <w:ilvl w:val="0"/>
                <w:numId w:val="33"/>
              </w:numPr>
              <w:tabs>
                <w:tab w:val="left" w:pos="306"/>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22" w:right="97" w:firstLine="11"/>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bCs/>
                <w:sz w:val="28"/>
                <w:szCs w:val="28"/>
                <w:lang w:val="en-US"/>
              </w:rPr>
              <w:t>Regulation on the Organization of the Educational Process by Credit Technology</w:t>
            </w:r>
            <w:r w:rsidRPr="000A726C">
              <w:rPr>
                <w:rFonts w:ascii="Times New Roman" w:eastAsia="Times New Roman" w:hAnsi="Times New Roman" w:cs="Times New Roman"/>
                <w:sz w:val="28"/>
                <w:szCs w:val="28"/>
                <w:lang w:val="en-US"/>
              </w:rPr>
              <w:t>, which details the methods and criteria for assessing student knowledge. This document includes various forms of control, such as testing, written assignments, and practical tasks.</w:t>
            </w:r>
          </w:p>
          <w:p w:rsidR="000A726C" w:rsidRPr="000A726C" w:rsidRDefault="000A726C" w:rsidP="00AA0CF7">
            <w:pPr>
              <w:widowControl w:val="0"/>
              <w:numPr>
                <w:ilvl w:val="0"/>
                <w:numId w:val="33"/>
              </w:numPr>
              <w:tabs>
                <w:tab w:val="left" w:pos="306"/>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22" w:right="97" w:firstLine="11"/>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bCs/>
                <w:sz w:val="28"/>
                <w:szCs w:val="28"/>
                <w:lang w:val="en-US"/>
              </w:rPr>
              <w:t>Regulation on the Fund of Assessment Tools for the Educational Program</w:t>
            </w:r>
            <w:r w:rsidRPr="000A726C">
              <w:rPr>
                <w:rFonts w:ascii="Times New Roman" w:eastAsia="Times New Roman" w:hAnsi="Times New Roman" w:cs="Times New Roman"/>
                <w:sz w:val="28"/>
                <w:szCs w:val="28"/>
                <w:lang w:val="en-US"/>
              </w:rPr>
              <w:t>, which defines the standards and tools used for ongoing, midterm, and final assessments of student knowledge.</w:t>
            </w:r>
          </w:p>
          <w:p w:rsidR="000A726C" w:rsidRPr="000A726C" w:rsidRDefault="000A726C" w:rsidP="00AA0CF7">
            <w:pPr>
              <w:widowControl w:val="0"/>
              <w:numPr>
                <w:ilvl w:val="0"/>
                <w:numId w:val="33"/>
              </w:numPr>
              <w:tabs>
                <w:tab w:val="left" w:pos="306"/>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22" w:right="97" w:firstLine="11"/>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bCs/>
                <w:sz w:val="28"/>
                <w:szCs w:val="28"/>
                <w:lang w:val="en-US"/>
              </w:rPr>
              <w:t>Regulation on Appeals and the Appeals Commission</w:t>
            </w:r>
            <w:r w:rsidRPr="000A726C">
              <w:rPr>
                <w:rFonts w:ascii="Times New Roman" w:eastAsia="Times New Roman" w:hAnsi="Times New Roman" w:cs="Times New Roman"/>
                <w:sz w:val="28"/>
                <w:szCs w:val="28"/>
                <w:lang w:val="en-US"/>
              </w:rPr>
              <w:t xml:space="preserve">, which governs the procedure for submitting appeals and </w:t>
            </w:r>
            <w:r w:rsidRPr="000A726C">
              <w:rPr>
                <w:rFonts w:ascii="Times New Roman" w:eastAsia="Times New Roman" w:hAnsi="Times New Roman" w:cs="Times New Roman"/>
                <w:sz w:val="28"/>
                <w:szCs w:val="28"/>
                <w:lang w:val="en-US"/>
              </w:rPr>
              <w:lastRenderedPageBreak/>
              <w:t>addressing disputes related to exam results.</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sz w:val="28"/>
                <w:szCs w:val="28"/>
                <w:lang w:val="en-US"/>
              </w:rPr>
              <w:t>These documents are approved by EI “RMU” management and are regularly reviewed to ensure compliance with current education system requirements. The frequency of updates depends on changes in legislation and internal university policies. For example, documents related to assessment methods are updated every 2-3 years based on feedback from faculty and students, as well as an analysis of the effectiveness of current assessment methods.</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sz w:val="28"/>
                <w:szCs w:val="28"/>
                <w:lang w:val="en-US"/>
              </w:rPr>
              <w:t>Students are informed about the assessment methods and forms through the course syllabi posted on the university portal. The syllabi specify the assessment criteria, forms of control (exams, tests, practical classes), and requirements for their completion. This information is also provided through the freshman guide, informational bulletin boards, and regular meetings with instructors.</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sz w:val="28"/>
                <w:szCs w:val="28"/>
                <w:lang w:val="en-US"/>
              </w:rPr>
              <w:t xml:space="preserve">EI “RMU” grants students the right to appeal if they disagree with the assessment results. The appeal procedure is governed by the </w:t>
            </w:r>
            <w:r w:rsidRPr="000A726C">
              <w:rPr>
                <w:rFonts w:ascii="Times New Roman" w:eastAsia="Times New Roman" w:hAnsi="Times New Roman" w:cs="Times New Roman"/>
                <w:bCs/>
                <w:sz w:val="28"/>
                <w:szCs w:val="28"/>
                <w:lang w:val="en-US"/>
              </w:rPr>
              <w:t>Regulation on Appeals and the Appeals Commission</w:t>
            </w:r>
            <w:r w:rsidRPr="000A726C">
              <w:rPr>
                <w:rFonts w:ascii="Times New Roman" w:eastAsia="Times New Roman" w:hAnsi="Times New Roman" w:cs="Times New Roman"/>
                <w:sz w:val="28"/>
                <w:szCs w:val="28"/>
                <w:lang w:val="en-US"/>
              </w:rPr>
              <w:t>. To submit an appeal, a student must complete a corresponding form, which is then forwarded to the Appeals Commission. The commission, consisting of faculty members and independent experts, reviews the appeal within 10 working days and issues a decision on whether to revise the grade or reject the appeal.</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firstLine="709"/>
              <w:jc w:val="both"/>
              <w:rPr>
                <w:rFonts w:ascii="Times New Roman" w:eastAsia="Times New Roman" w:hAnsi="Times New Roman" w:cs="Times New Roman"/>
                <w:sz w:val="28"/>
                <w:szCs w:val="28"/>
                <w:lang w:val="en-US"/>
              </w:rPr>
            </w:pPr>
            <w:r w:rsidRPr="000A726C">
              <w:rPr>
                <w:rFonts w:ascii="Times New Roman" w:eastAsia="Times New Roman" w:hAnsi="Times New Roman" w:cs="Times New Roman"/>
                <w:sz w:val="28"/>
                <w:szCs w:val="28"/>
                <w:lang w:val="en-US"/>
              </w:rPr>
              <w:t>As of now, no official appeals have been recorded, which indicates the transparency and objectivity of the assessment procedures.</w:t>
            </w:r>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rPr>
                <w:rFonts w:ascii="Times New Roman" w:eastAsia="Times New Roman" w:hAnsi="Times New Roman" w:cs="Times New Roman"/>
                <w:sz w:val="28"/>
                <w:szCs w:val="28"/>
                <w:highlight w:val="yellow"/>
                <w:lang w:val="en-US"/>
              </w:rPr>
            </w:pPr>
            <w:r w:rsidRPr="000A726C">
              <w:rPr>
                <w:rFonts w:ascii="Times New Roman" w:eastAsia="Times New Roman" w:hAnsi="Times New Roman" w:cs="Times New Roman"/>
                <w:b/>
                <w:bCs/>
                <w:sz w:val="28"/>
                <w:szCs w:val="28"/>
                <w:lang w:val="en-US"/>
              </w:rPr>
              <w:t>Appendix 3.2.1.</w:t>
            </w:r>
            <w:r w:rsidRPr="000A726C">
              <w:rPr>
                <w:rFonts w:ascii="Times New Roman" w:eastAsia="Times New Roman" w:hAnsi="Times New Roman" w:cs="Times New Roman"/>
                <w:sz w:val="28"/>
                <w:szCs w:val="28"/>
                <w:lang w:val="en-US"/>
              </w:rPr>
              <w:t xml:space="preserve"> </w:t>
            </w:r>
            <w:hyperlink r:id="rId76" w:history="1">
              <w:r w:rsidRPr="000A726C">
                <w:rPr>
                  <w:rFonts w:ascii="Times New Roman" w:eastAsia="Times New Roman" w:hAnsi="Times New Roman" w:cs="Times New Roman"/>
                  <w:color w:val="0563C1" w:themeColor="hyperlink"/>
                  <w:sz w:val="28"/>
                  <w:szCs w:val="28"/>
                  <w:u w:val="single"/>
                  <w:lang w:val="en-US"/>
                </w:rPr>
                <w:t>Regulation on the Organization of the Educational Process by Credit Technology.</w:t>
              </w:r>
            </w:hyperlink>
            <w:r w:rsidRPr="000A726C">
              <w:rPr>
                <w:rFonts w:ascii="Times New Roman" w:eastAsia="Times New Roman" w:hAnsi="Times New Roman" w:cs="Times New Roman"/>
                <w:sz w:val="28"/>
                <w:szCs w:val="28"/>
                <w:lang w:val="en-US"/>
              </w:rPr>
              <w:br/>
            </w:r>
            <w:r w:rsidRPr="000A726C">
              <w:rPr>
                <w:rFonts w:ascii="Times New Roman" w:eastAsia="Times New Roman" w:hAnsi="Times New Roman" w:cs="Times New Roman"/>
                <w:b/>
                <w:bCs/>
                <w:sz w:val="28"/>
                <w:szCs w:val="28"/>
                <w:lang w:val="en-US"/>
              </w:rPr>
              <w:t>Appendix 3.2.2.</w:t>
            </w:r>
            <w:r w:rsidRPr="000A726C">
              <w:rPr>
                <w:rFonts w:ascii="Times New Roman" w:eastAsia="Times New Roman" w:hAnsi="Times New Roman" w:cs="Times New Roman"/>
                <w:sz w:val="28"/>
                <w:szCs w:val="28"/>
                <w:lang w:val="en-US"/>
              </w:rPr>
              <w:t xml:space="preserve"> </w:t>
            </w:r>
            <w:hyperlink r:id="rId77" w:history="1">
              <w:r w:rsidRPr="000A726C">
                <w:rPr>
                  <w:rFonts w:ascii="Times New Roman" w:eastAsia="Times New Roman" w:hAnsi="Times New Roman" w:cs="Times New Roman"/>
                  <w:color w:val="0563C1" w:themeColor="hyperlink"/>
                  <w:sz w:val="28"/>
                  <w:szCs w:val="28"/>
                  <w:u w:val="single"/>
                  <w:lang w:val="en-US"/>
                </w:rPr>
                <w:t>Regulation on the Fund of Assessment Tools for the Educational Program.</w:t>
              </w:r>
            </w:hyperlink>
            <w:r w:rsidRPr="000A726C">
              <w:rPr>
                <w:rFonts w:ascii="Times New Roman" w:eastAsia="Times New Roman" w:hAnsi="Times New Roman" w:cs="Times New Roman"/>
                <w:sz w:val="28"/>
                <w:szCs w:val="28"/>
                <w:lang w:val="en-US"/>
              </w:rPr>
              <w:br/>
            </w:r>
            <w:r w:rsidRPr="000A726C">
              <w:rPr>
                <w:rFonts w:ascii="Times New Roman" w:eastAsia="Times New Roman" w:hAnsi="Times New Roman" w:cs="Times New Roman"/>
                <w:b/>
                <w:bCs/>
                <w:sz w:val="28"/>
                <w:szCs w:val="28"/>
                <w:lang w:val="en-US"/>
              </w:rPr>
              <w:t>Appendix 3.2.3.</w:t>
            </w:r>
            <w:r w:rsidRPr="000A726C">
              <w:rPr>
                <w:rFonts w:ascii="Times New Roman" w:eastAsia="Times New Roman" w:hAnsi="Times New Roman" w:cs="Times New Roman"/>
                <w:sz w:val="28"/>
                <w:szCs w:val="28"/>
                <w:lang w:val="en-US"/>
              </w:rPr>
              <w:t xml:space="preserve"> Fund of Assessment Tools for the Course: </w:t>
            </w:r>
            <w:hyperlink r:id="rId78" w:history="1">
              <w:r w:rsidRPr="000A726C">
                <w:rPr>
                  <w:rFonts w:ascii="Times New Roman" w:eastAsia="Times New Roman" w:hAnsi="Times New Roman" w:cs="Times New Roman"/>
                  <w:color w:val="0563C1" w:themeColor="hyperlink"/>
                  <w:sz w:val="28"/>
                  <w:szCs w:val="28"/>
                  <w:u w:val="single"/>
                  <w:lang w:val="en-US"/>
                </w:rPr>
                <w:t xml:space="preserve">“General </w:t>
              </w:r>
              <w:proofErr w:type="spellStart"/>
              <w:r w:rsidRPr="000A726C">
                <w:rPr>
                  <w:rFonts w:ascii="Times New Roman" w:eastAsia="Times New Roman" w:hAnsi="Times New Roman" w:cs="Times New Roman"/>
                  <w:color w:val="0563C1" w:themeColor="hyperlink"/>
                  <w:sz w:val="28"/>
                  <w:szCs w:val="28"/>
                  <w:u w:val="single"/>
                  <w:lang w:val="en-US"/>
                </w:rPr>
                <w:t>Medicne</w:t>
              </w:r>
              <w:proofErr w:type="spellEnd"/>
              <w:r w:rsidRPr="000A726C">
                <w:rPr>
                  <w:rFonts w:ascii="Times New Roman" w:eastAsia="Times New Roman" w:hAnsi="Times New Roman" w:cs="Times New Roman"/>
                  <w:color w:val="0563C1" w:themeColor="hyperlink"/>
                  <w:sz w:val="28"/>
                  <w:szCs w:val="28"/>
                  <w:u w:val="single"/>
                  <w:lang w:val="en-US"/>
                </w:rPr>
                <w:t>”</w:t>
              </w:r>
            </w:hyperlink>
            <w:r w:rsidRPr="000A726C">
              <w:rPr>
                <w:rFonts w:ascii="Times New Roman" w:eastAsia="Times New Roman" w:hAnsi="Times New Roman" w:cs="Times New Roman"/>
                <w:sz w:val="28"/>
                <w:szCs w:val="28"/>
                <w:lang w:val="en-US"/>
              </w:rPr>
              <w:t xml:space="preserve"> and </w:t>
            </w:r>
            <w:hyperlink r:id="rId79" w:history="1">
              <w:r w:rsidRPr="000A726C">
                <w:rPr>
                  <w:rFonts w:ascii="Times New Roman" w:eastAsia="Times New Roman" w:hAnsi="Times New Roman" w:cs="Times New Roman"/>
                  <w:color w:val="0563C1" w:themeColor="hyperlink"/>
                  <w:sz w:val="28"/>
                  <w:szCs w:val="28"/>
                  <w:u w:val="single"/>
                  <w:lang w:val="en-US"/>
                </w:rPr>
                <w:t>“Dentistry”.</w:t>
              </w:r>
            </w:hyperlink>
          </w:p>
          <w:p w:rsidR="000A726C" w:rsidRPr="000A726C" w:rsidRDefault="000A726C" w:rsidP="000A726C">
            <w:pPr>
              <w:widowControl w:val="0"/>
              <w:tabs>
                <w:tab w:val="left" w:pos="1591"/>
                <w:tab w:val="left" w:pos="2229"/>
                <w:tab w:val="left" w:pos="4385"/>
                <w:tab w:val="left" w:pos="6077"/>
                <w:tab w:val="left" w:pos="7468"/>
                <w:tab w:val="left" w:pos="8387"/>
                <w:tab w:val="left" w:pos="8876"/>
                <w:tab w:val="left" w:pos="10553"/>
                <w:tab w:val="left" w:pos="11222"/>
                <w:tab w:val="left" w:pos="12347"/>
              </w:tabs>
              <w:autoSpaceDE w:val="0"/>
              <w:autoSpaceDN w:val="0"/>
              <w:spacing w:before="1"/>
              <w:ind w:left="-120" w:right="97"/>
              <w:rPr>
                <w:rFonts w:ascii="Times New Roman" w:eastAsia="Times New Roman" w:hAnsi="Times New Roman" w:cs="Times New Roman"/>
                <w:sz w:val="28"/>
                <w:szCs w:val="28"/>
                <w:highlight w:val="yellow"/>
                <w:lang w:val="en-US"/>
              </w:rPr>
            </w:pPr>
            <w:r w:rsidRPr="000A726C">
              <w:rPr>
                <w:rFonts w:ascii="Times New Roman" w:eastAsia="Times New Roman" w:hAnsi="Times New Roman" w:cs="Times New Roman"/>
                <w:b/>
                <w:bCs/>
                <w:sz w:val="28"/>
                <w:szCs w:val="28"/>
                <w:lang w:val="en-US"/>
              </w:rPr>
              <w:t>Appendix 3.2.4.</w:t>
            </w:r>
            <w:r w:rsidRPr="000A726C">
              <w:rPr>
                <w:rFonts w:ascii="Times New Roman" w:eastAsia="Times New Roman" w:hAnsi="Times New Roman" w:cs="Times New Roman"/>
                <w:sz w:val="28"/>
                <w:szCs w:val="28"/>
                <w:lang w:val="en-US"/>
              </w:rPr>
              <w:t xml:space="preserve"> </w:t>
            </w:r>
            <w:hyperlink r:id="rId80" w:history="1">
              <w:r w:rsidRPr="000A726C">
                <w:rPr>
                  <w:rFonts w:ascii="Times New Roman" w:eastAsia="Times New Roman" w:hAnsi="Times New Roman" w:cs="Times New Roman"/>
                  <w:color w:val="0563C1" w:themeColor="hyperlink"/>
                  <w:sz w:val="28"/>
                  <w:szCs w:val="28"/>
                  <w:u w:val="single"/>
                  <w:lang w:val="en-US"/>
                </w:rPr>
                <w:t>Regulation on Appeals and the Appeals Commission.</w:t>
              </w:r>
            </w:hyperlink>
          </w:p>
          <w:p w:rsidR="00634FB5" w:rsidRDefault="000A726C" w:rsidP="000A726C">
            <w:pPr>
              <w:pStyle w:val="10"/>
              <w:ind w:firstLine="0"/>
              <w:rPr>
                <w:lang w:val="en-US"/>
              </w:rPr>
            </w:pPr>
            <w:r w:rsidRPr="000A726C">
              <w:rPr>
                <w:rFonts w:eastAsiaTheme="minorHAnsi"/>
                <w:b/>
                <w:bCs/>
                <w:lang w:val="en-US" w:eastAsia="en-US" w:bidi="ar-SA"/>
              </w:rPr>
              <w:t>Appendix 3.2.5.</w:t>
            </w:r>
            <w:r w:rsidRPr="000A726C">
              <w:rPr>
                <w:rFonts w:eastAsiaTheme="minorHAnsi"/>
                <w:lang w:val="en-US" w:eastAsia="en-US" w:bidi="ar-SA"/>
              </w:rPr>
              <w:t xml:space="preserve"> Course Syllabus: </w:t>
            </w:r>
            <w:hyperlink r:id="rId81" w:history="1">
              <w:r w:rsidRPr="000A726C">
                <w:rPr>
                  <w:rFonts w:eastAsiaTheme="minorHAnsi"/>
                  <w:color w:val="0563C1" w:themeColor="hyperlink"/>
                  <w:u w:val="single"/>
                  <w:lang w:val="en-US" w:eastAsia="en-US" w:bidi="ar-SA"/>
                </w:rPr>
                <w:t xml:space="preserve">“General </w:t>
              </w:r>
              <w:proofErr w:type="spellStart"/>
              <w:r w:rsidRPr="000A726C">
                <w:rPr>
                  <w:rFonts w:eastAsiaTheme="minorHAnsi"/>
                  <w:color w:val="0563C1" w:themeColor="hyperlink"/>
                  <w:u w:val="single"/>
                  <w:lang w:val="en-US" w:eastAsia="en-US" w:bidi="ar-SA"/>
                </w:rPr>
                <w:t>Medicne</w:t>
              </w:r>
              <w:proofErr w:type="spellEnd"/>
              <w:r w:rsidRPr="000A726C">
                <w:rPr>
                  <w:rFonts w:eastAsiaTheme="minorHAnsi"/>
                  <w:color w:val="0563C1" w:themeColor="hyperlink"/>
                  <w:u w:val="single"/>
                  <w:lang w:val="en-US" w:eastAsia="en-US" w:bidi="ar-SA"/>
                </w:rPr>
                <w:t>”</w:t>
              </w:r>
            </w:hyperlink>
            <w:r w:rsidRPr="000A726C">
              <w:rPr>
                <w:rFonts w:eastAsiaTheme="minorHAnsi"/>
                <w:lang w:val="en-US" w:eastAsia="en-US" w:bidi="ar-SA"/>
              </w:rPr>
              <w:t xml:space="preserve"> and </w:t>
            </w:r>
            <w:hyperlink r:id="rId82" w:history="1">
              <w:r w:rsidRPr="000A726C">
                <w:rPr>
                  <w:rFonts w:eastAsiaTheme="minorHAnsi"/>
                  <w:color w:val="0563C1" w:themeColor="hyperlink"/>
                  <w:u w:val="single"/>
                  <w:lang w:val="en-US" w:eastAsia="en-US" w:bidi="ar-SA"/>
                </w:rPr>
                <w:t>“Dentistry”.</w:t>
              </w:r>
            </w:hyperlink>
          </w:p>
        </w:tc>
        <w:tc>
          <w:tcPr>
            <w:tcW w:w="2103" w:type="dxa"/>
          </w:tcPr>
          <w:p w:rsidR="00634FB5" w:rsidRDefault="00634FB5" w:rsidP="00634FB5">
            <w:r w:rsidRPr="00192DBC">
              <w:rPr>
                <w:b/>
                <w:sz w:val="24"/>
                <w:szCs w:val="24"/>
                <w:lang w:val="en-US"/>
              </w:rPr>
              <w:lastRenderedPageBreak/>
              <w:t xml:space="preserve">Executed </w:t>
            </w:r>
          </w:p>
        </w:tc>
      </w:tr>
      <w:tr w:rsidR="00634FB5" w:rsidTr="00744DF5">
        <w:tc>
          <w:tcPr>
            <w:tcW w:w="12895" w:type="dxa"/>
          </w:tcPr>
          <w:p w:rsidR="000A726C" w:rsidRPr="000A726C" w:rsidRDefault="000A726C" w:rsidP="000A726C">
            <w:pPr>
              <w:ind w:firstLine="589"/>
              <w:jc w:val="center"/>
              <w:rPr>
                <w:rFonts w:ascii="Times New Roman" w:eastAsia="Times New Roman" w:hAnsi="Times New Roman" w:cs="Times New Roman"/>
                <w:b/>
                <w:sz w:val="28"/>
                <w:szCs w:val="28"/>
                <w:lang w:val="en-US" w:eastAsia="ru-RU"/>
              </w:rPr>
            </w:pPr>
            <w:r>
              <w:rPr>
                <w:lang w:val="en-US"/>
              </w:rPr>
              <w:tab/>
            </w:r>
            <w:r w:rsidRPr="000A726C">
              <w:rPr>
                <w:rFonts w:ascii="Times New Roman" w:eastAsia="Times New Roman" w:hAnsi="Times New Roman" w:cs="Times New Roman"/>
                <w:b/>
                <w:bCs/>
                <w:sz w:val="28"/>
                <w:szCs w:val="28"/>
                <w:lang w:val="en-US" w:eastAsia="ru-RU"/>
              </w:rPr>
              <w:t>Criterion 3.3.</w:t>
            </w:r>
            <w:r w:rsidRPr="000A726C">
              <w:rPr>
                <w:rFonts w:ascii="Times New Roman" w:eastAsia="Times New Roman" w:hAnsi="Times New Roman" w:cs="Times New Roman"/>
                <w:b/>
                <w:sz w:val="28"/>
                <w:szCs w:val="28"/>
                <w:lang w:val="en-US" w:eastAsia="ru-RU"/>
              </w:rPr>
              <w:t xml:space="preserve"> Analysis of the causes of student dropout, measures to improve academic performance, and student retention.</w:t>
            </w:r>
          </w:p>
          <w:p w:rsidR="000A726C" w:rsidRPr="000A726C" w:rsidRDefault="000A726C" w:rsidP="000A726C">
            <w:pPr>
              <w:ind w:firstLine="589"/>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sz w:val="28"/>
                <w:szCs w:val="28"/>
                <w:lang w:val="en-US" w:eastAsia="ru-RU"/>
              </w:rPr>
              <w:t xml:space="preserve">At the EI “Royal Metropolitan University”, a regular analysis of the causes of student dropout is conducted to enhance academic performance. Academic performance is a key indicator of the quality of the educational process, and for this purpose, the dean's office, in collaboration with the Educational and Methodological Department (EMD), the Quality and Monitoring Department, academic departments, student mentors, and the student council, monitors and </w:t>
            </w:r>
            <w:r w:rsidRPr="000A726C">
              <w:rPr>
                <w:rFonts w:ascii="Times New Roman" w:eastAsia="Times New Roman" w:hAnsi="Times New Roman" w:cs="Times New Roman"/>
                <w:sz w:val="28"/>
                <w:szCs w:val="28"/>
                <w:lang w:val="en-US" w:eastAsia="ru-RU"/>
              </w:rPr>
              <w:lastRenderedPageBreak/>
              <w:t>analyzes student performance. The analysis helps identify the causes of academic underperformance, and consultations with instructors are organized for affected students.</w:t>
            </w:r>
          </w:p>
          <w:p w:rsidR="000A726C" w:rsidRPr="000A726C" w:rsidRDefault="000A726C" w:rsidP="000A726C">
            <w:pPr>
              <w:ind w:firstLine="589"/>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sz w:val="28"/>
                <w:szCs w:val="28"/>
                <w:lang w:val="en-US" w:eastAsia="ru-RU"/>
              </w:rPr>
              <w:t>For students experiencing learning difficulties, various support measures are offered:</w:t>
            </w:r>
          </w:p>
          <w:p w:rsidR="000A726C" w:rsidRPr="000A726C" w:rsidRDefault="000A726C" w:rsidP="00AA0CF7">
            <w:pPr>
              <w:numPr>
                <w:ilvl w:val="0"/>
                <w:numId w:val="34"/>
              </w:numPr>
              <w:tabs>
                <w:tab w:val="left" w:pos="447"/>
              </w:tabs>
              <w:ind w:left="164" w:firstLine="11"/>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b/>
                <w:bCs/>
                <w:sz w:val="28"/>
                <w:szCs w:val="28"/>
                <w:lang w:val="en-US" w:eastAsia="ru-RU"/>
              </w:rPr>
              <w:t>Consultations:</w:t>
            </w:r>
            <w:r w:rsidRPr="000A726C">
              <w:rPr>
                <w:rFonts w:ascii="Times New Roman" w:eastAsia="Times New Roman" w:hAnsi="Times New Roman" w:cs="Times New Roman"/>
                <w:sz w:val="28"/>
                <w:szCs w:val="28"/>
                <w:lang w:val="en-US" w:eastAsia="ru-RU"/>
              </w:rPr>
              <w:t xml:space="preserve"> Instructors hold consultations for students who are struggling academically, in accordance with the teaching schedule established by the faculty departments.</w:t>
            </w:r>
          </w:p>
          <w:p w:rsidR="000A726C" w:rsidRPr="000A726C" w:rsidRDefault="000A726C" w:rsidP="00AA0CF7">
            <w:pPr>
              <w:numPr>
                <w:ilvl w:val="0"/>
                <w:numId w:val="34"/>
              </w:numPr>
              <w:tabs>
                <w:tab w:val="left" w:pos="447"/>
              </w:tabs>
              <w:ind w:left="164" w:firstLine="11"/>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b/>
                <w:bCs/>
                <w:sz w:val="28"/>
                <w:szCs w:val="28"/>
                <w:lang w:val="en-US" w:eastAsia="ru-RU"/>
              </w:rPr>
              <w:t>Interaction with instructors:</w:t>
            </w:r>
            <w:r w:rsidRPr="000A726C">
              <w:rPr>
                <w:rFonts w:ascii="Times New Roman" w:eastAsia="Times New Roman" w:hAnsi="Times New Roman" w:cs="Times New Roman"/>
                <w:sz w:val="28"/>
                <w:szCs w:val="28"/>
                <w:lang w:val="en-US" w:eastAsia="ru-RU"/>
              </w:rPr>
              <w:t xml:space="preserve"> The dean's office and student mentors engage with instructors to identify issues faced by students and arrange necessary assistance.</w:t>
            </w:r>
          </w:p>
          <w:p w:rsidR="000A726C" w:rsidRPr="000A726C" w:rsidRDefault="000A726C" w:rsidP="00AA0CF7">
            <w:pPr>
              <w:numPr>
                <w:ilvl w:val="0"/>
                <w:numId w:val="34"/>
              </w:numPr>
              <w:tabs>
                <w:tab w:val="left" w:pos="447"/>
              </w:tabs>
              <w:ind w:left="164" w:firstLine="11"/>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b/>
                <w:bCs/>
                <w:sz w:val="28"/>
                <w:szCs w:val="28"/>
                <w:lang w:val="en-US" w:eastAsia="ru-RU"/>
              </w:rPr>
              <w:t>Discussions at dean's office and rectorate meetings:</w:t>
            </w:r>
            <w:r w:rsidRPr="000A726C">
              <w:rPr>
                <w:rFonts w:ascii="Times New Roman" w:eastAsia="Times New Roman" w:hAnsi="Times New Roman" w:cs="Times New Roman"/>
                <w:sz w:val="28"/>
                <w:szCs w:val="28"/>
                <w:lang w:val="en-US" w:eastAsia="ru-RU"/>
              </w:rPr>
              <w:t xml:space="preserve"> Causes of student dropout are discussed at rectorate meetings, allowing for measures to be taken to improve the quality of education.</w:t>
            </w:r>
          </w:p>
          <w:p w:rsidR="000A726C" w:rsidRPr="000A726C" w:rsidRDefault="000A726C" w:rsidP="000A726C">
            <w:pPr>
              <w:ind w:firstLine="589"/>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sz w:val="28"/>
                <w:szCs w:val="28"/>
                <w:lang w:val="en-US" w:eastAsia="ru-RU"/>
              </w:rPr>
              <w:t>The process of analyzing the causes of dropout and supporting students is regulated by several documents, including:</w:t>
            </w:r>
          </w:p>
          <w:p w:rsidR="000A726C" w:rsidRPr="000A726C" w:rsidRDefault="000A726C" w:rsidP="00AA0CF7">
            <w:pPr>
              <w:numPr>
                <w:ilvl w:val="0"/>
                <w:numId w:val="35"/>
              </w:numPr>
              <w:tabs>
                <w:tab w:val="num" w:pos="447"/>
              </w:tabs>
              <w:ind w:left="22" w:firstLine="142"/>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b/>
                <w:bCs/>
                <w:sz w:val="28"/>
                <w:szCs w:val="28"/>
                <w:lang w:val="en-US" w:eastAsia="ru-RU"/>
              </w:rPr>
              <w:t>Regulation on the Transfer, Expulsion, and Reinstatement of Students</w:t>
            </w:r>
            <w:r w:rsidRPr="000A726C">
              <w:rPr>
                <w:rFonts w:ascii="Times New Roman" w:eastAsia="Times New Roman" w:hAnsi="Times New Roman" w:cs="Times New Roman"/>
                <w:sz w:val="28"/>
                <w:szCs w:val="28"/>
                <w:lang w:val="en-US" w:eastAsia="ru-RU"/>
              </w:rPr>
              <w:t>, which defines the grounds for expulsion, including loss of contact with the university, academic debts, or violations of university regulations. This document is adopted by the university leadership and is regularly updated to meet current requirements.</w:t>
            </w:r>
          </w:p>
          <w:p w:rsidR="000A726C" w:rsidRDefault="000A726C" w:rsidP="000A726C">
            <w:pPr>
              <w:ind w:firstLine="589"/>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sz w:val="28"/>
                <w:szCs w:val="28"/>
                <w:lang w:val="en-US" w:eastAsia="ru-RU"/>
              </w:rPr>
              <w:t>For example, during meetings of the dean's office and rectorate, cases of academic underperformance among students of certain courses were discussed. As a result, additional consultations and seminars on difficult subjects were organized. Additionally, mentoring initiatives were introduced, where more experienced students help newcomers adapt and overcome academic challenges. This has contributed to reducing dropout rates and improving academic performance.</w:t>
            </w:r>
          </w:p>
          <w:p w:rsidR="000A726C" w:rsidRPr="000A726C" w:rsidRDefault="000A726C" w:rsidP="000A726C">
            <w:pPr>
              <w:ind w:firstLine="589"/>
              <w:jc w:val="both"/>
              <w:rPr>
                <w:rFonts w:ascii="Times New Roman" w:eastAsia="Times New Roman" w:hAnsi="Times New Roman" w:cs="Times New Roman"/>
                <w:b/>
                <w:i/>
                <w:sz w:val="28"/>
                <w:szCs w:val="28"/>
                <w:lang w:val="en-US" w:eastAsia="ru-RU"/>
              </w:rPr>
            </w:pPr>
            <w:r w:rsidRPr="000A726C">
              <w:rPr>
                <w:rFonts w:ascii="Times New Roman" w:eastAsia="Times New Roman" w:hAnsi="Times New Roman" w:cs="Times New Roman"/>
                <w:b/>
                <w:i/>
                <w:sz w:val="28"/>
                <w:szCs w:val="28"/>
                <w:lang w:val="en-US" w:eastAsia="ru-RU"/>
              </w:rPr>
              <w:t>Remark: Insufficient monitoring of student academic performance.</w:t>
            </w:r>
          </w:p>
          <w:p w:rsidR="000A726C" w:rsidRPr="000A726C" w:rsidRDefault="000A726C" w:rsidP="000A726C">
            <w:pPr>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b/>
                <w:bCs/>
                <w:sz w:val="28"/>
                <w:szCs w:val="28"/>
                <w:lang w:val="en-US" w:eastAsia="ru-RU"/>
              </w:rPr>
              <w:t>Appendix 3.3.1.</w:t>
            </w:r>
            <w:r w:rsidRPr="000A726C">
              <w:rPr>
                <w:rFonts w:ascii="Times New Roman" w:eastAsia="Times New Roman" w:hAnsi="Times New Roman" w:cs="Times New Roman"/>
                <w:sz w:val="28"/>
                <w:szCs w:val="28"/>
                <w:lang w:val="en-US" w:eastAsia="ru-RU"/>
              </w:rPr>
              <w:t xml:space="preserve"> </w:t>
            </w:r>
            <w:hyperlink r:id="rId83" w:history="1">
              <w:r w:rsidRPr="000A726C">
                <w:rPr>
                  <w:rFonts w:ascii="Times New Roman" w:eastAsia="Times New Roman" w:hAnsi="Times New Roman" w:cs="Times New Roman"/>
                  <w:color w:val="0563C1" w:themeColor="hyperlink"/>
                  <w:sz w:val="28"/>
                  <w:szCs w:val="28"/>
                  <w:u w:val="single"/>
                  <w:lang w:val="en-US" w:eastAsia="ru-RU"/>
                </w:rPr>
                <w:t>Dean’s office report on academic performance</w:t>
              </w:r>
            </w:hyperlink>
            <w:r w:rsidRPr="000A726C">
              <w:rPr>
                <w:rFonts w:ascii="Times New Roman" w:eastAsia="Times New Roman" w:hAnsi="Times New Roman" w:cs="Times New Roman"/>
                <w:sz w:val="28"/>
                <w:szCs w:val="28"/>
                <w:lang w:val="en-US" w:eastAsia="ru-RU"/>
              </w:rPr>
              <w:t>.</w:t>
            </w:r>
          </w:p>
          <w:p w:rsidR="000A726C" w:rsidRPr="000A726C" w:rsidRDefault="000A726C" w:rsidP="000A726C">
            <w:pPr>
              <w:jc w:val="both"/>
              <w:rPr>
                <w:rFonts w:ascii="Times New Roman" w:eastAsia="Times New Roman" w:hAnsi="Times New Roman" w:cs="Times New Roman"/>
                <w:sz w:val="28"/>
                <w:szCs w:val="28"/>
                <w:lang w:val="en-US" w:eastAsia="ru-RU"/>
              </w:rPr>
            </w:pPr>
            <w:r w:rsidRPr="000A726C">
              <w:rPr>
                <w:rFonts w:ascii="Times New Roman" w:eastAsia="Times New Roman" w:hAnsi="Times New Roman" w:cs="Times New Roman"/>
                <w:b/>
                <w:bCs/>
                <w:sz w:val="28"/>
                <w:szCs w:val="28"/>
                <w:lang w:val="en-US" w:eastAsia="ru-RU"/>
              </w:rPr>
              <w:t>Appendix 3.3.2.</w:t>
            </w:r>
            <w:r w:rsidRPr="000A726C">
              <w:rPr>
                <w:rFonts w:ascii="Times New Roman" w:eastAsia="Times New Roman" w:hAnsi="Times New Roman" w:cs="Times New Roman"/>
                <w:sz w:val="28"/>
                <w:szCs w:val="28"/>
                <w:lang w:val="en-US" w:eastAsia="ru-RU"/>
              </w:rPr>
              <w:t xml:space="preserve"> </w:t>
            </w:r>
            <w:hyperlink r:id="rId84" w:history="1">
              <w:r w:rsidRPr="000A726C">
                <w:rPr>
                  <w:rFonts w:ascii="Times New Roman" w:eastAsia="Times New Roman" w:hAnsi="Times New Roman" w:cs="Times New Roman"/>
                  <w:color w:val="0563C1" w:themeColor="hyperlink"/>
                  <w:sz w:val="28"/>
                  <w:szCs w:val="28"/>
                  <w:u w:val="single"/>
                  <w:lang w:val="en-US" w:eastAsia="ru-RU"/>
                </w:rPr>
                <w:t>Regulation on the transfer, expulsion, and reinstatement of students</w:t>
              </w:r>
            </w:hyperlink>
            <w:r w:rsidRPr="000A726C">
              <w:rPr>
                <w:rFonts w:ascii="Times New Roman" w:eastAsia="Times New Roman" w:hAnsi="Times New Roman" w:cs="Times New Roman"/>
                <w:sz w:val="28"/>
                <w:szCs w:val="28"/>
                <w:lang w:val="en-US" w:eastAsia="ru-RU"/>
              </w:rPr>
              <w:t>.</w:t>
            </w:r>
          </w:p>
          <w:p w:rsidR="00634FB5" w:rsidRDefault="000A726C" w:rsidP="000A726C">
            <w:pPr>
              <w:pStyle w:val="10"/>
              <w:tabs>
                <w:tab w:val="left" w:pos="1140"/>
              </w:tabs>
              <w:ind w:firstLine="0"/>
              <w:jc w:val="both"/>
              <w:rPr>
                <w:lang w:val="en-US"/>
              </w:rPr>
            </w:pPr>
            <w:r w:rsidRPr="000A726C">
              <w:rPr>
                <w:b/>
                <w:bCs/>
                <w:lang w:val="en-US" w:eastAsia="ru-RU" w:bidi="ar-SA"/>
              </w:rPr>
              <w:t>Appendix 3.3.3.</w:t>
            </w:r>
            <w:r w:rsidRPr="000A726C">
              <w:rPr>
                <w:lang w:val="en-US" w:eastAsia="ru-RU" w:bidi="ar-SA"/>
              </w:rPr>
              <w:t xml:space="preserve"> </w:t>
            </w:r>
            <w:hyperlink r:id="rId85" w:history="1">
              <w:r w:rsidRPr="000A726C">
                <w:rPr>
                  <w:color w:val="0563C1" w:themeColor="hyperlink"/>
                  <w:u w:val="single"/>
                  <w:lang w:val="en-US" w:eastAsia="ru-RU" w:bidi="ar-SA"/>
                </w:rPr>
                <w:t>Extract from the minutes of the dean's office meeting on the causes of student dropout</w:t>
              </w:r>
            </w:hyperlink>
            <w:r w:rsidRPr="000A726C">
              <w:rPr>
                <w:lang w:val="en-US" w:eastAsia="ru-RU" w:bidi="ar-SA"/>
              </w:rPr>
              <w:t>.</w:t>
            </w:r>
          </w:p>
        </w:tc>
        <w:tc>
          <w:tcPr>
            <w:tcW w:w="2103" w:type="dxa"/>
          </w:tcPr>
          <w:p w:rsidR="00634FB5" w:rsidRDefault="00634FB5" w:rsidP="00634FB5">
            <w:r w:rsidRPr="00192DBC">
              <w:rPr>
                <w:b/>
                <w:sz w:val="24"/>
                <w:szCs w:val="24"/>
                <w:lang w:val="en-US"/>
              </w:rPr>
              <w:lastRenderedPageBreak/>
              <w:t>Executed with remarks</w:t>
            </w:r>
          </w:p>
        </w:tc>
      </w:tr>
      <w:tr w:rsidR="00634FB5" w:rsidTr="00744DF5">
        <w:tc>
          <w:tcPr>
            <w:tcW w:w="12895" w:type="dxa"/>
          </w:tcPr>
          <w:p w:rsidR="00186F2F" w:rsidRPr="00186F2F" w:rsidRDefault="00186F2F" w:rsidP="00186F2F">
            <w:pPr>
              <w:widowControl w:val="0"/>
              <w:autoSpaceDE w:val="0"/>
              <w:autoSpaceDN w:val="0"/>
              <w:ind w:left="-120" w:right="97"/>
              <w:jc w:val="center"/>
              <w:rPr>
                <w:rFonts w:ascii="Times New Roman" w:eastAsia="Times New Roman" w:hAnsi="Times New Roman" w:cs="Times New Roman"/>
                <w:b/>
                <w:sz w:val="28"/>
                <w:szCs w:val="28"/>
                <w:lang w:val="en-US"/>
              </w:rPr>
            </w:pPr>
            <w:r w:rsidRPr="00186F2F">
              <w:rPr>
                <w:rFonts w:ascii="Times New Roman" w:eastAsia="Times New Roman" w:hAnsi="Times New Roman" w:cs="Times New Roman"/>
                <w:b/>
                <w:bCs/>
                <w:sz w:val="28"/>
                <w:szCs w:val="28"/>
                <w:lang w:val="en-US"/>
              </w:rPr>
              <w:t>Criterion 3.4.</w:t>
            </w:r>
            <w:r w:rsidRPr="00186F2F">
              <w:rPr>
                <w:rFonts w:ascii="Times New Roman" w:eastAsia="Times New Roman" w:hAnsi="Times New Roman" w:cs="Times New Roman"/>
                <w:sz w:val="28"/>
                <w:szCs w:val="28"/>
                <w:lang w:val="en-US"/>
              </w:rPr>
              <w:t xml:space="preserve"> </w:t>
            </w:r>
            <w:r w:rsidRPr="00186F2F">
              <w:rPr>
                <w:rFonts w:ascii="Times New Roman" w:eastAsia="Times New Roman" w:hAnsi="Times New Roman" w:cs="Times New Roman"/>
                <w:b/>
                <w:sz w:val="28"/>
                <w:szCs w:val="28"/>
                <w:lang w:val="en-US"/>
              </w:rPr>
              <w:t>Use of Various Forms and Methods of Education to Enhance Accessibility.</w:t>
            </w:r>
          </w:p>
          <w:p w:rsidR="00186F2F" w:rsidRPr="00186F2F" w:rsidRDefault="00186F2F" w:rsidP="00186F2F">
            <w:pPr>
              <w:widowControl w:val="0"/>
              <w:autoSpaceDE w:val="0"/>
              <w:autoSpaceDN w:val="0"/>
              <w:ind w:left="22" w:right="97" w:firstLine="709"/>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sz w:val="28"/>
                <w:szCs w:val="28"/>
                <w:lang w:val="en-US"/>
              </w:rPr>
              <w:t>At the EI “Royal Metropolitan University”, various forms of education are utilized to make learning more accessible to students with different needs. The primary forms include:</w:t>
            </w:r>
          </w:p>
          <w:p w:rsidR="00186F2F" w:rsidRPr="00186F2F" w:rsidRDefault="00186F2F" w:rsidP="00AA0CF7">
            <w:pPr>
              <w:widowControl w:val="0"/>
              <w:numPr>
                <w:ilvl w:val="0"/>
                <w:numId w:val="36"/>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In-person education:</w:t>
            </w:r>
            <w:r w:rsidRPr="00186F2F">
              <w:rPr>
                <w:rFonts w:ascii="Times New Roman" w:eastAsia="Times New Roman" w:hAnsi="Times New Roman" w:cs="Times New Roman"/>
                <w:sz w:val="28"/>
                <w:szCs w:val="28"/>
                <w:lang w:val="en-US"/>
              </w:rPr>
              <w:t xml:space="preserve"> Traditional classroom activities, including lectures, seminars, and practical sessions.</w:t>
            </w:r>
          </w:p>
          <w:p w:rsidR="00186F2F" w:rsidRPr="00186F2F" w:rsidRDefault="00186F2F" w:rsidP="00AA0CF7">
            <w:pPr>
              <w:widowControl w:val="0"/>
              <w:numPr>
                <w:ilvl w:val="0"/>
                <w:numId w:val="36"/>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Distance learning:</w:t>
            </w:r>
            <w:r w:rsidRPr="00186F2F">
              <w:rPr>
                <w:rFonts w:ascii="Times New Roman" w:eastAsia="Times New Roman" w:hAnsi="Times New Roman" w:cs="Times New Roman"/>
                <w:sz w:val="28"/>
                <w:szCs w:val="28"/>
                <w:lang w:val="en-US"/>
              </w:rPr>
              <w:t xml:space="preserve"> The use of the educational portal </w:t>
            </w:r>
            <w:hyperlink r:id="rId86" w:tgtFrame="_new" w:history="1">
              <w:r w:rsidRPr="00186F2F">
                <w:rPr>
                  <w:rFonts w:ascii="Times New Roman" w:eastAsia="Times New Roman" w:hAnsi="Times New Roman" w:cs="Times New Roman"/>
                  <w:color w:val="0563C1" w:themeColor="hyperlink"/>
                  <w:sz w:val="28"/>
                  <w:szCs w:val="28"/>
                  <w:u w:val="single"/>
                  <w:lang w:val="en-US"/>
                </w:rPr>
                <w:t>https://ebilim.rmu.edu.kg/</w:t>
              </w:r>
            </w:hyperlink>
            <w:r w:rsidRPr="00186F2F">
              <w:rPr>
                <w:rFonts w:ascii="Times New Roman" w:eastAsia="Times New Roman" w:hAnsi="Times New Roman" w:cs="Times New Roman"/>
                <w:sz w:val="28"/>
                <w:szCs w:val="28"/>
                <w:lang w:val="en-US"/>
              </w:rPr>
              <w:t xml:space="preserve"> allows students to access study materials, submit assignments, and receive feedback remotely.</w:t>
            </w:r>
          </w:p>
          <w:p w:rsidR="00186F2F" w:rsidRPr="00186F2F" w:rsidRDefault="00186F2F" w:rsidP="00AA0CF7">
            <w:pPr>
              <w:widowControl w:val="0"/>
              <w:numPr>
                <w:ilvl w:val="0"/>
                <w:numId w:val="36"/>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lastRenderedPageBreak/>
              <w:t>Digital learning methods:</w:t>
            </w:r>
            <w:r w:rsidRPr="00186F2F">
              <w:rPr>
                <w:rFonts w:ascii="Times New Roman" w:eastAsia="Times New Roman" w:hAnsi="Times New Roman" w:cs="Times New Roman"/>
                <w:sz w:val="28"/>
                <w:szCs w:val="28"/>
                <w:lang w:val="en-US"/>
              </w:rPr>
              <w:t xml:space="preserve"> Instructors actively use platforms and technologies such as Zoom, WhatsApp, Google, Telegram, and E-mail for delivering lessons, conducting consultations, and monitoring students' knowledge.</w:t>
            </w:r>
          </w:p>
          <w:p w:rsidR="00186F2F" w:rsidRPr="00186F2F" w:rsidRDefault="00186F2F" w:rsidP="00186F2F">
            <w:pPr>
              <w:widowControl w:val="0"/>
              <w:autoSpaceDE w:val="0"/>
              <w:autoSpaceDN w:val="0"/>
              <w:ind w:left="22"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sz w:val="28"/>
                <w:szCs w:val="28"/>
                <w:lang w:val="en-US"/>
              </w:rPr>
              <w:t>To enhance the accessibility of educational services, EI “RMU” offers several flexible options:</w:t>
            </w:r>
          </w:p>
          <w:p w:rsidR="00186F2F" w:rsidRPr="00186F2F" w:rsidRDefault="00186F2F" w:rsidP="00AA0CF7">
            <w:pPr>
              <w:widowControl w:val="0"/>
              <w:numPr>
                <w:ilvl w:val="0"/>
                <w:numId w:val="37"/>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Educational portal:</w:t>
            </w:r>
            <w:r w:rsidRPr="00186F2F">
              <w:rPr>
                <w:rFonts w:ascii="Times New Roman" w:eastAsia="Times New Roman" w:hAnsi="Times New Roman" w:cs="Times New Roman"/>
                <w:sz w:val="28"/>
                <w:szCs w:val="28"/>
                <w:lang w:val="en-US"/>
              </w:rPr>
              <w:t xml:space="preserve"> All study materials, including lectures, assignments, and assessment results, are available on the portal </w:t>
            </w:r>
            <w:hyperlink r:id="rId87" w:tgtFrame="_new" w:history="1">
              <w:r w:rsidRPr="00186F2F">
                <w:rPr>
                  <w:rFonts w:ascii="Times New Roman" w:eastAsia="Times New Roman" w:hAnsi="Times New Roman" w:cs="Times New Roman"/>
                  <w:color w:val="0563C1" w:themeColor="hyperlink"/>
                  <w:sz w:val="28"/>
                  <w:szCs w:val="28"/>
                  <w:u w:val="single"/>
                  <w:lang w:val="en-US"/>
                </w:rPr>
                <w:t>https://ebilim.rmu.edu.kg/</w:t>
              </w:r>
            </w:hyperlink>
            <w:r w:rsidRPr="00186F2F">
              <w:rPr>
                <w:rFonts w:ascii="Times New Roman" w:eastAsia="Times New Roman" w:hAnsi="Times New Roman" w:cs="Times New Roman"/>
                <w:sz w:val="28"/>
                <w:szCs w:val="28"/>
                <w:lang w:val="en-US"/>
              </w:rPr>
              <w:t>, allowing students to access additional information.</w:t>
            </w:r>
          </w:p>
          <w:p w:rsidR="00186F2F" w:rsidRPr="00186F2F" w:rsidRDefault="00186F2F" w:rsidP="00AA0CF7">
            <w:pPr>
              <w:widowControl w:val="0"/>
              <w:numPr>
                <w:ilvl w:val="0"/>
                <w:numId w:val="37"/>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Online consultations:</w:t>
            </w:r>
            <w:r w:rsidRPr="00186F2F">
              <w:rPr>
                <w:rFonts w:ascii="Times New Roman" w:eastAsia="Times New Roman" w:hAnsi="Times New Roman" w:cs="Times New Roman"/>
                <w:sz w:val="28"/>
                <w:szCs w:val="28"/>
                <w:lang w:val="en-US"/>
              </w:rPr>
              <w:t xml:space="preserve"> Instructors also conduct consultations on subjects and accept completed assignments via online platforms such as Zoom, Google Classroom, WhatsApp, and E-mail.</w:t>
            </w:r>
          </w:p>
          <w:p w:rsidR="00186F2F" w:rsidRPr="00186F2F" w:rsidRDefault="00186F2F" w:rsidP="00186F2F">
            <w:pPr>
              <w:widowControl w:val="0"/>
              <w:autoSpaceDE w:val="0"/>
              <w:autoSpaceDN w:val="0"/>
              <w:ind w:left="-120"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sz w:val="28"/>
                <w:szCs w:val="28"/>
                <w:lang w:val="en-US"/>
              </w:rPr>
              <w:t>To further increase accessibility, EI “RMU” plans to:</w:t>
            </w:r>
          </w:p>
          <w:p w:rsidR="00186F2F" w:rsidRPr="00186F2F" w:rsidRDefault="00186F2F" w:rsidP="00AA0CF7">
            <w:pPr>
              <w:widowControl w:val="0"/>
              <w:numPr>
                <w:ilvl w:val="0"/>
                <w:numId w:val="38"/>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sz w:val="28"/>
                <w:szCs w:val="28"/>
                <w:lang w:val="en-US"/>
              </w:rPr>
              <w:t>Develop the use of digital technologies and platforms for both theoretical and practical classes.</w:t>
            </w:r>
          </w:p>
          <w:p w:rsidR="00186F2F" w:rsidRPr="00186F2F" w:rsidRDefault="00186F2F" w:rsidP="00AA0CF7">
            <w:pPr>
              <w:widowControl w:val="0"/>
              <w:numPr>
                <w:ilvl w:val="0"/>
                <w:numId w:val="38"/>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sz w:val="28"/>
                <w:szCs w:val="28"/>
                <w:lang w:val="en-US"/>
              </w:rPr>
              <w:t>Enhance student support through online consultations and access to additional resources for independent learning.</w:t>
            </w:r>
          </w:p>
          <w:p w:rsidR="00186F2F" w:rsidRPr="00186F2F" w:rsidRDefault="00186F2F" w:rsidP="00186F2F">
            <w:pPr>
              <w:widowControl w:val="0"/>
              <w:autoSpaceDE w:val="0"/>
              <w:autoSpaceDN w:val="0"/>
              <w:ind w:left="-120" w:right="97"/>
              <w:jc w:val="both"/>
              <w:rPr>
                <w:rFonts w:ascii="Times New Roman" w:eastAsia="Times New Roman" w:hAnsi="Times New Roman" w:cs="Times New Roman"/>
                <w:b/>
                <w:sz w:val="28"/>
                <w:szCs w:val="28"/>
              </w:rPr>
            </w:pPr>
            <w:proofErr w:type="spellStart"/>
            <w:r w:rsidRPr="00186F2F">
              <w:rPr>
                <w:rFonts w:ascii="Times New Roman" w:eastAsia="Times New Roman" w:hAnsi="Times New Roman" w:cs="Times New Roman"/>
                <w:b/>
                <w:sz w:val="28"/>
                <w:szCs w:val="28"/>
              </w:rPr>
              <w:t>Regulatory</w:t>
            </w:r>
            <w:proofErr w:type="spellEnd"/>
            <w:r w:rsidRPr="00186F2F">
              <w:rPr>
                <w:rFonts w:ascii="Times New Roman" w:eastAsia="Times New Roman" w:hAnsi="Times New Roman" w:cs="Times New Roman"/>
                <w:b/>
                <w:sz w:val="28"/>
                <w:szCs w:val="28"/>
              </w:rPr>
              <w:t xml:space="preserve"> </w:t>
            </w:r>
            <w:proofErr w:type="spellStart"/>
            <w:r w:rsidRPr="00186F2F">
              <w:rPr>
                <w:rFonts w:ascii="Times New Roman" w:eastAsia="Times New Roman" w:hAnsi="Times New Roman" w:cs="Times New Roman"/>
                <w:b/>
                <w:sz w:val="28"/>
                <w:szCs w:val="28"/>
              </w:rPr>
              <w:t>Documents</w:t>
            </w:r>
            <w:proofErr w:type="spellEnd"/>
            <w:r w:rsidRPr="00186F2F">
              <w:rPr>
                <w:rFonts w:ascii="Times New Roman" w:eastAsia="Times New Roman" w:hAnsi="Times New Roman" w:cs="Times New Roman"/>
                <w:b/>
                <w:sz w:val="28"/>
                <w:szCs w:val="28"/>
              </w:rPr>
              <w:t>:</w:t>
            </w:r>
          </w:p>
          <w:p w:rsidR="00186F2F" w:rsidRPr="00186F2F" w:rsidRDefault="00186F2F" w:rsidP="00AA0CF7">
            <w:pPr>
              <w:widowControl w:val="0"/>
              <w:numPr>
                <w:ilvl w:val="0"/>
                <w:numId w:val="39"/>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Regulation on Educational Technologies at EI “RMU”:</w:t>
            </w:r>
            <w:r w:rsidRPr="00186F2F">
              <w:rPr>
                <w:rFonts w:ascii="Times New Roman" w:eastAsia="Times New Roman" w:hAnsi="Times New Roman" w:cs="Times New Roman"/>
                <w:sz w:val="28"/>
                <w:szCs w:val="28"/>
                <w:lang w:val="en-US"/>
              </w:rPr>
              <w:t xml:space="preserve"> Governs the use of internet technologies and distance learning formats.</w:t>
            </w:r>
          </w:p>
          <w:p w:rsidR="00186F2F" w:rsidRPr="00186F2F" w:rsidRDefault="00186F2F" w:rsidP="00AA0CF7">
            <w:pPr>
              <w:widowControl w:val="0"/>
              <w:numPr>
                <w:ilvl w:val="0"/>
                <w:numId w:val="39"/>
              </w:numPr>
              <w:autoSpaceDE w:val="0"/>
              <w:autoSpaceDN w:val="0"/>
              <w:ind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Regulation on the Assessment Tools Fund:</w:t>
            </w:r>
            <w:r w:rsidRPr="00186F2F">
              <w:rPr>
                <w:rFonts w:ascii="Times New Roman" w:eastAsia="Times New Roman" w:hAnsi="Times New Roman" w:cs="Times New Roman"/>
                <w:sz w:val="28"/>
                <w:szCs w:val="28"/>
                <w:lang w:val="en-US"/>
              </w:rPr>
              <w:t xml:space="preserve"> Describes methods of control and assessment of students' knowledge in a distance learning format.</w:t>
            </w:r>
          </w:p>
          <w:p w:rsidR="00186F2F" w:rsidRPr="00186F2F" w:rsidRDefault="00186F2F" w:rsidP="00186F2F">
            <w:pPr>
              <w:widowControl w:val="0"/>
              <w:autoSpaceDE w:val="0"/>
              <w:autoSpaceDN w:val="0"/>
              <w:ind w:left="-120"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Appendix 3.4.1.</w:t>
            </w:r>
            <w:r w:rsidRPr="00186F2F">
              <w:rPr>
                <w:rFonts w:ascii="Times New Roman" w:eastAsia="Times New Roman" w:hAnsi="Times New Roman" w:cs="Times New Roman"/>
                <w:sz w:val="28"/>
                <w:szCs w:val="28"/>
                <w:lang w:val="en-US"/>
              </w:rPr>
              <w:t xml:space="preserve"> Educational portal </w:t>
            </w:r>
            <w:hyperlink r:id="rId88" w:tgtFrame="_new" w:history="1">
              <w:r w:rsidRPr="00186F2F">
                <w:rPr>
                  <w:rFonts w:ascii="Times New Roman" w:eastAsia="Times New Roman" w:hAnsi="Times New Roman" w:cs="Times New Roman"/>
                  <w:color w:val="0563C1" w:themeColor="hyperlink"/>
                  <w:sz w:val="28"/>
                  <w:szCs w:val="28"/>
                  <w:u w:val="single"/>
                  <w:lang w:val="en-US"/>
                </w:rPr>
                <w:t>https://ebilim.rmu.edu.kg/</w:t>
              </w:r>
            </w:hyperlink>
            <w:r w:rsidRPr="00186F2F">
              <w:rPr>
                <w:rFonts w:ascii="Times New Roman" w:eastAsia="Times New Roman" w:hAnsi="Times New Roman" w:cs="Times New Roman"/>
                <w:sz w:val="28"/>
                <w:szCs w:val="28"/>
                <w:lang w:val="en-US"/>
              </w:rPr>
              <w:t>.</w:t>
            </w:r>
          </w:p>
          <w:p w:rsidR="00186F2F" w:rsidRPr="00186F2F" w:rsidRDefault="00186F2F" w:rsidP="00186F2F">
            <w:pPr>
              <w:widowControl w:val="0"/>
              <w:autoSpaceDE w:val="0"/>
              <w:autoSpaceDN w:val="0"/>
              <w:ind w:left="-120" w:right="97"/>
              <w:jc w:val="both"/>
              <w:rPr>
                <w:rFonts w:ascii="Times New Roman" w:eastAsia="Times New Roman" w:hAnsi="Times New Roman" w:cs="Times New Roman"/>
                <w:sz w:val="28"/>
                <w:szCs w:val="28"/>
                <w:lang w:val="en-US"/>
              </w:rPr>
            </w:pPr>
            <w:r w:rsidRPr="00186F2F">
              <w:rPr>
                <w:rFonts w:ascii="Times New Roman" w:eastAsia="Times New Roman" w:hAnsi="Times New Roman" w:cs="Times New Roman"/>
                <w:b/>
                <w:bCs/>
                <w:sz w:val="28"/>
                <w:szCs w:val="28"/>
                <w:lang w:val="en-US"/>
              </w:rPr>
              <w:t>Appendix 3.4.2.</w:t>
            </w:r>
            <w:r w:rsidRPr="00186F2F">
              <w:rPr>
                <w:rFonts w:ascii="Times New Roman" w:eastAsia="Times New Roman" w:hAnsi="Times New Roman" w:cs="Times New Roman"/>
                <w:sz w:val="28"/>
                <w:szCs w:val="28"/>
                <w:lang w:val="en-US"/>
              </w:rPr>
              <w:t xml:space="preserve"> </w:t>
            </w:r>
            <w:hyperlink r:id="rId89" w:history="1">
              <w:r w:rsidRPr="00186F2F">
                <w:rPr>
                  <w:rFonts w:ascii="Times New Roman" w:eastAsia="Times New Roman" w:hAnsi="Times New Roman" w:cs="Times New Roman"/>
                  <w:color w:val="0563C1" w:themeColor="hyperlink"/>
                  <w:sz w:val="28"/>
                  <w:szCs w:val="28"/>
                  <w:u w:val="single"/>
                  <w:lang w:val="en-US"/>
                </w:rPr>
                <w:t>Regulation on Educational Technologies at RMU.</w:t>
              </w:r>
            </w:hyperlink>
          </w:p>
          <w:p w:rsidR="00634FB5" w:rsidRDefault="00186F2F" w:rsidP="00186F2F">
            <w:pPr>
              <w:pStyle w:val="10"/>
              <w:ind w:firstLine="0"/>
              <w:jc w:val="both"/>
              <w:rPr>
                <w:lang w:val="en-US"/>
              </w:rPr>
            </w:pPr>
            <w:r w:rsidRPr="00186F2F">
              <w:rPr>
                <w:b/>
                <w:bCs/>
                <w:lang w:val="en-US" w:eastAsia="en-US" w:bidi="ar-SA"/>
              </w:rPr>
              <w:t>Appendix 3.4.3.</w:t>
            </w:r>
            <w:r w:rsidRPr="00186F2F">
              <w:rPr>
                <w:lang w:val="en-US" w:eastAsia="en-US" w:bidi="ar-SA"/>
              </w:rPr>
              <w:t xml:space="preserve"> </w:t>
            </w:r>
            <w:hyperlink r:id="rId90" w:history="1">
              <w:r w:rsidRPr="00186F2F">
                <w:rPr>
                  <w:color w:val="0563C1" w:themeColor="hyperlink"/>
                  <w:u w:val="single"/>
                  <w:lang w:val="en-US" w:eastAsia="en-US" w:bidi="ar-SA"/>
                </w:rPr>
                <w:t>Regulation on the Assessment Tools Fund.</w:t>
              </w:r>
            </w:hyperlink>
          </w:p>
        </w:tc>
        <w:tc>
          <w:tcPr>
            <w:tcW w:w="2103" w:type="dxa"/>
          </w:tcPr>
          <w:p w:rsidR="00634FB5" w:rsidRDefault="00634FB5" w:rsidP="00634FB5">
            <w:r w:rsidRPr="00192DBC">
              <w:rPr>
                <w:b/>
                <w:sz w:val="24"/>
                <w:szCs w:val="24"/>
                <w:lang w:val="en-US"/>
              </w:rPr>
              <w:lastRenderedPageBreak/>
              <w:t xml:space="preserve">Executed </w:t>
            </w:r>
          </w:p>
        </w:tc>
      </w:tr>
      <w:tr w:rsidR="00634FB5" w:rsidTr="00744DF5">
        <w:tc>
          <w:tcPr>
            <w:tcW w:w="12895" w:type="dxa"/>
          </w:tcPr>
          <w:p w:rsidR="00186F2F" w:rsidRPr="00186F2F" w:rsidRDefault="00186F2F" w:rsidP="00186F2F">
            <w:pPr>
              <w:jc w:val="center"/>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b/>
                <w:bCs/>
                <w:sz w:val="28"/>
                <w:szCs w:val="28"/>
                <w:lang w:val="en-US" w:eastAsia="ru-RU"/>
              </w:rPr>
              <w:t>Criterion 3.5. Academic Mobility of Students</w:t>
            </w:r>
          </w:p>
          <w:p w:rsidR="00186F2F" w:rsidRPr="00186F2F" w:rsidRDefault="00186F2F" w:rsidP="00186F2F">
            <w:p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Academic mobility for students at the EI “RMU” is planned both at the national level within the country and internationally.</w:t>
            </w:r>
          </w:p>
          <w:p w:rsidR="00186F2F" w:rsidRPr="00186F2F" w:rsidRDefault="00186F2F" w:rsidP="00AA0CF7">
            <w:pPr>
              <w:numPr>
                <w:ilvl w:val="0"/>
                <w:numId w:val="40"/>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b/>
                <w:bCs/>
                <w:sz w:val="28"/>
                <w:szCs w:val="28"/>
                <w:lang w:val="en-US" w:eastAsia="ru-RU"/>
              </w:rPr>
              <w:t>Internal Academic Mobility</w:t>
            </w:r>
            <w:r w:rsidRPr="00186F2F">
              <w:rPr>
                <w:rFonts w:ascii="Times New Roman" w:eastAsia="Times New Roman" w:hAnsi="Times New Roman" w:cs="Times New Roman"/>
                <w:sz w:val="28"/>
                <w:szCs w:val="28"/>
                <w:lang w:val="en-US" w:eastAsia="ru-RU"/>
              </w:rPr>
              <w:t>: Students may temporarily study at other universities within the country with which RMU has signed cooperation agreements. This will allow them to broaden their horizons and gain experience in different educational systems within the country.</w:t>
            </w:r>
          </w:p>
          <w:p w:rsidR="00186F2F" w:rsidRPr="00186F2F" w:rsidRDefault="00186F2F" w:rsidP="00AA0CF7">
            <w:pPr>
              <w:numPr>
                <w:ilvl w:val="0"/>
                <w:numId w:val="40"/>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b/>
                <w:bCs/>
                <w:sz w:val="28"/>
                <w:szCs w:val="28"/>
                <w:lang w:val="en-US" w:eastAsia="ru-RU"/>
              </w:rPr>
              <w:t>International Academic Mobility</w:t>
            </w:r>
            <w:r w:rsidRPr="00186F2F">
              <w:rPr>
                <w:rFonts w:ascii="Times New Roman" w:eastAsia="Times New Roman" w:hAnsi="Times New Roman" w:cs="Times New Roman"/>
                <w:sz w:val="28"/>
                <w:szCs w:val="28"/>
                <w:lang w:val="en-US" w:eastAsia="ru-RU"/>
              </w:rPr>
              <w:t>: International academic mobility is implemented through partnership agreements with foreign universities. Students can participate in exchange programs, study abroad under short-term or long-term mobility programs, and engage in scientific conferences and internships.</w:t>
            </w:r>
          </w:p>
          <w:p w:rsidR="00186F2F" w:rsidRPr="00186F2F" w:rsidRDefault="00186F2F" w:rsidP="00186F2F">
            <w:p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Academic mobility has a positive impact on the quality of student training because:</w:t>
            </w:r>
          </w:p>
          <w:p w:rsidR="00186F2F" w:rsidRPr="00186F2F" w:rsidRDefault="00186F2F" w:rsidP="00AA0CF7">
            <w:pPr>
              <w:numPr>
                <w:ilvl w:val="0"/>
                <w:numId w:val="41"/>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lastRenderedPageBreak/>
              <w:t>Students acquire skills in intercultural communication and adapt to various educational environments.</w:t>
            </w:r>
          </w:p>
          <w:p w:rsidR="00186F2F" w:rsidRPr="00186F2F" w:rsidRDefault="00186F2F" w:rsidP="00AA0CF7">
            <w:pPr>
              <w:numPr>
                <w:ilvl w:val="0"/>
                <w:numId w:val="41"/>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Their professional competence increases through exposure to new teaching methods and research.</w:t>
            </w:r>
          </w:p>
          <w:p w:rsidR="00186F2F" w:rsidRPr="00186F2F" w:rsidRDefault="00186F2F" w:rsidP="00AA0CF7">
            <w:pPr>
              <w:numPr>
                <w:ilvl w:val="0"/>
                <w:numId w:val="41"/>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The experience of studying abroad or at another university in the country helps students develop critical thinking and independence.</w:t>
            </w:r>
          </w:p>
          <w:p w:rsidR="00186F2F" w:rsidRPr="00186F2F" w:rsidRDefault="00186F2F" w:rsidP="00186F2F">
            <w:pPr>
              <w:ind w:firstLine="589"/>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Students who have participated in mobility programs often become more active in academic and research activities, which contributes to the overall enhancement of educational achievements at the university.</w:t>
            </w:r>
          </w:p>
          <w:p w:rsidR="00186F2F" w:rsidRPr="00186F2F" w:rsidRDefault="00186F2F" w:rsidP="00186F2F">
            <w:p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Academic mobility is governed by the following documents:</w:t>
            </w:r>
          </w:p>
          <w:p w:rsidR="00186F2F" w:rsidRPr="00186F2F" w:rsidRDefault="00186F2F" w:rsidP="00AA0CF7">
            <w:pPr>
              <w:numPr>
                <w:ilvl w:val="0"/>
                <w:numId w:val="42"/>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b/>
                <w:bCs/>
                <w:sz w:val="28"/>
                <w:szCs w:val="28"/>
                <w:lang w:val="en-US" w:eastAsia="ru-RU"/>
              </w:rPr>
              <w:t>Regulation on Academic Mobility of EI “RMU” Students</w:t>
            </w:r>
            <w:r w:rsidRPr="00186F2F">
              <w:rPr>
                <w:rFonts w:ascii="Times New Roman" w:eastAsia="Times New Roman" w:hAnsi="Times New Roman" w:cs="Times New Roman"/>
                <w:sz w:val="28"/>
                <w:szCs w:val="28"/>
                <w:lang w:val="en-US" w:eastAsia="ru-RU"/>
              </w:rPr>
              <w:t>: This describes the procedure for student participation in mobility programs, selection criteria, deadlines, and responsibilities of participants.</w:t>
            </w:r>
          </w:p>
          <w:p w:rsidR="00186F2F" w:rsidRPr="00186F2F" w:rsidRDefault="00186F2F" w:rsidP="00AA0CF7">
            <w:pPr>
              <w:numPr>
                <w:ilvl w:val="0"/>
                <w:numId w:val="42"/>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b/>
                <w:bCs/>
                <w:sz w:val="28"/>
                <w:szCs w:val="28"/>
                <w:lang w:val="en-US" w:eastAsia="ru-RU"/>
              </w:rPr>
              <w:t>International Cooperation Agreements with Foreign Universities</w:t>
            </w:r>
            <w:r w:rsidRPr="00186F2F">
              <w:rPr>
                <w:rFonts w:ascii="Times New Roman" w:eastAsia="Times New Roman" w:hAnsi="Times New Roman" w:cs="Times New Roman"/>
                <w:sz w:val="28"/>
                <w:szCs w:val="28"/>
                <w:lang w:val="en-US" w:eastAsia="ru-RU"/>
              </w:rPr>
              <w:t>: These agreements define the conditions for student and faculty exchanges.</w:t>
            </w:r>
          </w:p>
          <w:p w:rsidR="00186F2F" w:rsidRPr="00186F2F" w:rsidRDefault="00186F2F" w:rsidP="00186F2F">
            <w:pPr>
              <w:ind w:firstLine="589"/>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EI “RMU” is actively working on creating academic mobility opportunities for students. The university’s plans include:</w:t>
            </w:r>
          </w:p>
          <w:p w:rsidR="00186F2F" w:rsidRPr="00186F2F" w:rsidRDefault="00186F2F" w:rsidP="00AA0CF7">
            <w:pPr>
              <w:numPr>
                <w:ilvl w:val="0"/>
                <w:numId w:val="43"/>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Increasing the number of international partners and exchange programs with foreign universities.</w:t>
            </w:r>
          </w:p>
          <w:p w:rsidR="00186F2F" w:rsidRPr="00186F2F" w:rsidRDefault="00186F2F" w:rsidP="00AA0CF7">
            <w:pPr>
              <w:numPr>
                <w:ilvl w:val="0"/>
                <w:numId w:val="43"/>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Organizing informational sessions and seminars for students about academic mobility opportunities.</w:t>
            </w:r>
          </w:p>
          <w:p w:rsidR="00186F2F" w:rsidRPr="00186F2F" w:rsidRDefault="00186F2F" w:rsidP="00AA0CF7">
            <w:pPr>
              <w:numPr>
                <w:ilvl w:val="0"/>
                <w:numId w:val="43"/>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Developing new mobility programs within the country for students wishing to temporarily study at other universities in Kyrgyzstan.</w:t>
            </w:r>
          </w:p>
          <w:p w:rsidR="00186F2F" w:rsidRPr="00186F2F" w:rsidRDefault="00186F2F" w:rsidP="00AA0CF7">
            <w:pPr>
              <w:numPr>
                <w:ilvl w:val="0"/>
                <w:numId w:val="43"/>
              </w:num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Increasing funding for student participation in international conferences and research internships.</w:t>
            </w:r>
          </w:p>
          <w:p w:rsidR="00186F2F" w:rsidRDefault="00186F2F" w:rsidP="00186F2F">
            <w:p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sz w:val="28"/>
                <w:szCs w:val="28"/>
                <w:lang w:val="en-US" w:eastAsia="ru-RU"/>
              </w:rPr>
              <w:t>These measures aim to enhance the professional preparation of students and improve their competitiveness in the international job market.</w:t>
            </w:r>
          </w:p>
          <w:p w:rsidR="00186F2F" w:rsidRPr="00186F2F" w:rsidRDefault="00186F2F" w:rsidP="00186F2F">
            <w:pPr>
              <w:jc w:val="both"/>
              <w:rPr>
                <w:rFonts w:ascii="Times New Roman" w:eastAsia="Times New Roman" w:hAnsi="Times New Roman" w:cs="Times New Roman"/>
                <w:b/>
                <w:i/>
                <w:sz w:val="28"/>
                <w:szCs w:val="28"/>
                <w:lang w:val="en-US" w:eastAsia="ru-RU"/>
              </w:rPr>
            </w:pPr>
            <w:r w:rsidRPr="00186F2F">
              <w:rPr>
                <w:rFonts w:ascii="Times New Roman" w:eastAsia="Times New Roman" w:hAnsi="Times New Roman" w:cs="Times New Roman"/>
                <w:b/>
                <w:i/>
                <w:sz w:val="28"/>
                <w:szCs w:val="28"/>
                <w:lang w:val="en-US" w:eastAsia="ru-RU"/>
              </w:rPr>
              <w:t>Remark: Insufficient academic mobility for students in the "Dentistry" program.</w:t>
            </w:r>
          </w:p>
          <w:p w:rsidR="00186F2F" w:rsidRPr="00186F2F" w:rsidRDefault="00186F2F" w:rsidP="00186F2F">
            <w:pPr>
              <w:jc w:val="both"/>
              <w:rPr>
                <w:rFonts w:ascii="Times New Roman" w:eastAsia="Times New Roman" w:hAnsi="Times New Roman" w:cs="Times New Roman"/>
                <w:sz w:val="28"/>
                <w:szCs w:val="28"/>
                <w:lang w:val="en-US" w:eastAsia="ru-RU"/>
              </w:rPr>
            </w:pPr>
            <w:r w:rsidRPr="00186F2F">
              <w:rPr>
                <w:rFonts w:ascii="Times New Roman" w:eastAsia="Times New Roman" w:hAnsi="Times New Roman" w:cs="Times New Roman"/>
                <w:b/>
                <w:bCs/>
                <w:sz w:val="28"/>
                <w:szCs w:val="28"/>
                <w:lang w:val="en-US" w:eastAsia="ru-RU"/>
              </w:rPr>
              <w:t>Appendix 3.5.1.</w:t>
            </w:r>
            <w:r w:rsidRPr="00186F2F">
              <w:rPr>
                <w:rFonts w:ascii="Times New Roman" w:eastAsia="Times New Roman" w:hAnsi="Times New Roman" w:cs="Times New Roman"/>
                <w:sz w:val="28"/>
                <w:szCs w:val="28"/>
                <w:lang w:val="en-US" w:eastAsia="ru-RU"/>
              </w:rPr>
              <w:t xml:space="preserve"> </w:t>
            </w:r>
            <w:hyperlink r:id="rId91" w:history="1">
              <w:r w:rsidRPr="00186F2F">
                <w:rPr>
                  <w:rFonts w:ascii="Times New Roman" w:eastAsia="Times New Roman" w:hAnsi="Times New Roman" w:cs="Times New Roman"/>
                  <w:color w:val="0563C1" w:themeColor="hyperlink"/>
                  <w:sz w:val="28"/>
                  <w:szCs w:val="28"/>
                  <w:u w:val="single"/>
                  <w:lang w:val="en-US" w:eastAsia="ru-RU"/>
                </w:rPr>
                <w:t>Regulation on Academic Mobility of RMU Students.</w:t>
              </w:r>
            </w:hyperlink>
          </w:p>
          <w:p w:rsidR="00634FB5" w:rsidRDefault="00186F2F" w:rsidP="00186F2F">
            <w:pPr>
              <w:pStyle w:val="10"/>
              <w:ind w:firstLine="0"/>
              <w:jc w:val="both"/>
              <w:rPr>
                <w:lang w:val="en-US"/>
              </w:rPr>
            </w:pPr>
            <w:r w:rsidRPr="00186F2F">
              <w:rPr>
                <w:b/>
                <w:bCs/>
                <w:lang w:val="en-US" w:eastAsia="ru-RU" w:bidi="ar-SA"/>
              </w:rPr>
              <w:t>Appendix 3.5.2.</w:t>
            </w:r>
            <w:r w:rsidRPr="00186F2F">
              <w:rPr>
                <w:lang w:val="en-US" w:eastAsia="ru-RU" w:bidi="ar-SA"/>
              </w:rPr>
              <w:t xml:space="preserve"> </w:t>
            </w:r>
            <w:hyperlink r:id="rId92" w:history="1">
              <w:r w:rsidRPr="00186F2F">
                <w:rPr>
                  <w:color w:val="0563C1" w:themeColor="hyperlink"/>
                  <w:u w:val="single"/>
                  <w:lang w:val="en-US" w:eastAsia="ru-RU" w:bidi="ar-SA"/>
                </w:rPr>
                <w:t>International Cooperation Agreements with Foreign Universities.</w:t>
              </w:r>
            </w:hyperlink>
          </w:p>
        </w:tc>
        <w:tc>
          <w:tcPr>
            <w:tcW w:w="2103" w:type="dxa"/>
          </w:tcPr>
          <w:p w:rsidR="00634FB5" w:rsidRDefault="00634FB5" w:rsidP="00634FB5">
            <w:r w:rsidRPr="00192DBC">
              <w:rPr>
                <w:b/>
                <w:sz w:val="24"/>
                <w:szCs w:val="24"/>
                <w:lang w:val="en-US"/>
              </w:rPr>
              <w:lastRenderedPageBreak/>
              <w:t>Executed with remarks</w:t>
            </w:r>
          </w:p>
        </w:tc>
      </w:tr>
      <w:tr w:rsidR="00634FB5" w:rsidTr="00744DF5">
        <w:tc>
          <w:tcPr>
            <w:tcW w:w="12895" w:type="dxa"/>
          </w:tcPr>
          <w:p w:rsidR="00AD6560" w:rsidRPr="00AD6560" w:rsidRDefault="00AD6560" w:rsidP="00AD6560">
            <w:pPr>
              <w:pStyle w:val="10"/>
              <w:jc w:val="both"/>
              <w:rPr>
                <w:lang w:val="ru-RU"/>
              </w:rPr>
            </w:pPr>
            <w:proofErr w:type="spellStart"/>
            <w:r w:rsidRPr="00AD6560">
              <w:rPr>
                <w:b/>
                <w:bCs/>
                <w:lang w:val="ru-RU"/>
              </w:rPr>
              <w:t>Weaknesses</w:t>
            </w:r>
            <w:proofErr w:type="spellEnd"/>
            <w:r w:rsidRPr="00AD6560">
              <w:rPr>
                <w:b/>
                <w:bCs/>
                <w:lang w:val="ru-RU"/>
              </w:rPr>
              <w:t>:</w:t>
            </w:r>
          </w:p>
          <w:p w:rsidR="00AD6560" w:rsidRPr="00AD6560" w:rsidRDefault="00AD6560" w:rsidP="00AA0CF7">
            <w:pPr>
              <w:pStyle w:val="10"/>
              <w:numPr>
                <w:ilvl w:val="0"/>
                <w:numId w:val="44"/>
              </w:numPr>
              <w:jc w:val="both"/>
              <w:rPr>
                <w:lang w:val="en-US"/>
              </w:rPr>
            </w:pPr>
            <w:r w:rsidRPr="00AD6560">
              <w:rPr>
                <w:lang w:val="en-US"/>
              </w:rPr>
              <w:t>Insufficient participation of students and faculty in academic mobility programs, joint scientific research with international partners, and international projects.</w:t>
            </w:r>
          </w:p>
          <w:p w:rsidR="00AD6560" w:rsidRPr="00AD6560" w:rsidRDefault="00AD6560" w:rsidP="00AD6560">
            <w:pPr>
              <w:pStyle w:val="10"/>
              <w:jc w:val="both"/>
              <w:rPr>
                <w:lang w:val="ru-RU"/>
              </w:rPr>
            </w:pPr>
            <w:proofErr w:type="spellStart"/>
            <w:r w:rsidRPr="00AD6560">
              <w:rPr>
                <w:b/>
                <w:bCs/>
                <w:lang w:val="ru-RU"/>
              </w:rPr>
              <w:t>Recommendations</w:t>
            </w:r>
            <w:proofErr w:type="spellEnd"/>
            <w:r w:rsidRPr="00AD6560">
              <w:rPr>
                <w:b/>
                <w:bCs/>
                <w:lang w:val="ru-RU"/>
              </w:rPr>
              <w:t>:</w:t>
            </w:r>
          </w:p>
          <w:p w:rsidR="00AD6560" w:rsidRPr="00AD6560" w:rsidRDefault="00AD6560" w:rsidP="00AA0CF7">
            <w:pPr>
              <w:pStyle w:val="10"/>
              <w:numPr>
                <w:ilvl w:val="0"/>
                <w:numId w:val="45"/>
              </w:numPr>
              <w:jc w:val="both"/>
              <w:rPr>
                <w:lang w:val="en-US"/>
              </w:rPr>
            </w:pPr>
            <w:r w:rsidRPr="00AD6560">
              <w:rPr>
                <w:lang w:val="en-US"/>
              </w:rPr>
              <w:t>By December 31, 2025, establish cooperation agreements with international and local universities.</w:t>
            </w:r>
          </w:p>
          <w:p w:rsidR="00AD6560" w:rsidRPr="00AD6560" w:rsidRDefault="00AD6560" w:rsidP="00AA0CF7">
            <w:pPr>
              <w:pStyle w:val="10"/>
              <w:numPr>
                <w:ilvl w:val="0"/>
                <w:numId w:val="45"/>
              </w:numPr>
              <w:jc w:val="both"/>
              <w:rPr>
                <w:lang w:val="en-US"/>
              </w:rPr>
            </w:pPr>
            <w:r w:rsidRPr="00AD6560">
              <w:rPr>
                <w:lang w:val="en-US"/>
              </w:rPr>
              <w:lastRenderedPageBreak/>
              <w:t>By December 31, 2025, develop a mobility support program, including financial assistance and counseling.</w:t>
            </w:r>
          </w:p>
          <w:p w:rsidR="00634FB5" w:rsidRPr="00AD6560" w:rsidRDefault="00AD6560" w:rsidP="00AA0CF7">
            <w:pPr>
              <w:pStyle w:val="10"/>
              <w:numPr>
                <w:ilvl w:val="0"/>
                <w:numId w:val="45"/>
              </w:numPr>
              <w:jc w:val="both"/>
              <w:rPr>
                <w:lang w:val="en-US"/>
              </w:rPr>
            </w:pPr>
            <w:r w:rsidRPr="00AD6560">
              <w:rPr>
                <w:lang w:val="en-US"/>
              </w:rPr>
              <w:t>By September 1, 2025, develop and implement a system for anonymous electronic student surveys.</w:t>
            </w:r>
          </w:p>
        </w:tc>
        <w:tc>
          <w:tcPr>
            <w:tcW w:w="2103" w:type="dxa"/>
          </w:tcPr>
          <w:p w:rsidR="00AD6560" w:rsidRPr="00AD6560" w:rsidRDefault="00AD6560" w:rsidP="00AD6560">
            <w:pPr>
              <w:rPr>
                <w:b/>
                <w:sz w:val="24"/>
                <w:szCs w:val="24"/>
                <w:lang w:val="en-US"/>
              </w:rPr>
            </w:pPr>
            <w:r w:rsidRPr="00AD6560">
              <w:rPr>
                <w:b/>
                <w:sz w:val="24"/>
                <w:szCs w:val="24"/>
                <w:lang w:val="en-US"/>
              </w:rPr>
              <w:lastRenderedPageBreak/>
              <w:t>Standard 3</w:t>
            </w:r>
          </w:p>
          <w:p w:rsidR="00634FB5" w:rsidRDefault="00AD6560" w:rsidP="00AD6560">
            <w:r w:rsidRPr="00AD6560">
              <w:rPr>
                <w:b/>
                <w:sz w:val="24"/>
                <w:szCs w:val="24"/>
                <w:lang w:val="en-US"/>
              </w:rPr>
              <w:t>Complied with remarks.</w:t>
            </w:r>
          </w:p>
        </w:tc>
      </w:tr>
      <w:tr w:rsidR="00634FB5" w:rsidRPr="00744DF5" w:rsidTr="00744DF5">
        <w:tc>
          <w:tcPr>
            <w:tcW w:w="12895" w:type="dxa"/>
          </w:tcPr>
          <w:p w:rsidR="00634FB5" w:rsidRDefault="00A27968" w:rsidP="00A27968">
            <w:pPr>
              <w:pStyle w:val="10"/>
              <w:jc w:val="center"/>
              <w:rPr>
                <w:lang w:val="en-US"/>
              </w:rPr>
            </w:pPr>
            <w:r w:rsidRPr="00A27968">
              <w:rPr>
                <w:b/>
                <w:lang w:val="en-US"/>
              </w:rPr>
              <w:t>STANDARD 4: ADMISSION OF STUDENTS AND RECOGNITION OF LEARNING OUTCOMES</w:t>
            </w:r>
          </w:p>
        </w:tc>
        <w:tc>
          <w:tcPr>
            <w:tcW w:w="2103" w:type="dxa"/>
          </w:tcPr>
          <w:p w:rsidR="00634FB5" w:rsidRPr="00A27968" w:rsidRDefault="00A27968" w:rsidP="00634FB5">
            <w:pPr>
              <w:rPr>
                <w:lang w:val="en-US"/>
              </w:rPr>
            </w:pPr>
            <w:r w:rsidRPr="00FB7DCF">
              <w:rPr>
                <w:b/>
                <w:spacing w:val="-2"/>
                <w:sz w:val="24"/>
                <w:szCs w:val="24"/>
                <w:lang w:val="en-US"/>
              </w:rPr>
              <w:t>Evaluation of standard/criterion fulfillment</w:t>
            </w:r>
          </w:p>
        </w:tc>
      </w:tr>
      <w:tr w:rsidR="00634FB5" w:rsidTr="00744DF5">
        <w:tc>
          <w:tcPr>
            <w:tcW w:w="12895" w:type="dxa"/>
          </w:tcPr>
          <w:p w:rsidR="00A27968" w:rsidRPr="00A27968" w:rsidRDefault="00A27968" w:rsidP="00A27968">
            <w:pPr>
              <w:ind w:firstLine="589"/>
              <w:jc w:val="both"/>
              <w:rPr>
                <w:rFonts w:ascii="Times New Roman" w:eastAsia="Times New Roman" w:hAnsi="Times New Roman" w:cs="Times New Roman"/>
                <w:sz w:val="28"/>
                <w:szCs w:val="28"/>
                <w:lang w:val="en-US" w:eastAsia="ru-RU"/>
              </w:rPr>
            </w:pPr>
            <w:r w:rsidRPr="00A27968">
              <w:rPr>
                <w:rFonts w:ascii="Times New Roman" w:eastAsia="Times New Roman" w:hAnsi="Times New Roman" w:cs="Times New Roman"/>
                <w:b/>
                <w:bCs/>
                <w:sz w:val="28"/>
                <w:szCs w:val="28"/>
                <w:lang w:val="en-US" w:eastAsia="ru-RU"/>
              </w:rPr>
              <w:t>Criterion 4.1: Ensuring Transparency and Objectivity in the Rules and Processes of Student Admission</w:t>
            </w:r>
          </w:p>
          <w:p w:rsidR="00A27968" w:rsidRPr="00A27968" w:rsidRDefault="00A27968" w:rsidP="00A27968">
            <w:pPr>
              <w:ind w:firstLine="589"/>
              <w:jc w:val="both"/>
              <w:rPr>
                <w:rFonts w:ascii="Times New Roman" w:eastAsia="Times New Roman" w:hAnsi="Times New Roman" w:cs="Times New Roman"/>
                <w:sz w:val="28"/>
                <w:szCs w:val="28"/>
                <w:lang w:val="en-US" w:eastAsia="ru-RU"/>
              </w:rPr>
            </w:pPr>
            <w:r w:rsidRPr="00A27968">
              <w:rPr>
                <w:rFonts w:ascii="Times New Roman" w:eastAsia="Times New Roman" w:hAnsi="Times New Roman" w:cs="Times New Roman"/>
                <w:sz w:val="28"/>
                <w:szCs w:val="28"/>
                <w:lang w:val="en-US" w:eastAsia="ru-RU"/>
              </w:rPr>
              <w:t xml:space="preserve">The educational institution "Royal Metropolitan University" ensures the transparency and objectivity of the student admission process through the use of an automated selection system and clearly defined procedures. The registration of applicants is carried out through the state electronic portal </w:t>
            </w:r>
            <w:hyperlink r:id="rId93" w:tgtFrame="_new" w:history="1">
              <w:r w:rsidRPr="00A27968">
                <w:rPr>
                  <w:rFonts w:ascii="Times New Roman" w:eastAsia="Times New Roman" w:hAnsi="Times New Roman" w:cs="Times New Roman"/>
                  <w:color w:val="0000FF"/>
                  <w:sz w:val="28"/>
                  <w:szCs w:val="28"/>
                  <w:u w:val="single"/>
                  <w:lang w:val="en-US" w:eastAsia="ru-RU"/>
                </w:rPr>
                <w:t>https://edugate.edu.gov.kg/</w:t>
              </w:r>
            </w:hyperlink>
            <w:r w:rsidRPr="00A27968">
              <w:rPr>
                <w:rFonts w:ascii="Times New Roman" w:eastAsia="Times New Roman" w:hAnsi="Times New Roman" w:cs="Times New Roman"/>
                <w:sz w:val="28"/>
                <w:szCs w:val="28"/>
                <w:lang w:val="en-US" w:eastAsia="ru-RU"/>
              </w:rPr>
              <w:t>, which is managed by the Ministry of Education and Science of the Kyrgyz Republic. This eliminates the influence of human factors at the initial stage of admission and ensures equal conditions for all candidates.</w:t>
            </w:r>
          </w:p>
          <w:p w:rsidR="00A27968" w:rsidRPr="00A27968" w:rsidRDefault="00A27968" w:rsidP="00A27968">
            <w:pPr>
              <w:ind w:firstLine="589"/>
              <w:jc w:val="both"/>
              <w:rPr>
                <w:rFonts w:ascii="Times New Roman" w:eastAsia="Times New Roman" w:hAnsi="Times New Roman" w:cs="Times New Roman"/>
                <w:sz w:val="28"/>
                <w:szCs w:val="28"/>
                <w:lang w:val="en-US" w:eastAsia="ru-RU"/>
              </w:rPr>
            </w:pPr>
            <w:r w:rsidRPr="00A27968">
              <w:rPr>
                <w:rFonts w:ascii="Times New Roman" w:eastAsia="Times New Roman" w:hAnsi="Times New Roman" w:cs="Times New Roman"/>
                <w:sz w:val="28"/>
                <w:szCs w:val="28"/>
                <w:lang w:val="en-US" w:eastAsia="ru-RU"/>
              </w:rPr>
              <w:t xml:space="preserve">After registration, applicants receive a notification from the RMU Admissions Committee with a link to the university's educational portal </w:t>
            </w:r>
            <w:hyperlink r:id="rId94" w:tgtFrame="_new" w:history="1">
              <w:r w:rsidRPr="00A27968">
                <w:rPr>
                  <w:rFonts w:ascii="Times New Roman" w:eastAsia="Times New Roman" w:hAnsi="Times New Roman" w:cs="Times New Roman"/>
                  <w:color w:val="0000FF"/>
                  <w:sz w:val="28"/>
                  <w:szCs w:val="28"/>
                  <w:u w:val="single"/>
                  <w:lang w:val="en-US" w:eastAsia="ru-RU"/>
                </w:rPr>
                <w:t>https://ebilim.rmu.edu.kg/</w:t>
              </w:r>
            </w:hyperlink>
            <w:r w:rsidRPr="00A27968">
              <w:rPr>
                <w:rFonts w:ascii="Times New Roman" w:eastAsia="Times New Roman" w:hAnsi="Times New Roman" w:cs="Times New Roman"/>
                <w:sz w:val="28"/>
                <w:szCs w:val="28"/>
                <w:lang w:val="en-US" w:eastAsia="ru-RU"/>
              </w:rPr>
              <w:t>, where they undergo entrance examinations. The tests are conducted in the form of computer-based testing on core subjects (chemistry, biology, English), which also contributes to the objectivity of evaluating applicants' knowledge.</w:t>
            </w:r>
          </w:p>
          <w:p w:rsidR="00A27968" w:rsidRPr="00A27968" w:rsidRDefault="00A27968" w:rsidP="00A27968">
            <w:pPr>
              <w:ind w:firstLine="589"/>
              <w:jc w:val="both"/>
              <w:rPr>
                <w:rFonts w:ascii="Times New Roman" w:eastAsia="Times New Roman" w:hAnsi="Times New Roman" w:cs="Times New Roman"/>
                <w:sz w:val="28"/>
                <w:szCs w:val="28"/>
                <w:lang w:val="en-US" w:eastAsia="ru-RU"/>
              </w:rPr>
            </w:pPr>
            <w:r w:rsidRPr="00A27968">
              <w:rPr>
                <w:rFonts w:ascii="Times New Roman" w:eastAsia="Times New Roman" w:hAnsi="Times New Roman" w:cs="Times New Roman"/>
                <w:sz w:val="28"/>
                <w:szCs w:val="28"/>
                <w:lang w:val="en-US" w:eastAsia="ru-RU"/>
              </w:rPr>
              <w:t>The admission rules at EI “RMU” are developed annually based on the "Admission Procedure for Higher Education Institutions of the Kyrgyz Republic" and the "Regulation on the Admission of Foreign Nationals to EI “RMU”". This ensures the relevance and compliance of procedures with state standards. After successfully passing the entrance exams and document verification, applicants are recommended for enrollment based on the approved admission plan.</w:t>
            </w:r>
          </w:p>
          <w:p w:rsidR="00A27968" w:rsidRDefault="00A27968" w:rsidP="00A27968">
            <w:pPr>
              <w:ind w:firstLine="589"/>
              <w:jc w:val="both"/>
              <w:rPr>
                <w:rFonts w:ascii="Times New Roman" w:eastAsia="Times New Roman" w:hAnsi="Times New Roman" w:cs="Times New Roman"/>
                <w:sz w:val="28"/>
                <w:szCs w:val="28"/>
                <w:lang w:val="en-US" w:eastAsia="ru-RU"/>
              </w:rPr>
            </w:pPr>
            <w:r w:rsidRPr="00A27968">
              <w:rPr>
                <w:rFonts w:ascii="Times New Roman" w:eastAsia="Times New Roman" w:hAnsi="Times New Roman" w:cs="Times New Roman"/>
                <w:sz w:val="28"/>
                <w:szCs w:val="28"/>
                <w:lang w:val="en-US" w:eastAsia="ru-RU"/>
              </w:rPr>
              <w:t>Thus, the EI “RMU” admission system, based on the state portal and computer-based testing, guarantees impartiality and objectivity, eliminating unjustified barriers to the admission of potential students.</w:t>
            </w:r>
          </w:p>
          <w:p w:rsidR="00A27968" w:rsidRPr="00A27968" w:rsidRDefault="00A27968" w:rsidP="00A27968">
            <w:pPr>
              <w:ind w:firstLine="589"/>
              <w:jc w:val="both"/>
              <w:rPr>
                <w:rFonts w:ascii="Times New Roman" w:eastAsia="Times New Roman" w:hAnsi="Times New Roman" w:cs="Times New Roman"/>
                <w:b/>
                <w:i/>
                <w:sz w:val="28"/>
                <w:szCs w:val="28"/>
                <w:lang w:val="en-US" w:eastAsia="ru-RU"/>
              </w:rPr>
            </w:pPr>
            <w:r w:rsidRPr="00A27968">
              <w:rPr>
                <w:rFonts w:ascii="Times New Roman" w:eastAsia="Times New Roman" w:hAnsi="Times New Roman" w:cs="Times New Roman"/>
                <w:b/>
                <w:i/>
                <w:sz w:val="28"/>
                <w:szCs w:val="28"/>
                <w:lang w:val="en-US" w:eastAsia="ru-RU"/>
              </w:rPr>
              <w:t>Remark: Over the past 4 years, there has been no student enrollment in the "Dentistry" program.</w:t>
            </w:r>
          </w:p>
          <w:p w:rsidR="00634FB5" w:rsidRDefault="00A27968" w:rsidP="00F6198C">
            <w:pPr>
              <w:pStyle w:val="10"/>
              <w:ind w:right="-373" w:firstLine="0"/>
              <w:rPr>
                <w:lang w:val="en-US"/>
              </w:rPr>
            </w:pPr>
            <w:r w:rsidRPr="00A27968">
              <w:rPr>
                <w:b/>
                <w:bCs/>
                <w:lang w:val="en-US" w:eastAsia="ru-RU" w:bidi="ar-SA"/>
              </w:rPr>
              <w:t>Appendix 4.1.1</w:t>
            </w:r>
            <w:r w:rsidRPr="00A27968">
              <w:rPr>
                <w:lang w:val="en-US" w:eastAsia="ru-RU" w:bidi="ar-SA"/>
              </w:rPr>
              <w:t xml:space="preserve">: </w:t>
            </w:r>
            <w:hyperlink r:id="rId95" w:history="1">
              <w:r w:rsidRPr="00A27968">
                <w:rPr>
                  <w:color w:val="0563C1" w:themeColor="hyperlink"/>
                  <w:u w:val="single"/>
                  <w:lang w:val="en-US" w:eastAsia="ru-RU" w:bidi="ar-SA"/>
                </w:rPr>
                <w:t>Regulation on the Admission of Foreign Nationals to EI “RMU”.</w:t>
              </w:r>
            </w:hyperlink>
            <w:r w:rsidRPr="00A27968">
              <w:rPr>
                <w:lang w:val="en-US" w:eastAsia="ru-RU" w:bidi="ar-SA"/>
              </w:rPr>
              <w:br/>
            </w:r>
            <w:r w:rsidRPr="00A27968">
              <w:rPr>
                <w:b/>
                <w:bCs/>
                <w:lang w:val="en-US" w:eastAsia="ru-RU" w:bidi="ar-SA"/>
              </w:rPr>
              <w:t>Appendix 4.1.2</w:t>
            </w:r>
            <w:r w:rsidRPr="00A27968">
              <w:rPr>
                <w:lang w:val="en-US" w:eastAsia="ru-RU" w:bidi="ar-SA"/>
              </w:rPr>
              <w:t xml:space="preserve">: Educational Portal: </w:t>
            </w:r>
            <w:hyperlink r:id="rId96" w:tgtFrame="_new" w:history="1">
              <w:r w:rsidRPr="00A27968">
                <w:rPr>
                  <w:color w:val="0000FF"/>
                  <w:u w:val="single"/>
                  <w:lang w:val="en-US" w:eastAsia="ru-RU" w:bidi="ar-SA"/>
                </w:rPr>
                <w:t>https://ebilim.rmu.edu.kg/</w:t>
              </w:r>
            </w:hyperlink>
            <w:r w:rsidRPr="00A27968">
              <w:rPr>
                <w:lang w:val="en-US" w:eastAsia="ru-RU" w:bidi="ar-SA"/>
              </w:rPr>
              <w:t>.</w:t>
            </w:r>
            <w:r w:rsidRPr="00A27968">
              <w:rPr>
                <w:lang w:val="en-US" w:eastAsia="ru-RU" w:bidi="ar-SA"/>
              </w:rPr>
              <w:br/>
            </w:r>
            <w:r w:rsidRPr="00A27968">
              <w:rPr>
                <w:b/>
                <w:bCs/>
                <w:lang w:val="en-US" w:eastAsia="ru-RU" w:bidi="ar-SA"/>
              </w:rPr>
              <w:t>Appendix 4.1.3</w:t>
            </w:r>
            <w:r w:rsidRPr="00A27968">
              <w:rPr>
                <w:lang w:val="en-US" w:eastAsia="ru-RU" w:bidi="ar-SA"/>
              </w:rPr>
              <w:t xml:space="preserve">: </w:t>
            </w:r>
            <w:hyperlink r:id="rId97" w:history="1">
              <w:r w:rsidRPr="00A27968">
                <w:rPr>
                  <w:color w:val="0563C1" w:themeColor="hyperlink"/>
                  <w:u w:val="single"/>
                  <w:lang w:val="en-US" w:eastAsia="ru-RU" w:bidi="ar-SA"/>
                </w:rPr>
                <w:t>EI “RMU” Enrollment Table.</w:t>
              </w:r>
            </w:hyperlink>
          </w:p>
        </w:tc>
        <w:tc>
          <w:tcPr>
            <w:tcW w:w="2103" w:type="dxa"/>
          </w:tcPr>
          <w:p w:rsidR="00634FB5" w:rsidRDefault="00634FB5" w:rsidP="00634FB5">
            <w:r w:rsidRPr="00192DBC">
              <w:rPr>
                <w:b/>
                <w:sz w:val="24"/>
                <w:szCs w:val="24"/>
                <w:lang w:val="en-US"/>
              </w:rPr>
              <w:t>Executed with remarks</w:t>
            </w:r>
          </w:p>
        </w:tc>
      </w:tr>
      <w:tr w:rsidR="00634FB5" w:rsidTr="00744DF5">
        <w:tc>
          <w:tcPr>
            <w:tcW w:w="12895" w:type="dxa"/>
          </w:tcPr>
          <w:p w:rsidR="00D64075" w:rsidRPr="00D64075" w:rsidRDefault="00D64075" w:rsidP="00D64075">
            <w:pPr>
              <w:widowControl w:val="0"/>
              <w:ind w:right="-311" w:firstLine="400"/>
              <w:rPr>
                <w:rFonts w:ascii="Times New Roman" w:eastAsia="Times New Roman" w:hAnsi="Times New Roman" w:cs="Times New Roman"/>
                <w:b/>
                <w:bCs/>
                <w:sz w:val="28"/>
                <w:szCs w:val="28"/>
                <w:lang w:val="ky-KG" w:eastAsia="ky-KG" w:bidi="ky-KG"/>
              </w:rPr>
            </w:pPr>
            <w:r w:rsidRPr="00D64075">
              <w:rPr>
                <w:rFonts w:ascii="Times New Roman" w:eastAsia="Times New Roman" w:hAnsi="Times New Roman" w:cs="Times New Roman"/>
                <w:b/>
                <w:bCs/>
                <w:sz w:val="28"/>
                <w:szCs w:val="28"/>
                <w:lang w:val="ky-KG" w:eastAsia="ky-KG" w:bidi="ky-KG"/>
              </w:rPr>
              <w:t>Criterion 4.2: Ensuring Objective Recognition of Qualifications and Periods of Prior Education</w:t>
            </w:r>
          </w:p>
          <w:p w:rsidR="00D64075" w:rsidRPr="00D64075" w:rsidRDefault="00D64075" w:rsidP="00D64075">
            <w:pPr>
              <w:widowControl w:val="0"/>
              <w:ind w:firstLine="400"/>
              <w:jc w:val="both"/>
              <w:rPr>
                <w:rFonts w:ascii="Times New Roman" w:eastAsia="Times New Roman" w:hAnsi="Times New Roman" w:cs="Times New Roman"/>
                <w:sz w:val="28"/>
                <w:szCs w:val="28"/>
                <w:lang w:val="ky-KG" w:eastAsia="ky-KG" w:bidi="ky-KG"/>
              </w:rPr>
            </w:pPr>
            <w:r w:rsidRPr="00D64075">
              <w:rPr>
                <w:rFonts w:ascii="Times New Roman" w:eastAsia="Times New Roman" w:hAnsi="Times New Roman" w:cs="Times New Roman"/>
                <w:sz w:val="28"/>
                <w:szCs w:val="28"/>
                <w:lang w:val="ky-KG" w:eastAsia="ky-KG" w:bidi="ky-KG"/>
              </w:rPr>
              <w:t>The educational institution "Royal Metropolitan University"</w:t>
            </w:r>
            <w:r w:rsidRPr="00D64075">
              <w:rPr>
                <w:rFonts w:ascii="Times New Roman" w:eastAsia="Times New Roman" w:hAnsi="Times New Roman" w:cs="Times New Roman"/>
                <w:sz w:val="28"/>
                <w:szCs w:val="28"/>
                <w:lang w:val="en-US" w:eastAsia="ky-KG" w:bidi="ky-KG"/>
              </w:rPr>
              <w:t xml:space="preserve"> </w:t>
            </w:r>
            <w:r w:rsidRPr="00D64075">
              <w:rPr>
                <w:rFonts w:ascii="Times New Roman" w:eastAsia="Times New Roman" w:hAnsi="Times New Roman" w:cs="Times New Roman"/>
                <w:sz w:val="28"/>
                <w:szCs w:val="28"/>
                <w:lang w:val="ky-KG" w:eastAsia="ky-KG" w:bidi="ky-KG"/>
              </w:rPr>
              <w:t xml:space="preserve">ensures the objective recognition of qualifications and periods of study completed by students within prior education or academic mobility programs. The university recognizes course credits if the learning outcomes and credit volumes align with </w:t>
            </w:r>
            <w:r w:rsidRPr="00D64075">
              <w:rPr>
                <w:rFonts w:ascii="Times New Roman" w:eastAsia="Times New Roman" w:hAnsi="Times New Roman" w:cs="Times New Roman"/>
                <w:sz w:val="28"/>
                <w:szCs w:val="28"/>
                <w:lang w:val="en-US" w:eastAsia="ky-KG" w:bidi="ky-KG"/>
              </w:rPr>
              <w:t>EI “</w:t>
            </w:r>
            <w:r w:rsidRPr="00D64075">
              <w:rPr>
                <w:rFonts w:ascii="Times New Roman" w:eastAsia="Times New Roman" w:hAnsi="Times New Roman" w:cs="Times New Roman"/>
                <w:sz w:val="28"/>
                <w:szCs w:val="28"/>
                <w:lang w:val="ky-KG" w:eastAsia="ky-KG" w:bidi="ky-KG"/>
              </w:rPr>
              <w:t>RMU’s</w:t>
            </w:r>
            <w:r w:rsidRPr="00D64075">
              <w:rPr>
                <w:rFonts w:ascii="Times New Roman" w:eastAsia="Times New Roman" w:hAnsi="Times New Roman" w:cs="Times New Roman"/>
                <w:sz w:val="28"/>
                <w:szCs w:val="28"/>
                <w:lang w:val="en-US" w:eastAsia="ky-KG" w:bidi="ky-KG"/>
              </w:rPr>
              <w:t>”</w:t>
            </w:r>
            <w:r w:rsidRPr="00D64075">
              <w:rPr>
                <w:rFonts w:ascii="Times New Roman" w:eastAsia="Times New Roman" w:hAnsi="Times New Roman" w:cs="Times New Roman"/>
                <w:sz w:val="28"/>
                <w:szCs w:val="28"/>
                <w:lang w:val="ky-KG" w:eastAsia="ky-KG" w:bidi="ky-KG"/>
              </w:rPr>
              <w:t xml:space="preserve"> curriculum. In cases where the number </w:t>
            </w:r>
            <w:r w:rsidRPr="00D64075">
              <w:rPr>
                <w:rFonts w:ascii="Times New Roman" w:eastAsia="Times New Roman" w:hAnsi="Times New Roman" w:cs="Times New Roman"/>
                <w:sz w:val="28"/>
                <w:szCs w:val="28"/>
                <w:lang w:val="ky-KG" w:eastAsia="ky-KG" w:bidi="ky-KG"/>
              </w:rPr>
              <w:lastRenderedPageBreak/>
              <w:t>of hours for completed courses at another institution is insufficient, students may address academic differences through additional assessments.</w:t>
            </w:r>
          </w:p>
          <w:p w:rsidR="00D64075" w:rsidRPr="00D64075" w:rsidRDefault="00D64075" w:rsidP="00D64075">
            <w:pPr>
              <w:widowControl w:val="0"/>
              <w:ind w:firstLine="400"/>
              <w:jc w:val="both"/>
              <w:rPr>
                <w:rFonts w:ascii="Times New Roman" w:eastAsia="Times New Roman" w:hAnsi="Times New Roman" w:cs="Times New Roman"/>
                <w:sz w:val="28"/>
                <w:szCs w:val="28"/>
                <w:lang w:val="ky-KG" w:eastAsia="ky-KG" w:bidi="ky-KG"/>
              </w:rPr>
            </w:pPr>
            <w:r w:rsidRPr="00D64075">
              <w:rPr>
                <w:rFonts w:ascii="Times New Roman" w:eastAsia="Times New Roman" w:hAnsi="Times New Roman" w:cs="Times New Roman"/>
                <w:sz w:val="28"/>
                <w:szCs w:val="28"/>
                <w:lang w:val="ky-KG" w:eastAsia="ky-KG" w:bidi="ky-KG"/>
              </w:rPr>
              <w:t>Recognition is carried out in accordance with the "Regulation on Academic Mobility of Students, Faculty, and Staff." The procedure for recognizing learning outcomes involves the dean's office verifying official transcripts and agreements, ensuring full acknowledgment of completed credits.</w:t>
            </w:r>
          </w:p>
          <w:p w:rsidR="00D64075" w:rsidRDefault="00D64075" w:rsidP="00D64075">
            <w:pPr>
              <w:widowControl w:val="0"/>
              <w:ind w:firstLine="400"/>
              <w:jc w:val="both"/>
              <w:rPr>
                <w:rFonts w:ascii="Times New Roman" w:eastAsia="Times New Roman" w:hAnsi="Times New Roman" w:cs="Times New Roman"/>
                <w:sz w:val="28"/>
                <w:szCs w:val="28"/>
                <w:lang w:val="ky-KG" w:eastAsia="ky-KG" w:bidi="ky-KG"/>
              </w:rPr>
            </w:pPr>
            <w:r w:rsidRPr="00D64075">
              <w:rPr>
                <w:rFonts w:ascii="Times New Roman" w:eastAsia="Times New Roman" w:hAnsi="Times New Roman" w:cs="Times New Roman"/>
                <w:sz w:val="28"/>
                <w:szCs w:val="28"/>
                <w:lang w:val="ky-KG" w:eastAsia="ky-KG" w:bidi="ky-KG"/>
              </w:rPr>
              <w:t xml:space="preserve">Although academic mobility of </w:t>
            </w:r>
            <w:r w:rsidRPr="00D64075">
              <w:rPr>
                <w:rFonts w:ascii="Times New Roman" w:eastAsia="Times New Roman" w:hAnsi="Times New Roman" w:cs="Times New Roman"/>
                <w:sz w:val="28"/>
                <w:szCs w:val="28"/>
                <w:lang w:val="en-US" w:eastAsia="ky-KG" w:bidi="ky-KG"/>
              </w:rPr>
              <w:t>EI “</w:t>
            </w:r>
            <w:r w:rsidRPr="00D64075">
              <w:rPr>
                <w:rFonts w:ascii="Times New Roman" w:eastAsia="Times New Roman" w:hAnsi="Times New Roman" w:cs="Times New Roman"/>
                <w:sz w:val="28"/>
                <w:szCs w:val="28"/>
                <w:lang w:val="ky-KG" w:eastAsia="ky-KG" w:bidi="ky-KG"/>
              </w:rPr>
              <w:t>RMU</w:t>
            </w:r>
            <w:r w:rsidRPr="00D64075">
              <w:rPr>
                <w:rFonts w:ascii="Times New Roman" w:eastAsia="Times New Roman" w:hAnsi="Times New Roman" w:cs="Times New Roman"/>
                <w:sz w:val="28"/>
                <w:szCs w:val="28"/>
                <w:lang w:val="en-US" w:eastAsia="ky-KG" w:bidi="ky-KG"/>
              </w:rPr>
              <w:t>”</w:t>
            </w:r>
            <w:r w:rsidRPr="00D64075">
              <w:rPr>
                <w:rFonts w:ascii="Times New Roman" w:eastAsia="Times New Roman" w:hAnsi="Times New Roman" w:cs="Times New Roman"/>
                <w:sz w:val="28"/>
                <w:szCs w:val="28"/>
                <w:lang w:val="ky-KG" w:eastAsia="ky-KG" w:bidi="ky-KG"/>
              </w:rPr>
              <w:t xml:space="preserve"> students has not yet been implemented, the university is actively working on developing international partnerships and educational programs. These initiatives will enable students to participate in exchange programs, enhancing their academic and professional potential.</w:t>
            </w:r>
          </w:p>
          <w:p w:rsidR="00634FB5" w:rsidRPr="00D64075" w:rsidRDefault="00D64075" w:rsidP="00D64075">
            <w:pPr>
              <w:widowControl w:val="0"/>
              <w:ind w:firstLine="400"/>
              <w:jc w:val="both"/>
              <w:rPr>
                <w:rFonts w:ascii="Times New Roman" w:eastAsia="Times New Roman" w:hAnsi="Times New Roman" w:cs="Times New Roman"/>
                <w:sz w:val="28"/>
                <w:szCs w:val="28"/>
                <w:lang w:val="ky-KG" w:eastAsia="ky-KG" w:bidi="ky-KG"/>
              </w:rPr>
            </w:pPr>
            <w:r w:rsidRPr="00D64075">
              <w:rPr>
                <w:rFonts w:ascii="Times New Roman" w:hAnsi="Times New Roman" w:cs="Times New Roman"/>
                <w:b/>
                <w:bCs/>
                <w:sz w:val="28"/>
                <w:szCs w:val="28"/>
                <w:lang w:val="en-US"/>
              </w:rPr>
              <w:t>Appendix 4.2.1</w:t>
            </w:r>
            <w:r w:rsidRPr="00D64075">
              <w:rPr>
                <w:rFonts w:ascii="Times New Roman" w:hAnsi="Times New Roman" w:cs="Times New Roman"/>
                <w:sz w:val="28"/>
                <w:szCs w:val="28"/>
                <w:lang w:val="en-US"/>
              </w:rPr>
              <w:t xml:space="preserve">: </w:t>
            </w:r>
            <w:hyperlink r:id="rId98" w:history="1">
              <w:r w:rsidRPr="00D64075">
                <w:rPr>
                  <w:rFonts w:ascii="Times New Roman" w:hAnsi="Times New Roman" w:cs="Times New Roman"/>
                  <w:color w:val="0563C1" w:themeColor="hyperlink"/>
                  <w:sz w:val="28"/>
                  <w:szCs w:val="28"/>
                  <w:u w:val="single"/>
                  <w:lang w:val="en-US"/>
                </w:rPr>
                <w:t>Regulation on Academic Mobility of Students, Faculty, and Staff</w:t>
              </w:r>
            </w:hyperlink>
          </w:p>
        </w:tc>
        <w:tc>
          <w:tcPr>
            <w:tcW w:w="2103" w:type="dxa"/>
          </w:tcPr>
          <w:p w:rsidR="00634FB5" w:rsidRDefault="00634FB5" w:rsidP="00634FB5">
            <w:r w:rsidRPr="00192DBC">
              <w:rPr>
                <w:b/>
                <w:sz w:val="24"/>
                <w:szCs w:val="24"/>
                <w:lang w:val="en-US"/>
              </w:rPr>
              <w:lastRenderedPageBreak/>
              <w:t xml:space="preserve">Executed </w:t>
            </w:r>
          </w:p>
        </w:tc>
      </w:tr>
      <w:tr w:rsidR="00634FB5" w:rsidTr="00744DF5">
        <w:tc>
          <w:tcPr>
            <w:tcW w:w="12895" w:type="dxa"/>
          </w:tcPr>
          <w:p w:rsidR="005A6081" w:rsidRPr="005A6081" w:rsidRDefault="005A6081" w:rsidP="005A6081">
            <w:pPr>
              <w:widowControl w:val="0"/>
              <w:autoSpaceDE w:val="0"/>
              <w:autoSpaceDN w:val="0"/>
              <w:ind w:left="22" w:right="83" w:firstLine="567"/>
              <w:jc w:val="both"/>
              <w:rPr>
                <w:rFonts w:ascii="Times New Roman" w:eastAsia="Times New Roman" w:hAnsi="Times New Roman" w:cs="Times New Roman"/>
                <w:sz w:val="28"/>
                <w:lang w:val="en-US"/>
              </w:rPr>
            </w:pPr>
            <w:r w:rsidRPr="005A6081">
              <w:rPr>
                <w:rFonts w:ascii="Times New Roman" w:eastAsia="Times New Roman" w:hAnsi="Times New Roman" w:cs="Times New Roman"/>
                <w:b/>
                <w:bCs/>
                <w:sz w:val="28"/>
                <w:lang w:val="en-US"/>
              </w:rPr>
              <w:t>Criterion 4.3: Provision of Educational Documents to Graduates</w:t>
            </w:r>
          </w:p>
          <w:p w:rsidR="005A6081" w:rsidRPr="005A6081" w:rsidRDefault="005A6081" w:rsidP="005A6081">
            <w:pPr>
              <w:widowControl w:val="0"/>
              <w:autoSpaceDE w:val="0"/>
              <w:autoSpaceDN w:val="0"/>
              <w:ind w:left="22" w:right="83" w:firstLine="567"/>
              <w:jc w:val="both"/>
              <w:rPr>
                <w:rFonts w:ascii="Times New Roman" w:eastAsia="Times New Roman" w:hAnsi="Times New Roman" w:cs="Times New Roman"/>
                <w:sz w:val="28"/>
                <w:lang w:val="en-US"/>
              </w:rPr>
            </w:pPr>
            <w:r w:rsidRPr="005A6081">
              <w:rPr>
                <w:rFonts w:ascii="Times New Roman" w:eastAsia="Times New Roman" w:hAnsi="Times New Roman" w:cs="Times New Roman"/>
                <w:sz w:val="28"/>
                <w:lang w:val="en-US"/>
              </w:rPr>
              <w:t>The educational institution "Royal Metropolitan University" ensures that its graduates are provided with educational documents certifying their qualifications and learning outcomes. Upon successful completion of an educational program, students receive a state-standard diploma in three languages (Kyrgyz, Russian, and English), significantly enhancing their opportunities for further education or employment both domestically and internationally.</w:t>
            </w:r>
          </w:p>
          <w:p w:rsidR="005A6081" w:rsidRPr="005A6081" w:rsidRDefault="005A6081" w:rsidP="005A6081">
            <w:pPr>
              <w:widowControl w:val="0"/>
              <w:autoSpaceDE w:val="0"/>
              <w:autoSpaceDN w:val="0"/>
              <w:ind w:left="22" w:right="83" w:firstLine="567"/>
              <w:jc w:val="both"/>
              <w:rPr>
                <w:rFonts w:ascii="Times New Roman" w:eastAsia="Times New Roman" w:hAnsi="Times New Roman" w:cs="Times New Roman"/>
                <w:sz w:val="28"/>
                <w:lang w:val="en-US"/>
              </w:rPr>
            </w:pPr>
            <w:r w:rsidRPr="005A6081">
              <w:rPr>
                <w:rFonts w:ascii="Times New Roman" w:eastAsia="Times New Roman" w:hAnsi="Times New Roman" w:cs="Times New Roman"/>
                <w:sz w:val="28"/>
                <w:lang w:val="en-US"/>
              </w:rPr>
              <w:t>The multilingual diploma simplifies the process of qualification recognition by international institutions and employers, increasing graduates' chances for successful careers in a global environment. This document includes information about the graduate’s qualification, program content, status of the obtained education, and officially certifies the completion of studies.</w:t>
            </w:r>
          </w:p>
          <w:p w:rsidR="005A6081" w:rsidRPr="005A6081" w:rsidRDefault="005A6081" w:rsidP="005A6081">
            <w:pPr>
              <w:widowControl w:val="0"/>
              <w:autoSpaceDE w:val="0"/>
              <w:autoSpaceDN w:val="0"/>
              <w:ind w:left="22" w:right="83" w:firstLine="567"/>
              <w:jc w:val="both"/>
              <w:rPr>
                <w:rFonts w:ascii="Times New Roman" w:eastAsia="Times New Roman" w:hAnsi="Times New Roman" w:cs="Times New Roman"/>
                <w:sz w:val="28"/>
                <w:lang w:val="en-US"/>
              </w:rPr>
            </w:pPr>
            <w:r w:rsidRPr="005A6081">
              <w:rPr>
                <w:rFonts w:ascii="Times New Roman" w:eastAsia="Times New Roman" w:hAnsi="Times New Roman" w:cs="Times New Roman"/>
                <w:sz w:val="28"/>
                <w:lang w:val="en-US"/>
              </w:rPr>
              <w:t>The issuance of diplomas is regulated by the normative legal acts of the Ministry of Education and Science of the Kyrgyz Republic.</w:t>
            </w:r>
          </w:p>
          <w:p w:rsidR="00634FB5" w:rsidRDefault="005A6081" w:rsidP="005A6081">
            <w:pPr>
              <w:pStyle w:val="10"/>
              <w:ind w:firstLine="0"/>
              <w:jc w:val="both"/>
              <w:rPr>
                <w:lang w:val="en-US"/>
              </w:rPr>
            </w:pPr>
            <w:r w:rsidRPr="005A6081">
              <w:rPr>
                <w:szCs w:val="22"/>
                <w:lang w:val="en-US" w:eastAsia="en-US" w:bidi="ar-SA"/>
              </w:rPr>
              <w:t>Currently, the university does not issue the European Diploma Supplement; however, it plans to introduce this practice in the future to ensure international recognition of diplomas and improve graduates' mobility on a global scale.</w:t>
            </w:r>
          </w:p>
        </w:tc>
        <w:tc>
          <w:tcPr>
            <w:tcW w:w="2103" w:type="dxa"/>
          </w:tcPr>
          <w:p w:rsidR="00634FB5" w:rsidRDefault="00634FB5" w:rsidP="00634FB5">
            <w:r w:rsidRPr="00192DBC">
              <w:rPr>
                <w:b/>
                <w:sz w:val="24"/>
                <w:szCs w:val="24"/>
                <w:lang w:val="en-US"/>
              </w:rPr>
              <w:t xml:space="preserve">Executed </w:t>
            </w:r>
          </w:p>
        </w:tc>
      </w:tr>
      <w:tr w:rsidR="005A6081" w:rsidRPr="005A6081" w:rsidTr="00744DF5">
        <w:tc>
          <w:tcPr>
            <w:tcW w:w="12895" w:type="dxa"/>
          </w:tcPr>
          <w:p w:rsidR="005A6081" w:rsidRPr="005A6081" w:rsidRDefault="005A6081" w:rsidP="005A6081">
            <w:pPr>
              <w:rPr>
                <w:rFonts w:ascii="Times New Roman" w:eastAsia="Times New Roman" w:hAnsi="Times New Roman" w:cs="Times New Roman"/>
                <w:sz w:val="28"/>
                <w:szCs w:val="28"/>
                <w:lang w:eastAsia="ru-RU"/>
              </w:rPr>
            </w:pPr>
            <w:proofErr w:type="spellStart"/>
            <w:r w:rsidRPr="005A6081">
              <w:rPr>
                <w:rFonts w:ascii="Times New Roman" w:eastAsia="Times New Roman" w:hAnsi="Times New Roman" w:cs="Times New Roman"/>
                <w:b/>
                <w:bCs/>
                <w:sz w:val="28"/>
                <w:szCs w:val="28"/>
                <w:lang w:eastAsia="ru-RU"/>
              </w:rPr>
              <w:t>Weaknesses</w:t>
            </w:r>
            <w:proofErr w:type="spellEnd"/>
            <w:r w:rsidRPr="005A6081">
              <w:rPr>
                <w:rFonts w:ascii="Times New Roman" w:eastAsia="Times New Roman" w:hAnsi="Times New Roman" w:cs="Times New Roman"/>
                <w:b/>
                <w:bCs/>
                <w:sz w:val="28"/>
                <w:szCs w:val="28"/>
                <w:lang w:eastAsia="ru-RU"/>
              </w:rPr>
              <w:t>:</w:t>
            </w:r>
          </w:p>
          <w:p w:rsidR="005A6081" w:rsidRPr="005A6081" w:rsidRDefault="005A6081" w:rsidP="00AA0CF7">
            <w:pPr>
              <w:numPr>
                <w:ilvl w:val="0"/>
                <w:numId w:val="46"/>
              </w:numPr>
              <w:jc w:val="both"/>
              <w:rPr>
                <w:rFonts w:ascii="Times New Roman" w:eastAsia="Times New Roman" w:hAnsi="Times New Roman" w:cs="Times New Roman"/>
                <w:sz w:val="28"/>
                <w:szCs w:val="28"/>
                <w:lang w:val="en-US" w:eastAsia="ru-RU"/>
              </w:rPr>
            </w:pPr>
            <w:r w:rsidRPr="005A6081">
              <w:rPr>
                <w:rFonts w:ascii="Times New Roman" w:eastAsia="Times New Roman" w:hAnsi="Times New Roman" w:cs="Times New Roman"/>
                <w:sz w:val="28"/>
                <w:szCs w:val="28"/>
                <w:lang w:val="en-US" w:eastAsia="ru-RU"/>
              </w:rPr>
              <w:t>Lack of a European Diploma Supplement.</w:t>
            </w:r>
          </w:p>
          <w:p w:rsidR="005A6081" w:rsidRPr="005A6081" w:rsidRDefault="005A6081" w:rsidP="00AA0CF7">
            <w:pPr>
              <w:numPr>
                <w:ilvl w:val="0"/>
                <w:numId w:val="46"/>
              </w:numPr>
              <w:jc w:val="both"/>
              <w:rPr>
                <w:rFonts w:ascii="Times New Roman" w:eastAsia="Times New Roman" w:hAnsi="Times New Roman" w:cs="Times New Roman"/>
                <w:sz w:val="28"/>
                <w:szCs w:val="28"/>
                <w:lang w:val="en-US" w:eastAsia="ru-RU"/>
              </w:rPr>
            </w:pPr>
            <w:r w:rsidRPr="005A6081">
              <w:rPr>
                <w:rFonts w:ascii="Times New Roman" w:eastAsia="Times New Roman" w:hAnsi="Times New Roman" w:cs="Times New Roman"/>
                <w:sz w:val="28"/>
                <w:szCs w:val="28"/>
                <w:lang w:val="en-US" w:eastAsia="ru-RU"/>
              </w:rPr>
              <w:t>No student enrollment in the "Dentistry" program.</w:t>
            </w:r>
          </w:p>
          <w:p w:rsidR="005A6081" w:rsidRPr="005A6081" w:rsidRDefault="005A6081" w:rsidP="005A6081">
            <w:pPr>
              <w:jc w:val="both"/>
              <w:rPr>
                <w:rFonts w:ascii="Times New Roman" w:eastAsia="Times New Roman" w:hAnsi="Times New Roman" w:cs="Times New Roman"/>
                <w:sz w:val="28"/>
                <w:szCs w:val="28"/>
                <w:lang w:eastAsia="ru-RU"/>
              </w:rPr>
            </w:pPr>
            <w:proofErr w:type="spellStart"/>
            <w:r w:rsidRPr="005A6081">
              <w:rPr>
                <w:rFonts w:ascii="Times New Roman" w:eastAsia="Times New Roman" w:hAnsi="Times New Roman" w:cs="Times New Roman"/>
                <w:b/>
                <w:bCs/>
                <w:sz w:val="28"/>
                <w:szCs w:val="28"/>
                <w:lang w:eastAsia="ru-RU"/>
              </w:rPr>
              <w:t>Recommendations</w:t>
            </w:r>
            <w:proofErr w:type="spellEnd"/>
            <w:r w:rsidRPr="005A6081">
              <w:rPr>
                <w:rFonts w:ascii="Times New Roman" w:eastAsia="Times New Roman" w:hAnsi="Times New Roman" w:cs="Times New Roman"/>
                <w:b/>
                <w:bCs/>
                <w:sz w:val="28"/>
                <w:szCs w:val="28"/>
                <w:lang w:eastAsia="ru-RU"/>
              </w:rPr>
              <w:t>:</w:t>
            </w:r>
          </w:p>
          <w:p w:rsidR="005A6081" w:rsidRPr="005A6081" w:rsidRDefault="005A6081" w:rsidP="00AA0CF7">
            <w:pPr>
              <w:numPr>
                <w:ilvl w:val="0"/>
                <w:numId w:val="47"/>
              </w:numPr>
              <w:jc w:val="both"/>
              <w:rPr>
                <w:rFonts w:ascii="Times New Roman" w:eastAsia="Times New Roman" w:hAnsi="Times New Roman" w:cs="Times New Roman"/>
                <w:sz w:val="28"/>
                <w:szCs w:val="28"/>
                <w:lang w:val="en-US" w:eastAsia="ru-RU"/>
              </w:rPr>
            </w:pPr>
            <w:r w:rsidRPr="005A6081">
              <w:rPr>
                <w:rFonts w:ascii="Times New Roman" w:eastAsia="Times New Roman" w:hAnsi="Times New Roman" w:cs="Times New Roman"/>
                <w:sz w:val="28"/>
                <w:szCs w:val="28"/>
                <w:lang w:val="en-US" w:eastAsia="ru-RU"/>
              </w:rPr>
              <w:t>By September 1, 2025, develop an action plan for implementing the European Diploma Supplement.</w:t>
            </w:r>
          </w:p>
          <w:p w:rsidR="005A6081" w:rsidRPr="005A6081" w:rsidRDefault="005A6081" w:rsidP="00AA0CF7">
            <w:pPr>
              <w:numPr>
                <w:ilvl w:val="0"/>
                <w:numId w:val="47"/>
              </w:numPr>
              <w:jc w:val="both"/>
              <w:rPr>
                <w:rFonts w:ascii="Times New Roman" w:eastAsia="Times New Roman" w:hAnsi="Times New Roman" w:cs="Times New Roman"/>
                <w:sz w:val="28"/>
                <w:szCs w:val="28"/>
                <w:lang w:val="en-US" w:eastAsia="ru-RU"/>
              </w:rPr>
            </w:pPr>
            <w:r w:rsidRPr="005A6081">
              <w:rPr>
                <w:rFonts w:ascii="Times New Roman" w:eastAsia="Times New Roman" w:hAnsi="Times New Roman" w:cs="Times New Roman"/>
                <w:sz w:val="28"/>
                <w:szCs w:val="28"/>
                <w:lang w:val="en-US" w:eastAsia="ru-RU"/>
              </w:rPr>
              <w:t>By September 1, 2025, develop an action plan to revitalize student enrollment in the "Dentistry" program.</w:t>
            </w:r>
          </w:p>
        </w:tc>
        <w:tc>
          <w:tcPr>
            <w:tcW w:w="2103" w:type="dxa"/>
          </w:tcPr>
          <w:p w:rsidR="005A6081" w:rsidRPr="005A6081" w:rsidRDefault="005A6081" w:rsidP="005A6081">
            <w:pPr>
              <w:rPr>
                <w:b/>
                <w:sz w:val="24"/>
                <w:szCs w:val="24"/>
                <w:lang w:val="en-US"/>
              </w:rPr>
            </w:pPr>
            <w:r w:rsidRPr="005A6081">
              <w:rPr>
                <w:b/>
                <w:sz w:val="24"/>
                <w:szCs w:val="24"/>
                <w:lang w:val="en-US"/>
              </w:rPr>
              <w:t>Standard 4</w:t>
            </w:r>
          </w:p>
          <w:p w:rsidR="005A6081" w:rsidRPr="00192DBC" w:rsidRDefault="005A6081" w:rsidP="005A6081">
            <w:pPr>
              <w:rPr>
                <w:b/>
                <w:sz w:val="24"/>
                <w:szCs w:val="24"/>
                <w:lang w:val="en-US"/>
              </w:rPr>
            </w:pPr>
            <w:r w:rsidRPr="005A6081">
              <w:rPr>
                <w:b/>
                <w:sz w:val="24"/>
                <w:szCs w:val="24"/>
                <w:lang w:val="en-US"/>
              </w:rPr>
              <w:t>Complied with remarks.</w:t>
            </w:r>
          </w:p>
        </w:tc>
      </w:tr>
      <w:tr w:rsidR="00634FB5" w:rsidRPr="00744DF5" w:rsidTr="00744DF5">
        <w:trPr>
          <w:trHeight w:val="415"/>
        </w:trPr>
        <w:tc>
          <w:tcPr>
            <w:tcW w:w="12895" w:type="dxa"/>
          </w:tcPr>
          <w:p w:rsidR="00605294" w:rsidRDefault="00605294" w:rsidP="00605294">
            <w:pPr>
              <w:pStyle w:val="TableParagraph"/>
              <w:ind w:left="0"/>
              <w:jc w:val="center"/>
              <w:rPr>
                <w:b/>
                <w:sz w:val="28"/>
                <w:lang w:val="en-US"/>
              </w:rPr>
            </w:pPr>
            <w:r w:rsidRPr="00513A11">
              <w:rPr>
                <w:b/>
                <w:sz w:val="28"/>
                <w:lang w:val="en-US"/>
              </w:rPr>
              <w:lastRenderedPageBreak/>
              <w:t xml:space="preserve">   STANDARD 5: MINIMUM REQUIREMENTS FOR FACULTY AND SUPPORT STAFF</w:t>
            </w:r>
          </w:p>
          <w:p w:rsidR="00634FB5" w:rsidRDefault="00634FB5" w:rsidP="00634FB5">
            <w:pPr>
              <w:pStyle w:val="10"/>
              <w:ind w:firstLine="0"/>
              <w:jc w:val="both"/>
              <w:rPr>
                <w:lang w:val="en-US"/>
              </w:rPr>
            </w:pPr>
          </w:p>
        </w:tc>
        <w:tc>
          <w:tcPr>
            <w:tcW w:w="2103" w:type="dxa"/>
          </w:tcPr>
          <w:p w:rsidR="00634FB5" w:rsidRPr="00605294" w:rsidRDefault="00605294" w:rsidP="00634FB5">
            <w:pPr>
              <w:rPr>
                <w:lang w:val="en-US"/>
              </w:rPr>
            </w:pPr>
            <w:r w:rsidRPr="00E6512C">
              <w:rPr>
                <w:b/>
                <w:spacing w:val="-2"/>
                <w:sz w:val="24"/>
                <w:szCs w:val="24"/>
                <w:lang w:val="en-US"/>
              </w:rPr>
              <w:t>Evaluation of standard/criterion fulfillment</w:t>
            </w:r>
          </w:p>
        </w:tc>
      </w:tr>
      <w:tr w:rsidR="00634FB5" w:rsidTr="00744DF5">
        <w:tc>
          <w:tcPr>
            <w:tcW w:w="12895" w:type="dxa"/>
          </w:tcPr>
          <w:p w:rsidR="00AF1272" w:rsidRPr="00AF1272" w:rsidRDefault="00AF1272" w:rsidP="00AF1272">
            <w:pPr>
              <w:jc w:val="both"/>
              <w:rPr>
                <w:rFonts w:ascii="Times New Roman" w:eastAsia="Times New Roman" w:hAnsi="Times New Roman" w:cs="Times New Roman"/>
                <w:sz w:val="28"/>
                <w:szCs w:val="28"/>
                <w:lang w:val="en-US" w:eastAsia="ru-RU"/>
              </w:rPr>
            </w:pPr>
            <w:r w:rsidRPr="00AF1272">
              <w:rPr>
                <w:rFonts w:ascii="Times New Roman" w:eastAsia="Times New Roman" w:hAnsi="Times New Roman" w:cs="Times New Roman"/>
                <w:b/>
                <w:bCs/>
                <w:sz w:val="28"/>
                <w:szCs w:val="28"/>
                <w:lang w:val="en-US" w:eastAsia="ru-RU"/>
              </w:rPr>
              <w:t>Criterion 5.1: Alignment of Faculty and Support Staff with the Educational Program and Process Requirements</w:t>
            </w:r>
          </w:p>
          <w:p w:rsidR="00605294" w:rsidRPr="00605294" w:rsidRDefault="00605294" w:rsidP="00605294">
            <w:pPr>
              <w:ind w:firstLine="447"/>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Currently, the university employs 64 faculty members serving 803 students, ensuring an average faculty-to-student ratio of 1:12. This meets the licensing requirements, which set a maximum ratio of 1:12.</w:t>
            </w:r>
          </w:p>
          <w:p w:rsidR="00605294" w:rsidRPr="00605294" w:rsidRDefault="00605294" w:rsidP="00605294">
            <w:pPr>
              <w:ind w:firstLine="447"/>
              <w:jc w:val="both"/>
              <w:rPr>
                <w:rFonts w:ascii="Times New Roman" w:eastAsia="Times New Roman" w:hAnsi="Times New Roman" w:cs="Times New Roman"/>
                <w:color w:val="0563C1" w:themeColor="hyperlink"/>
                <w:sz w:val="28"/>
                <w:szCs w:val="28"/>
                <w:u w:val="single"/>
                <w:lang w:val="en-US" w:eastAsia="ru-RU"/>
              </w:rPr>
            </w:pPr>
            <w:r w:rsidRPr="00605294">
              <w:rPr>
                <w:rFonts w:ascii="Times New Roman" w:eastAsia="Times New Roman" w:hAnsi="Times New Roman" w:cs="Times New Roman"/>
                <w:sz w:val="28"/>
                <w:szCs w:val="28"/>
                <w:lang w:val="en-US" w:eastAsia="ru-RU"/>
              </w:rPr>
              <w:t>Of the 64 faculty members, 39 are full-time employees (61%), and 25 are part-time (39%). This distribution complies with the "</w:t>
            </w:r>
            <w:hyperlink r:id="rId99" w:history="1">
              <w:r w:rsidRPr="00605294">
                <w:rPr>
                  <w:rFonts w:ascii="Times New Roman" w:eastAsia="Times New Roman" w:hAnsi="Times New Roman" w:cs="Times New Roman"/>
                  <w:color w:val="0563C1" w:themeColor="hyperlink"/>
                  <w:sz w:val="28"/>
                  <w:szCs w:val="28"/>
                  <w:u w:val="single"/>
                  <w:lang w:val="en-US" w:eastAsia="ru-RU"/>
                </w:rPr>
                <w:t>Temporary Regulation on the Licensing of Educational Activities in the Kyrgyz Republic."</w:t>
              </w:r>
            </w:hyperlink>
          </w:p>
          <w:p w:rsidR="006D00EC" w:rsidRDefault="006D00EC" w:rsidP="00605294">
            <w:pPr>
              <w:jc w:val="both"/>
              <w:rPr>
                <w:rFonts w:ascii="Times New Roman" w:eastAsia="Times New Roman" w:hAnsi="Times New Roman" w:cs="Times New Roman"/>
                <w:b/>
                <w:bCs/>
                <w:sz w:val="28"/>
                <w:szCs w:val="28"/>
                <w:lang w:val="en-US" w:eastAsia="ru-RU"/>
              </w:rPr>
            </w:pPr>
          </w:p>
          <w:p w:rsidR="00605294" w:rsidRPr="00605294" w:rsidRDefault="00605294" w:rsidP="00605294">
            <w:pPr>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b/>
                <w:bCs/>
                <w:sz w:val="28"/>
                <w:szCs w:val="28"/>
                <w:lang w:val="en-US" w:eastAsia="ru-RU"/>
              </w:rPr>
              <w:t>Table 5.2.1: Faculty Composition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0"/>
              <w:gridCol w:w="1417"/>
              <w:gridCol w:w="1418"/>
              <w:gridCol w:w="2451"/>
              <w:gridCol w:w="1801"/>
            </w:tblGrid>
            <w:tr w:rsidR="00605294" w:rsidRPr="00744DF5" w:rsidTr="0012044E">
              <w:trPr>
                <w:tblHeader/>
                <w:tblCellSpacing w:w="15" w:type="dxa"/>
              </w:trPr>
              <w:tc>
                <w:tcPr>
                  <w:tcW w:w="4225" w:type="dxa"/>
                  <w:tcBorders>
                    <w:top w:val="single" w:sz="4" w:space="0" w:color="auto"/>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Department</w:t>
                  </w:r>
                </w:p>
              </w:tc>
              <w:tc>
                <w:tcPr>
                  <w:tcW w:w="1387" w:type="dxa"/>
                  <w:tcBorders>
                    <w:top w:val="single" w:sz="4" w:space="0" w:color="auto"/>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Total Faculty</w:t>
                  </w:r>
                </w:p>
              </w:tc>
              <w:tc>
                <w:tcPr>
                  <w:tcW w:w="1388"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Full-Time</w:t>
                  </w:r>
                </w:p>
              </w:tc>
              <w:tc>
                <w:tcPr>
                  <w:tcW w:w="2421" w:type="dxa"/>
                  <w:tcBorders>
                    <w:top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Part-Time (Internal/External)</w:t>
                  </w:r>
                </w:p>
              </w:tc>
              <w:tc>
                <w:tcPr>
                  <w:tcW w:w="1756"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Percentage Full-Time</w:t>
                  </w:r>
                </w:p>
              </w:tc>
            </w:tr>
            <w:tr w:rsidR="00605294" w:rsidRPr="00744DF5" w:rsidTr="0012044E">
              <w:trPr>
                <w:tblCellSpacing w:w="15" w:type="dxa"/>
              </w:trPr>
              <w:tc>
                <w:tcPr>
                  <w:tcW w:w="4225"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Clinical Disciplines</w:t>
                  </w:r>
                </w:p>
              </w:tc>
              <w:tc>
                <w:tcPr>
                  <w:tcW w:w="1387"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39</w:t>
                  </w:r>
                </w:p>
              </w:tc>
              <w:tc>
                <w:tcPr>
                  <w:tcW w:w="1388"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20</w:t>
                  </w:r>
                </w:p>
              </w:tc>
              <w:tc>
                <w:tcPr>
                  <w:tcW w:w="2421" w:type="dxa"/>
                  <w:tcBorders>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19</w:t>
                  </w:r>
                </w:p>
              </w:tc>
              <w:tc>
                <w:tcPr>
                  <w:tcW w:w="1756"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43%</w:t>
                  </w:r>
                </w:p>
              </w:tc>
            </w:tr>
            <w:tr w:rsidR="00605294" w:rsidRPr="00744DF5" w:rsidTr="0012044E">
              <w:trPr>
                <w:tblCellSpacing w:w="15" w:type="dxa"/>
              </w:trPr>
              <w:tc>
                <w:tcPr>
                  <w:tcW w:w="4225" w:type="dxa"/>
                  <w:tcBorders>
                    <w:left w:val="single" w:sz="4" w:space="0" w:color="auto"/>
                    <w:bottom w:val="single" w:sz="4" w:space="0" w:color="auto"/>
                  </w:tcBorders>
                  <w:vAlign w:val="center"/>
                  <w:hideMark/>
                </w:tcPr>
                <w:p w:rsidR="00605294" w:rsidRPr="00605294" w:rsidRDefault="00605294" w:rsidP="00605294">
                  <w:pPr>
                    <w:spacing w:after="0" w:line="240" w:lineRule="auto"/>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Morphological and Fundamental Disciplines</w:t>
                  </w:r>
                </w:p>
              </w:tc>
              <w:tc>
                <w:tcPr>
                  <w:tcW w:w="1387"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13</w:t>
                  </w:r>
                </w:p>
              </w:tc>
              <w:tc>
                <w:tcPr>
                  <w:tcW w:w="1388"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9</w:t>
                  </w:r>
                </w:p>
              </w:tc>
              <w:tc>
                <w:tcPr>
                  <w:tcW w:w="2421" w:type="dxa"/>
                  <w:tcBorders>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4</w:t>
                  </w:r>
                </w:p>
              </w:tc>
              <w:tc>
                <w:tcPr>
                  <w:tcW w:w="1756"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69%</w:t>
                  </w:r>
                </w:p>
              </w:tc>
            </w:tr>
            <w:tr w:rsidR="00605294" w:rsidRPr="00744DF5" w:rsidTr="0012044E">
              <w:trPr>
                <w:tblCellSpacing w:w="15" w:type="dxa"/>
              </w:trPr>
              <w:tc>
                <w:tcPr>
                  <w:tcW w:w="4225"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Natural Sciences and Humanities</w:t>
                  </w:r>
                </w:p>
              </w:tc>
              <w:tc>
                <w:tcPr>
                  <w:tcW w:w="1387"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9</w:t>
                  </w:r>
                </w:p>
              </w:tc>
              <w:tc>
                <w:tcPr>
                  <w:tcW w:w="1388"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8</w:t>
                  </w:r>
                </w:p>
              </w:tc>
              <w:tc>
                <w:tcPr>
                  <w:tcW w:w="2421" w:type="dxa"/>
                  <w:tcBorders>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w:t>
                  </w:r>
                </w:p>
              </w:tc>
              <w:tc>
                <w:tcPr>
                  <w:tcW w:w="1756"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89%</w:t>
                  </w:r>
                </w:p>
              </w:tc>
            </w:tr>
            <w:tr w:rsidR="00605294" w:rsidRPr="00744DF5" w:rsidTr="0012044E">
              <w:trPr>
                <w:tblCellSpacing w:w="15" w:type="dxa"/>
              </w:trPr>
              <w:tc>
                <w:tcPr>
                  <w:tcW w:w="4225"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Dental Disciplines</w:t>
                  </w:r>
                </w:p>
              </w:tc>
              <w:tc>
                <w:tcPr>
                  <w:tcW w:w="1387"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w:t>
                  </w:r>
                </w:p>
              </w:tc>
              <w:tc>
                <w:tcPr>
                  <w:tcW w:w="1388"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2</w:t>
                  </w:r>
                </w:p>
              </w:tc>
              <w:tc>
                <w:tcPr>
                  <w:tcW w:w="2421" w:type="dxa"/>
                  <w:tcBorders>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w:t>
                  </w:r>
                </w:p>
              </w:tc>
              <w:tc>
                <w:tcPr>
                  <w:tcW w:w="1756"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67%</w:t>
                  </w:r>
                </w:p>
              </w:tc>
            </w:tr>
            <w:tr w:rsidR="00605294" w:rsidRPr="00744DF5" w:rsidTr="0012044E">
              <w:trPr>
                <w:tblCellSpacing w:w="15" w:type="dxa"/>
              </w:trPr>
              <w:tc>
                <w:tcPr>
                  <w:tcW w:w="4225"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b/>
                      <w:bCs/>
                      <w:sz w:val="24"/>
                      <w:szCs w:val="24"/>
                      <w:lang w:val="en-US" w:eastAsia="ru-RU"/>
                    </w:rPr>
                    <w:t>Total</w:t>
                  </w:r>
                </w:p>
              </w:tc>
              <w:tc>
                <w:tcPr>
                  <w:tcW w:w="1387" w:type="dxa"/>
                  <w:tcBorders>
                    <w:left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64</w:t>
                  </w:r>
                </w:p>
              </w:tc>
              <w:tc>
                <w:tcPr>
                  <w:tcW w:w="1388"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39</w:t>
                  </w:r>
                </w:p>
              </w:tc>
              <w:tc>
                <w:tcPr>
                  <w:tcW w:w="2421" w:type="dxa"/>
                  <w:tcBorders>
                    <w:top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25</w:t>
                  </w:r>
                </w:p>
              </w:tc>
              <w:tc>
                <w:tcPr>
                  <w:tcW w:w="1756"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b/>
                      <w:bCs/>
                      <w:sz w:val="24"/>
                      <w:szCs w:val="24"/>
                      <w:lang w:val="en-US" w:eastAsia="ru-RU"/>
                    </w:rPr>
                    <w:t>61%</w:t>
                  </w:r>
                </w:p>
              </w:tc>
            </w:tr>
          </w:tbl>
          <w:p w:rsidR="00605294" w:rsidRPr="00605294" w:rsidRDefault="00605294" w:rsidP="00605294">
            <w:pPr>
              <w:ind w:firstLine="589"/>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Among the 64 faculty members, there are 4 Doctors of Science, 26 Candidates of Science, and 1 PhD holder. The proportion of faculty with academic degrees and titles is 48%, exceeding the requirement of at least 40%, as outlined in the "Temporary Regulation on the Licensing of Educational Activities in the Kyrgyz Republic."</w:t>
            </w:r>
          </w:p>
          <w:p w:rsidR="00605294" w:rsidRPr="00605294" w:rsidRDefault="00605294" w:rsidP="00605294">
            <w:pPr>
              <w:jc w:val="both"/>
              <w:rPr>
                <w:rFonts w:ascii="Times New Roman" w:eastAsia="Times New Roman" w:hAnsi="Times New Roman" w:cs="Times New Roman"/>
                <w:b/>
                <w:bCs/>
                <w:sz w:val="28"/>
                <w:szCs w:val="28"/>
                <w:lang w:val="en-US" w:eastAsia="ru-RU"/>
              </w:rPr>
            </w:pPr>
          </w:p>
          <w:p w:rsidR="00605294" w:rsidRPr="00605294" w:rsidRDefault="00605294" w:rsidP="00605294">
            <w:pPr>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b/>
                <w:bCs/>
                <w:sz w:val="28"/>
                <w:szCs w:val="28"/>
                <w:lang w:val="en-US" w:eastAsia="ru-RU"/>
              </w:rPr>
              <w:t>Table: Faculty with Academic Degrees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1"/>
              <w:gridCol w:w="1940"/>
              <w:gridCol w:w="2320"/>
              <w:gridCol w:w="514"/>
              <w:gridCol w:w="627"/>
              <w:gridCol w:w="1582"/>
            </w:tblGrid>
            <w:tr w:rsidR="00605294" w:rsidRPr="00744DF5" w:rsidTr="0012044E">
              <w:trPr>
                <w:tblHeader/>
                <w:tblCellSpacing w:w="15" w:type="dxa"/>
              </w:trPr>
              <w:tc>
                <w:tcPr>
                  <w:tcW w:w="4336" w:type="dxa"/>
                  <w:tcBorders>
                    <w:top w:val="single" w:sz="4" w:space="0" w:color="auto"/>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Department</w:t>
                  </w:r>
                </w:p>
              </w:tc>
              <w:tc>
                <w:tcPr>
                  <w:tcW w:w="1910" w:type="dxa"/>
                  <w:tcBorders>
                    <w:top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Doctors of Science</w:t>
                  </w:r>
                </w:p>
              </w:tc>
              <w:tc>
                <w:tcPr>
                  <w:tcW w:w="2290" w:type="dxa"/>
                  <w:tcBorders>
                    <w:top w:val="single" w:sz="4" w:space="0" w:color="auto"/>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Candidates of Science</w:t>
                  </w:r>
                </w:p>
              </w:tc>
              <w:tc>
                <w:tcPr>
                  <w:tcW w:w="484" w:type="dxa"/>
                  <w:tcBorders>
                    <w:top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PhD</w:t>
                  </w:r>
                </w:p>
              </w:tc>
              <w:tc>
                <w:tcPr>
                  <w:tcW w:w="597" w:type="dxa"/>
                  <w:tcBorders>
                    <w:top w:val="single" w:sz="4" w:space="0" w:color="auto"/>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Total</w:t>
                  </w:r>
                </w:p>
              </w:tc>
              <w:tc>
                <w:tcPr>
                  <w:tcW w:w="1537" w:type="dxa"/>
                  <w:tcBorders>
                    <w:top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b/>
                      <w:bCs/>
                      <w:sz w:val="24"/>
                      <w:szCs w:val="24"/>
                      <w:lang w:val="en-US" w:eastAsia="ru-RU"/>
                    </w:rPr>
                  </w:pPr>
                  <w:r w:rsidRPr="00605294">
                    <w:rPr>
                      <w:rFonts w:ascii="Times New Roman" w:eastAsia="Times New Roman" w:hAnsi="Times New Roman" w:cs="Times New Roman"/>
                      <w:b/>
                      <w:bCs/>
                      <w:sz w:val="24"/>
                      <w:szCs w:val="24"/>
                      <w:lang w:val="en-US" w:eastAsia="ru-RU"/>
                    </w:rPr>
                    <w:t>Percentage</w:t>
                  </w:r>
                </w:p>
              </w:tc>
            </w:tr>
            <w:tr w:rsidR="00605294" w:rsidRPr="00744DF5" w:rsidTr="0012044E">
              <w:trPr>
                <w:tblCellSpacing w:w="15" w:type="dxa"/>
              </w:trPr>
              <w:tc>
                <w:tcPr>
                  <w:tcW w:w="4336"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Clinical Disciplines</w:t>
                  </w:r>
                </w:p>
              </w:tc>
              <w:tc>
                <w:tcPr>
                  <w:tcW w:w="1910" w:type="dxa"/>
                  <w:tcBorders>
                    <w:top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w:t>
                  </w:r>
                </w:p>
              </w:tc>
              <w:tc>
                <w:tcPr>
                  <w:tcW w:w="2290"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17</w:t>
                  </w:r>
                </w:p>
              </w:tc>
              <w:tc>
                <w:tcPr>
                  <w:tcW w:w="484" w:type="dxa"/>
                  <w:tcBorders>
                    <w:top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w:t>
                  </w:r>
                </w:p>
              </w:tc>
              <w:tc>
                <w:tcPr>
                  <w:tcW w:w="597"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39</w:t>
                  </w:r>
                </w:p>
              </w:tc>
              <w:tc>
                <w:tcPr>
                  <w:tcW w:w="1537" w:type="dxa"/>
                  <w:tcBorders>
                    <w:top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54%</w:t>
                  </w:r>
                </w:p>
              </w:tc>
            </w:tr>
            <w:tr w:rsidR="00605294" w:rsidRPr="00744DF5" w:rsidTr="0012044E">
              <w:trPr>
                <w:tblCellSpacing w:w="15" w:type="dxa"/>
              </w:trPr>
              <w:tc>
                <w:tcPr>
                  <w:tcW w:w="4336" w:type="dxa"/>
                  <w:tcBorders>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Morphological and Fundamental Disciplines</w:t>
                  </w:r>
                </w:p>
              </w:tc>
              <w:tc>
                <w:tcPr>
                  <w:tcW w:w="1910" w:type="dxa"/>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w:t>
                  </w:r>
                </w:p>
              </w:tc>
              <w:tc>
                <w:tcPr>
                  <w:tcW w:w="2290" w:type="dxa"/>
                  <w:tcBorders>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5</w:t>
                  </w:r>
                </w:p>
              </w:tc>
              <w:tc>
                <w:tcPr>
                  <w:tcW w:w="484" w:type="dxa"/>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w:t>
                  </w:r>
                </w:p>
              </w:tc>
              <w:tc>
                <w:tcPr>
                  <w:tcW w:w="597" w:type="dxa"/>
                  <w:tcBorders>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13</w:t>
                  </w:r>
                </w:p>
              </w:tc>
              <w:tc>
                <w:tcPr>
                  <w:tcW w:w="1537" w:type="dxa"/>
                  <w:tcBorders>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38%</w:t>
                  </w:r>
                </w:p>
              </w:tc>
            </w:tr>
            <w:tr w:rsidR="00605294" w:rsidRPr="00744DF5" w:rsidTr="0012044E">
              <w:trPr>
                <w:tblCellSpacing w:w="15" w:type="dxa"/>
              </w:trPr>
              <w:tc>
                <w:tcPr>
                  <w:tcW w:w="4336" w:type="dxa"/>
                  <w:tcBorders>
                    <w:top w:val="single" w:sz="4" w:space="0" w:color="auto"/>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Natural Sciences and Humanities</w:t>
                  </w:r>
                </w:p>
              </w:tc>
              <w:tc>
                <w:tcPr>
                  <w:tcW w:w="1910" w:type="dxa"/>
                  <w:tcBorders>
                    <w:top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w:t>
                  </w:r>
                </w:p>
              </w:tc>
              <w:tc>
                <w:tcPr>
                  <w:tcW w:w="2290" w:type="dxa"/>
                  <w:tcBorders>
                    <w:top w:val="single" w:sz="4" w:space="0" w:color="auto"/>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4</w:t>
                  </w:r>
                </w:p>
              </w:tc>
              <w:tc>
                <w:tcPr>
                  <w:tcW w:w="484" w:type="dxa"/>
                  <w:tcBorders>
                    <w:top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w:t>
                  </w:r>
                </w:p>
              </w:tc>
              <w:tc>
                <w:tcPr>
                  <w:tcW w:w="597" w:type="dxa"/>
                  <w:tcBorders>
                    <w:top w:val="single" w:sz="4" w:space="0" w:color="auto"/>
                    <w:left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9</w:t>
                  </w:r>
                </w:p>
              </w:tc>
              <w:tc>
                <w:tcPr>
                  <w:tcW w:w="1537" w:type="dxa"/>
                  <w:tcBorders>
                    <w:top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44%</w:t>
                  </w:r>
                </w:p>
              </w:tc>
            </w:tr>
            <w:tr w:rsidR="00605294" w:rsidRPr="00744DF5" w:rsidTr="0012044E">
              <w:trPr>
                <w:tblCellSpacing w:w="15" w:type="dxa"/>
              </w:trPr>
              <w:tc>
                <w:tcPr>
                  <w:tcW w:w="4336"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Dental Disciplines</w:t>
                  </w:r>
                </w:p>
              </w:tc>
              <w:tc>
                <w:tcPr>
                  <w:tcW w:w="1910" w:type="dxa"/>
                  <w:tcBorders>
                    <w:top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w:t>
                  </w:r>
                </w:p>
              </w:tc>
              <w:tc>
                <w:tcPr>
                  <w:tcW w:w="2290"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w:t>
                  </w:r>
                </w:p>
              </w:tc>
              <w:tc>
                <w:tcPr>
                  <w:tcW w:w="484" w:type="dxa"/>
                  <w:tcBorders>
                    <w:top w:val="single" w:sz="4" w:space="0" w:color="auto"/>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w:t>
                  </w:r>
                </w:p>
              </w:tc>
              <w:tc>
                <w:tcPr>
                  <w:tcW w:w="597" w:type="dxa"/>
                  <w:tcBorders>
                    <w:top w:val="single" w:sz="4" w:space="0" w:color="auto"/>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w:t>
                  </w:r>
                </w:p>
              </w:tc>
              <w:tc>
                <w:tcPr>
                  <w:tcW w:w="1537" w:type="dxa"/>
                  <w:tcBorders>
                    <w:top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33%</w:t>
                  </w:r>
                </w:p>
              </w:tc>
            </w:tr>
            <w:tr w:rsidR="00605294" w:rsidRPr="00744DF5" w:rsidTr="0012044E">
              <w:trPr>
                <w:tblCellSpacing w:w="15" w:type="dxa"/>
              </w:trPr>
              <w:tc>
                <w:tcPr>
                  <w:tcW w:w="4336"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b/>
                      <w:bCs/>
                      <w:sz w:val="24"/>
                      <w:szCs w:val="24"/>
                      <w:lang w:val="en-US" w:eastAsia="ru-RU"/>
                    </w:rPr>
                    <w:lastRenderedPageBreak/>
                    <w:t>Total</w:t>
                  </w:r>
                </w:p>
              </w:tc>
              <w:tc>
                <w:tcPr>
                  <w:tcW w:w="1910" w:type="dxa"/>
                  <w:tcBorders>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4</w:t>
                  </w:r>
                </w:p>
              </w:tc>
              <w:tc>
                <w:tcPr>
                  <w:tcW w:w="2290"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26</w:t>
                  </w:r>
                </w:p>
              </w:tc>
              <w:tc>
                <w:tcPr>
                  <w:tcW w:w="484" w:type="dxa"/>
                  <w:tcBorders>
                    <w:bottom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sz w:val="24"/>
                      <w:szCs w:val="24"/>
                      <w:lang w:val="en-US" w:eastAsia="ru-RU"/>
                    </w:rPr>
                    <w:t>1</w:t>
                  </w:r>
                </w:p>
              </w:tc>
              <w:tc>
                <w:tcPr>
                  <w:tcW w:w="597" w:type="dxa"/>
                  <w:tcBorders>
                    <w:left w:val="single" w:sz="4" w:space="0" w:color="auto"/>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b/>
                      <w:bCs/>
                      <w:sz w:val="24"/>
                      <w:szCs w:val="24"/>
                      <w:lang w:val="en-US" w:eastAsia="ru-RU"/>
                    </w:rPr>
                    <w:t>64</w:t>
                  </w:r>
                </w:p>
              </w:tc>
              <w:tc>
                <w:tcPr>
                  <w:tcW w:w="1537" w:type="dxa"/>
                  <w:tcBorders>
                    <w:bottom w:val="single" w:sz="4" w:space="0" w:color="auto"/>
                    <w:right w:val="single" w:sz="4" w:space="0" w:color="auto"/>
                  </w:tcBorders>
                  <w:vAlign w:val="center"/>
                  <w:hideMark/>
                </w:tcPr>
                <w:p w:rsidR="00605294" w:rsidRPr="00605294" w:rsidRDefault="00605294" w:rsidP="00605294">
                  <w:pPr>
                    <w:spacing w:after="0" w:line="240" w:lineRule="auto"/>
                    <w:jc w:val="both"/>
                    <w:rPr>
                      <w:rFonts w:ascii="Times New Roman" w:eastAsia="Times New Roman" w:hAnsi="Times New Roman" w:cs="Times New Roman"/>
                      <w:sz w:val="24"/>
                      <w:szCs w:val="24"/>
                      <w:lang w:val="en-US" w:eastAsia="ru-RU"/>
                    </w:rPr>
                  </w:pPr>
                  <w:r w:rsidRPr="00605294">
                    <w:rPr>
                      <w:rFonts w:ascii="Times New Roman" w:eastAsia="Times New Roman" w:hAnsi="Times New Roman" w:cs="Times New Roman"/>
                      <w:b/>
                      <w:bCs/>
                      <w:sz w:val="24"/>
                      <w:szCs w:val="24"/>
                      <w:lang w:val="en-US" w:eastAsia="ru-RU"/>
                    </w:rPr>
                    <w:t>48%</w:t>
                  </w:r>
                </w:p>
              </w:tc>
            </w:tr>
          </w:tbl>
          <w:p w:rsidR="00605294" w:rsidRPr="00605294" w:rsidRDefault="00605294" w:rsidP="00605294">
            <w:pPr>
              <w:ind w:firstLine="589"/>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Each department member maintains a portfolio containing the following:</w:t>
            </w:r>
          </w:p>
          <w:p w:rsidR="00605294" w:rsidRPr="00605294" w:rsidRDefault="00605294" w:rsidP="00AA0CF7">
            <w:pPr>
              <w:numPr>
                <w:ilvl w:val="0"/>
                <w:numId w:val="48"/>
              </w:numPr>
              <w:jc w:val="both"/>
              <w:rPr>
                <w:rFonts w:ascii="Times New Roman" w:eastAsia="Times New Roman" w:hAnsi="Times New Roman" w:cs="Times New Roman"/>
                <w:sz w:val="28"/>
                <w:szCs w:val="28"/>
                <w:lang w:eastAsia="ru-RU"/>
              </w:rPr>
            </w:pPr>
            <w:proofErr w:type="spellStart"/>
            <w:r w:rsidRPr="00605294">
              <w:rPr>
                <w:rFonts w:ascii="Times New Roman" w:eastAsia="Times New Roman" w:hAnsi="Times New Roman" w:cs="Times New Roman"/>
                <w:sz w:val="28"/>
                <w:szCs w:val="28"/>
                <w:lang w:eastAsia="ru-RU"/>
              </w:rPr>
              <w:t>An</w:t>
            </w:r>
            <w:proofErr w:type="spellEnd"/>
            <w:r w:rsidRPr="00605294">
              <w:rPr>
                <w:rFonts w:ascii="Times New Roman" w:eastAsia="Times New Roman" w:hAnsi="Times New Roman" w:cs="Times New Roman"/>
                <w:sz w:val="28"/>
                <w:szCs w:val="28"/>
                <w:lang w:eastAsia="ru-RU"/>
              </w:rPr>
              <w:t xml:space="preserve"> </w:t>
            </w:r>
            <w:proofErr w:type="spellStart"/>
            <w:r w:rsidRPr="00605294">
              <w:rPr>
                <w:rFonts w:ascii="Times New Roman" w:eastAsia="Times New Roman" w:hAnsi="Times New Roman" w:cs="Times New Roman"/>
                <w:sz w:val="28"/>
                <w:szCs w:val="28"/>
                <w:lang w:eastAsia="ru-RU"/>
              </w:rPr>
              <w:t>extended</w:t>
            </w:r>
            <w:proofErr w:type="spellEnd"/>
            <w:r w:rsidRPr="00605294">
              <w:rPr>
                <w:rFonts w:ascii="Times New Roman" w:eastAsia="Times New Roman" w:hAnsi="Times New Roman" w:cs="Times New Roman"/>
                <w:sz w:val="28"/>
                <w:szCs w:val="28"/>
                <w:lang w:eastAsia="ru-RU"/>
              </w:rPr>
              <w:t xml:space="preserve"> CV</w:t>
            </w:r>
          </w:p>
          <w:p w:rsidR="00605294" w:rsidRPr="00605294" w:rsidRDefault="00605294" w:rsidP="00AA0CF7">
            <w:pPr>
              <w:numPr>
                <w:ilvl w:val="0"/>
                <w:numId w:val="48"/>
              </w:numPr>
              <w:jc w:val="both"/>
              <w:rPr>
                <w:rFonts w:ascii="Times New Roman" w:eastAsia="Times New Roman" w:hAnsi="Times New Roman" w:cs="Times New Roman"/>
                <w:sz w:val="28"/>
                <w:szCs w:val="28"/>
                <w:lang w:eastAsia="ru-RU"/>
              </w:rPr>
            </w:pPr>
            <w:proofErr w:type="spellStart"/>
            <w:r w:rsidRPr="00605294">
              <w:rPr>
                <w:rFonts w:ascii="Times New Roman" w:eastAsia="Times New Roman" w:hAnsi="Times New Roman" w:cs="Times New Roman"/>
                <w:sz w:val="28"/>
                <w:szCs w:val="28"/>
                <w:lang w:eastAsia="ru-RU"/>
              </w:rPr>
              <w:t>Copies</w:t>
            </w:r>
            <w:proofErr w:type="spellEnd"/>
            <w:r w:rsidRPr="00605294">
              <w:rPr>
                <w:rFonts w:ascii="Times New Roman" w:eastAsia="Times New Roman" w:hAnsi="Times New Roman" w:cs="Times New Roman"/>
                <w:sz w:val="28"/>
                <w:szCs w:val="28"/>
                <w:lang w:eastAsia="ru-RU"/>
              </w:rPr>
              <w:t xml:space="preserve"> </w:t>
            </w:r>
            <w:proofErr w:type="spellStart"/>
            <w:r w:rsidRPr="00605294">
              <w:rPr>
                <w:rFonts w:ascii="Times New Roman" w:eastAsia="Times New Roman" w:hAnsi="Times New Roman" w:cs="Times New Roman"/>
                <w:sz w:val="28"/>
                <w:szCs w:val="28"/>
                <w:lang w:eastAsia="ru-RU"/>
              </w:rPr>
              <w:t>of</w:t>
            </w:r>
            <w:proofErr w:type="spellEnd"/>
            <w:r w:rsidRPr="00605294">
              <w:rPr>
                <w:rFonts w:ascii="Times New Roman" w:eastAsia="Times New Roman" w:hAnsi="Times New Roman" w:cs="Times New Roman"/>
                <w:sz w:val="28"/>
                <w:szCs w:val="28"/>
                <w:lang w:eastAsia="ru-RU"/>
              </w:rPr>
              <w:t xml:space="preserve"> </w:t>
            </w:r>
            <w:proofErr w:type="spellStart"/>
            <w:r w:rsidRPr="00605294">
              <w:rPr>
                <w:rFonts w:ascii="Times New Roman" w:eastAsia="Times New Roman" w:hAnsi="Times New Roman" w:cs="Times New Roman"/>
                <w:sz w:val="28"/>
                <w:szCs w:val="28"/>
                <w:lang w:eastAsia="ru-RU"/>
              </w:rPr>
              <w:t>identification</w:t>
            </w:r>
            <w:proofErr w:type="spellEnd"/>
            <w:r w:rsidRPr="00605294">
              <w:rPr>
                <w:rFonts w:ascii="Times New Roman" w:eastAsia="Times New Roman" w:hAnsi="Times New Roman" w:cs="Times New Roman"/>
                <w:sz w:val="28"/>
                <w:szCs w:val="28"/>
                <w:lang w:eastAsia="ru-RU"/>
              </w:rPr>
              <w:t xml:space="preserve"> </w:t>
            </w:r>
            <w:proofErr w:type="spellStart"/>
            <w:r w:rsidRPr="00605294">
              <w:rPr>
                <w:rFonts w:ascii="Times New Roman" w:eastAsia="Times New Roman" w:hAnsi="Times New Roman" w:cs="Times New Roman"/>
                <w:sz w:val="28"/>
                <w:szCs w:val="28"/>
                <w:lang w:eastAsia="ru-RU"/>
              </w:rPr>
              <w:t>documents</w:t>
            </w:r>
            <w:proofErr w:type="spellEnd"/>
          </w:p>
          <w:p w:rsidR="00605294" w:rsidRPr="00605294" w:rsidRDefault="00605294" w:rsidP="00AA0CF7">
            <w:pPr>
              <w:numPr>
                <w:ilvl w:val="0"/>
                <w:numId w:val="48"/>
              </w:numPr>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Copies of educational credentials and academic degrees</w:t>
            </w:r>
          </w:p>
          <w:p w:rsidR="00605294" w:rsidRPr="00605294" w:rsidRDefault="00605294" w:rsidP="00AA0CF7">
            <w:pPr>
              <w:numPr>
                <w:ilvl w:val="0"/>
                <w:numId w:val="48"/>
              </w:numPr>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Copies of honorary titles, awards, and certifications of professional development</w:t>
            </w:r>
          </w:p>
          <w:p w:rsidR="00605294" w:rsidRPr="00605294" w:rsidRDefault="00605294" w:rsidP="00AA0CF7">
            <w:pPr>
              <w:numPr>
                <w:ilvl w:val="0"/>
                <w:numId w:val="48"/>
              </w:numPr>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A list of published academic works</w:t>
            </w:r>
          </w:p>
          <w:p w:rsidR="00605294" w:rsidRDefault="00605294" w:rsidP="00AA0CF7">
            <w:pPr>
              <w:numPr>
                <w:ilvl w:val="0"/>
                <w:numId w:val="48"/>
              </w:numPr>
              <w:jc w:val="both"/>
              <w:rPr>
                <w:rFonts w:ascii="Times New Roman" w:eastAsia="Times New Roman" w:hAnsi="Times New Roman" w:cs="Times New Roman"/>
                <w:sz w:val="28"/>
                <w:szCs w:val="28"/>
                <w:lang w:val="en-US" w:eastAsia="ru-RU"/>
              </w:rPr>
            </w:pPr>
            <w:r w:rsidRPr="00605294">
              <w:rPr>
                <w:rFonts w:ascii="Times New Roman" w:eastAsia="Times New Roman" w:hAnsi="Times New Roman" w:cs="Times New Roman"/>
                <w:sz w:val="28"/>
                <w:szCs w:val="28"/>
                <w:lang w:val="en-US" w:eastAsia="ru-RU"/>
              </w:rPr>
              <w:t>Documentation of participation in seminars and round tables</w:t>
            </w:r>
          </w:p>
          <w:p w:rsidR="00605294" w:rsidRPr="00605294" w:rsidRDefault="00605294" w:rsidP="00605294">
            <w:pPr>
              <w:ind w:left="22" w:firstLine="567"/>
              <w:jc w:val="both"/>
              <w:rPr>
                <w:rFonts w:ascii="Times New Roman" w:eastAsia="Times New Roman" w:hAnsi="Times New Roman" w:cs="Times New Roman"/>
                <w:b/>
                <w:i/>
                <w:sz w:val="28"/>
                <w:szCs w:val="28"/>
                <w:lang w:val="en-US" w:eastAsia="ru-RU"/>
              </w:rPr>
            </w:pPr>
            <w:r w:rsidRPr="00605294">
              <w:rPr>
                <w:rFonts w:ascii="Times New Roman" w:eastAsia="Times New Roman" w:hAnsi="Times New Roman" w:cs="Times New Roman"/>
                <w:b/>
                <w:i/>
                <w:sz w:val="28"/>
                <w:szCs w:val="28"/>
                <w:lang w:val="en-US" w:eastAsia="ru-RU"/>
              </w:rPr>
              <w:t>Remark: Insufficient number of faculty members for dental disciplines. Only three instructors are involved in the implementation of the educational program, which does not meet licensing requirements.</w:t>
            </w:r>
          </w:p>
          <w:p w:rsidR="00605294" w:rsidRPr="00605294" w:rsidRDefault="00605294" w:rsidP="00605294">
            <w:pPr>
              <w:jc w:val="both"/>
              <w:rPr>
                <w:rFonts w:ascii="Times New Roman" w:eastAsia="Times New Roman" w:hAnsi="Times New Roman" w:cs="Times New Roman"/>
                <w:color w:val="0563C1" w:themeColor="hyperlink"/>
                <w:sz w:val="28"/>
                <w:szCs w:val="28"/>
                <w:highlight w:val="yellow"/>
                <w:u w:val="single"/>
                <w:lang w:val="en-US" w:eastAsia="ru-RU"/>
              </w:rPr>
            </w:pPr>
            <w:r w:rsidRPr="00605294">
              <w:rPr>
                <w:rFonts w:ascii="Times New Roman" w:eastAsia="Times New Roman" w:hAnsi="Times New Roman" w:cs="Times New Roman"/>
                <w:b/>
                <w:bCs/>
                <w:sz w:val="28"/>
                <w:szCs w:val="28"/>
                <w:lang w:val="en-US" w:eastAsia="ru-RU"/>
              </w:rPr>
              <w:t>Appendix 5.1.1</w:t>
            </w:r>
            <w:r w:rsidRPr="00605294">
              <w:rPr>
                <w:rFonts w:ascii="Times New Roman" w:eastAsia="Times New Roman" w:hAnsi="Times New Roman" w:cs="Times New Roman"/>
                <w:sz w:val="28"/>
                <w:szCs w:val="28"/>
                <w:lang w:val="en-US" w:eastAsia="ru-RU"/>
              </w:rPr>
              <w:t xml:space="preserve">:  </w:t>
            </w:r>
            <w:r w:rsidRPr="00605294">
              <w:rPr>
                <w:rFonts w:ascii="Times New Roman" w:eastAsia="Times New Roman" w:hAnsi="Times New Roman" w:cs="Times New Roman"/>
                <w:sz w:val="28"/>
                <w:szCs w:val="28"/>
                <w:lang w:val="en-US" w:eastAsia="ru-RU"/>
              </w:rPr>
              <w:fldChar w:fldCharType="begin"/>
            </w:r>
            <w:r w:rsidRPr="00605294">
              <w:rPr>
                <w:rFonts w:ascii="Times New Roman" w:eastAsia="Times New Roman" w:hAnsi="Times New Roman" w:cs="Times New Roman"/>
                <w:sz w:val="28"/>
                <w:szCs w:val="28"/>
                <w:lang w:val="en-US" w:eastAsia="ru-RU"/>
              </w:rPr>
              <w:instrText>HYPERLINK "https://drive.google.com/file/d/17pddyjXr6MS0PkaOJxCRsb5OZUFXCoI2/view?usp=sharing"</w:instrText>
            </w:r>
            <w:r w:rsidRPr="00605294">
              <w:rPr>
                <w:rFonts w:ascii="Times New Roman" w:eastAsia="Times New Roman" w:hAnsi="Times New Roman" w:cs="Times New Roman"/>
                <w:sz w:val="28"/>
                <w:szCs w:val="28"/>
                <w:lang w:val="en-US" w:eastAsia="ru-RU"/>
              </w:rPr>
              <w:fldChar w:fldCharType="separate"/>
            </w:r>
            <w:r w:rsidRPr="00605294">
              <w:rPr>
                <w:rFonts w:ascii="Times New Roman" w:eastAsia="Times New Roman" w:hAnsi="Times New Roman" w:cs="Times New Roman"/>
                <w:color w:val="0563C1" w:themeColor="hyperlink"/>
                <w:sz w:val="28"/>
                <w:szCs w:val="28"/>
                <w:u w:val="single"/>
                <w:lang w:val="en-US" w:eastAsia="ru-RU"/>
              </w:rPr>
              <w:t>Staffing Form</w:t>
            </w:r>
          </w:p>
          <w:p w:rsidR="00634FB5" w:rsidRDefault="00605294" w:rsidP="00605294">
            <w:pPr>
              <w:pStyle w:val="10"/>
              <w:ind w:firstLine="0"/>
              <w:jc w:val="both"/>
              <w:rPr>
                <w:lang w:val="en-US"/>
              </w:rPr>
            </w:pPr>
            <w:r w:rsidRPr="00605294">
              <w:rPr>
                <w:lang w:val="en-US" w:eastAsia="ru-RU" w:bidi="ar-SA"/>
              </w:rPr>
              <w:fldChar w:fldCharType="end"/>
            </w:r>
            <w:hyperlink r:id="rId100" w:history="1">
              <w:r w:rsidRPr="00605294">
                <w:rPr>
                  <w:b/>
                  <w:bCs/>
                  <w:color w:val="0563C1" w:themeColor="hyperlink"/>
                  <w:u w:val="single"/>
                  <w:lang w:val="en-US" w:eastAsia="ru-RU" w:bidi="ar-SA"/>
                </w:rPr>
                <w:t>Appendix 5.1.2</w:t>
              </w:r>
              <w:r w:rsidRPr="00605294">
                <w:rPr>
                  <w:color w:val="0563C1" w:themeColor="hyperlink"/>
                  <w:u w:val="single"/>
                  <w:lang w:val="en-US" w:eastAsia="ru-RU" w:bidi="ar-SA"/>
                </w:rPr>
                <w:t>: Faculty Portfolios</w:t>
              </w:r>
            </w:hyperlink>
          </w:p>
        </w:tc>
        <w:tc>
          <w:tcPr>
            <w:tcW w:w="2103" w:type="dxa"/>
          </w:tcPr>
          <w:p w:rsidR="00634FB5" w:rsidRDefault="006D00EC" w:rsidP="00634FB5">
            <w:r>
              <w:rPr>
                <w:b/>
                <w:sz w:val="24"/>
                <w:szCs w:val="24"/>
                <w:lang w:val="en-US"/>
              </w:rPr>
              <w:lastRenderedPageBreak/>
              <w:t>Not e</w:t>
            </w:r>
            <w:r w:rsidR="00634FB5" w:rsidRPr="00192DBC">
              <w:rPr>
                <w:b/>
                <w:sz w:val="24"/>
                <w:szCs w:val="24"/>
                <w:lang w:val="en-US"/>
              </w:rPr>
              <w:t xml:space="preserve">xecuted </w:t>
            </w:r>
          </w:p>
        </w:tc>
      </w:tr>
      <w:tr w:rsidR="005E1CB2" w:rsidTr="00744DF5">
        <w:tc>
          <w:tcPr>
            <w:tcW w:w="12895" w:type="dxa"/>
          </w:tcPr>
          <w:p w:rsidR="005E1CB2" w:rsidRPr="006E6B70" w:rsidRDefault="005E1CB2" w:rsidP="005E1CB2">
            <w:pPr>
              <w:widowControl w:val="0"/>
              <w:autoSpaceDE w:val="0"/>
              <w:autoSpaceDN w:val="0"/>
              <w:spacing w:before="2"/>
              <w:ind w:left="22"/>
              <w:jc w:val="center"/>
              <w:rPr>
                <w:rFonts w:ascii="Times New Roman" w:eastAsia="Times New Roman" w:hAnsi="Times New Roman" w:cs="Times New Roman"/>
                <w:sz w:val="28"/>
                <w:lang w:val="en-US"/>
              </w:rPr>
            </w:pPr>
            <w:r w:rsidRPr="006E6B70">
              <w:rPr>
                <w:rFonts w:ascii="Times New Roman" w:eastAsia="Times New Roman" w:hAnsi="Times New Roman" w:cs="Times New Roman"/>
                <w:b/>
                <w:bCs/>
                <w:sz w:val="28"/>
                <w:lang w:val="en-US"/>
              </w:rPr>
              <w:t>Criterion 5.2: Motivation, Incentives, and Retention of Faculty</w:t>
            </w:r>
          </w:p>
          <w:p w:rsidR="005E1CB2" w:rsidRPr="006E6B70" w:rsidRDefault="005E1CB2" w:rsidP="005E1CB2">
            <w:pPr>
              <w:widowControl w:val="0"/>
              <w:autoSpaceDE w:val="0"/>
              <w:autoSpaceDN w:val="0"/>
              <w:spacing w:before="2"/>
              <w:ind w:left="22" w:firstLine="567"/>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 xml:space="preserve">The </w:t>
            </w:r>
            <w:r>
              <w:rPr>
                <w:rFonts w:ascii="Times New Roman" w:eastAsia="Times New Roman" w:hAnsi="Times New Roman" w:cs="Times New Roman"/>
                <w:sz w:val="28"/>
                <w:lang w:val="en-US"/>
              </w:rPr>
              <w:t>EI “</w:t>
            </w:r>
            <w:r w:rsidRPr="006E6B70">
              <w:rPr>
                <w:rFonts w:ascii="Times New Roman" w:eastAsia="Times New Roman" w:hAnsi="Times New Roman" w:cs="Times New Roman"/>
                <w:sz w:val="28"/>
                <w:lang w:val="en-US"/>
              </w:rPr>
              <w:t>Royal Metropolitan University</w:t>
            </w:r>
            <w:r>
              <w:rPr>
                <w:rFonts w:ascii="Times New Roman" w:eastAsia="Times New Roman" w:hAnsi="Times New Roman" w:cs="Times New Roman"/>
                <w:sz w:val="28"/>
                <w:lang w:val="en-US"/>
              </w:rPr>
              <w:t>”</w:t>
            </w:r>
            <w:r w:rsidRPr="006E6B70">
              <w:rPr>
                <w:rFonts w:ascii="Times New Roman" w:eastAsia="Times New Roman" w:hAnsi="Times New Roman" w:cs="Times New Roman"/>
                <w:sz w:val="28"/>
                <w:lang w:val="en-US"/>
              </w:rPr>
              <w:t xml:space="preserve"> employs various methods to motivate and retain its teaching staff, including young professionals. These measures aim to sustain high faculty qualifications, enhance education quality, and ensure a stable workforce.</w:t>
            </w:r>
          </w:p>
          <w:p w:rsidR="005E1CB2" w:rsidRPr="006E6B70" w:rsidRDefault="005E1CB2" w:rsidP="005E1CB2">
            <w:pPr>
              <w:widowControl w:val="0"/>
              <w:autoSpaceDE w:val="0"/>
              <w:autoSpaceDN w:val="0"/>
              <w:spacing w:before="2"/>
              <w:ind w:left="22" w:firstLine="567"/>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 xml:space="preserve">The performance of the academic teaching staff (ATS) is evaluated through a rating system that highlights strengths and areas for improvement for individual faculty members and entire departments. According to the </w:t>
            </w:r>
            <w:r w:rsidRPr="006E6B70">
              <w:rPr>
                <w:rFonts w:ascii="Times New Roman" w:eastAsia="Times New Roman" w:hAnsi="Times New Roman" w:cs="Times New Roman"/>
                <w:b/>
                <w:bCs/>
                <w:sz w:val="28"/>
                <w:lang w:val="en-US"/>
              </w:rPr>
              <w:t>Regulation on ATS Rating Evaluation</w:t>
            </w:r>
            <w:r w:rsidRPr="006E6B70">
              <w:rPr>
                <w:rFonts w:ascii="Times New Roman" w:eastAsia="Times New Roman" w:hAnsi="Times New Roman" w:cs="Times New Roman"/>
                <w:sz w:val="28"/>
                <w:lang w:val="en-US"/>
              </w:rPr>
              <w:t>, faculty members with outstanding results across all activities receive advantages in the competitive selection for the title of "Best Teacher" and in financial awards. For example, during the 2022-2023 academic year, the following faculty members were awarded certificates of merit for their diligence and professionalism:</w:t>
            </w:r>
          </w:p>
          <w:p w:rsidR="005E1CB2" w:rsidRPr="006E6B70" w:rsidRDefault="005E1CB2" w:rsidP="00AA0CF7">
            <w:pPr>
              <w:widowControl w:val="0"/>
              <w:numPr>
                <w:ilvl w:val="0"/>
                <w:numId w:val="49"/>
              </w:numPr>
              <w:autoSpaceDE w:val="0"/>
              <w:autoSpaceDN w:val="0"/>
              <w:spacing w:before="2"/>
              <w:rPr>
                <w:rFonts w:ascii="Times New Roman" w:eastAsia="Times New Roman" w:hAnsi="Times New Roman" w:cs="Times New Roman"/>
                <w:sz w:val="28"/>
              </w:rPr>
            </w:pPr>
            <w:proofErr w:type="spellStart"/>
            <w:r w:rsidRPr="006E6B70">
              <w:rPr>
                <w:rFonts w:ascii="Times New Roman" w:eastAsia="Times New Roman" w:hAnsi="Times New Roman" w:cs="Times New Roman"/>
                <w:sz w:val="28"/>
              </w:rPr>
              <w:t>Choro</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Bolotbekovich</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Sataev</w:t>
            </w:r>
            <w:proofErr w:type="spellEnd"/>
          </w:p>
          <w:p w:rsidR="005E1CB2" w:rsidRPr="006E6B70" w:rsidRDefault="005E1CB2" w:rsidP="00AA0CF7">
            <w:pPr>
              <w:widowControl w:val="0"/>
              <w:numPr>
                <w:ilvl w:val="0"/>
                <w:numId w:val="49"/>
              </w:numPr>
              <w:autoSpaceDE w:val="0"/>
              <w:autoSpaceDN w:val="0"/>
              <w:spacing w:before="2"/>
              <w:rPr>
                <w:rFonts w:ascii="Times New Roman" w:eastAsia="Times New Roman" w:hAnsi="Times New Roman" w:cs="Times New Roman"/>
                <w:sz w:val="28"/>
              </w:rPr>
            </w:pPr>
            <w:proofErr w:type="spellStart"/>
            <w:r w:rsidRPr="006E6B70">
              <w:rPr>
                <w:rFonts w:ascii="Times New Roman" w:eastAsia="Times New Roman" w:hAnsi="Times New Roman" w:cs="Times New Roman"/>
                <w:sz w:val="28"/>
              </w:rPr>
              <w:t>Ilgiz</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Tashbolotovich</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Mamasadykov</w:t>
            </w:r>
            <w:proofErr w:type="spellEnd"/>
          </w:p>
          <w:p w:rsidR="005E1CB2" w:rsidRPr="006E6B70" w:rsidRDefault="005E1CB2" w:rsidP="00AA0CF7">
            <w:pPr>
              <w:widowControl w:val="0"/>
              <w:numPr>
                <w:ilvl w:val="0"/>
                <w:numId w:val="49"/>
              </w:numPr>
              <w:autoSpaceDE w:val="0"/>
              <w:autoSpaceDN w:val="0"/>
              <w:spacing w:before="2"/>
              <w:rPr>
                <w:rFonts w:ascii="Times New Roman" w:eastAsia="Times New Roman" w:hAnsi="Times New Roman" w:cs="Times New Roman"/>
                <w:sz w:val="28"/>
              </w:rPr>
            </w:pPr>
            <w:proofErr w:type="spellStart"/>
            <w:r w:rsidRPr="006E6B70">
              <w:rPr>
                <w:rFonts w:ascii="Times New Roman" w:eastAsia="Times New Roman" w:hAnsi="Times New Roman" w:cs="Times New Roman"/>
                <w:sz w:val="28"/>
              </w:rPr>
              <w:t>Elzar</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Erkinbekovich</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Baishukurov</w:t>
            </w:r>
            <w:proofErr w:type="spellEnd"/>
          </w:p>
          <w:p w:rsidR="005E1CB2" w:rsidRPr="006E6B70" w:rsidRDefault="005E1CB2" w:rsidP="00AA0CF7">
            <w:pPr>
              <w:widowControl w:val="0"/>
              <w:numPr>
                <w:ilvl w:val="0"/>
                <w:numId w:val="49"/>
              </w:numPr>
              <w:autoSpaceDE w:val="0"/>
              <w:autoSpaceDN w:val="0"/>
              <w:spacing w:before="2"/>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 xml:space="preserve">Azim </w:t>
            </w:r>
            <w:proofErr w:type="spellStart"/>
            <w:r w:rsidRPr="006E6B70">
              <w:rPr>
                <w:rFonts w:ascii="Times New Roman" w:eastAsia="Times New Roman" w:hAnsi="Times New Roman" w:cs="Times New Roman"/>
                <w:sz w:val="28"/>
                <w:lang w:val="en-US"/>
              </w:rPr>
              <w:t>Mirsabirovich</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Dadabaev</w:t>
            </w:r>
            <w:proofErr w:type="spellEnd"/>
            <w:r w:rsidRPr="006E6B70">
              <w:rPr>
                <w:rFonts w:ascii="Times New Roman" w:eastAsia="Times New Roman" w:hAnsi="Times New Roman" w:cs="Times New Roman"/>
                <w:sz w:val="28"/>
                <w:lang w:val="en-US"/>
              </w:rPr>
              <w:t>, among others.</w:t>
            </w:r>
          </w:p>
          <w:p w:rsidR="005E1CB2" w:rsidRPr="006E6B70" w:rsidRDefault="005E1CB2" w:rsidP="005E1CB2">
            <w:pPr>
              <w:widowControl w:val="0"/>
              <w:autoSpaceDE w:val="0"/>
              <w:autoSpaceDN w:val="0"/>
              <w:spacing w:before="2"/>
              <w:ind w:left="22" w:firstLine="567"/>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 xml:space="preserve">To enhance the quality of the educational process, the university conducts student surveys where faculty are assessed based on criteria outlined in the </w:t>
            </w:r>
            <w:r w:rsidRPr="006E6B70">
              <w:rPr>
                <w:rFonts w:ascii="Times New Roman" w:eastAsia="Times New Roman" w:hAnsi="Times New Roman" w:cs="Times New Roman"/>
                <w:b/>
                <w:bCs/>
                <w:sz w:val="28"/>
                <w:lang w:val="en-US"/>
              </w:rPr>
              <w:t>Regulation on Student Surveys</w:t>
            </w:r>
            <w:r w:rsidRPr="006E6B70">
              <w:rPr>
                <w:rFonts w:ascii="Times New Roman" w:eastAsia="Times New Roman" w:hAnsi="Times New Roman" w:cs="Times New Roman"/>
                <w:sz w:val="28"/>
                <w:lang w:val="en-US"/>
              </w:rPr>
              <w:t xml:space="preserve">. These evaluations contribute to a teacher's average score, which is used to compile their ranking. Following the 2023-2024 academic year, faculty members such </w:t>
            </w:r>
            <w:r w:rsidRPr="006E6B70">
              <w:rPr>
                <w:rFonts w:ascii="Times New Roman" w:eastAsia="Times New Roman" w:hAnsi="Times New Roman" w:cs="Times New Roman"/>
                <w:sz w:val="28"/>
                <w:lang w:val="en-US"/>
              </w:rPr>
              <w:lastRenderedPageBreak/>
              <w:t xml:space="preserve">as </w:t>
            </w:r>
            <w:proofErr w:type="spellStart"/>
            <w:r w:rsidRPr="006E6B70">
              <w:rPr>
                <w:rFonts w:ascii="Times New Roman" w:eastAsia="Times New Roman" w:hAnsi="Times New Roman" w:cs="Times New Roman"/>
                <w:sz w:val="28"/>
                <w:lang w:val="en-US"/>
              </w:rPr>
              <w:t>Ainagul</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Abdisalamovna</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Zhalilova</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Jazgul</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Berenovna</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Berenova</w:t>
            </w:r>
            <w:proofErr w:type="spellEnd"/>
            <w:r w:rsidRPr="006E6B70">
              <w:rPr>
                <w:rFonts w:ascii="Times New Roman" w:eastAsia="Times New Roman" w:hAnsi="Times New Roman" w:cs="Times New Roman"/>
                <w:sz w:val="28"/>
                <w:lang w:val="en-US"/>
              </w:rPr>
              <w:t xml:space="preserve">, and </w:t>
            </w:r>
            <w:proofErr w:type="spellStart"/>
            <w:r w:rsidRPr="006E6B70">
              <w:rPr>
                <w:rFonts w:ascii="Times New Roman" w:eastAsia="Times New Roman" w:hAnsi="Times New Roman" w:cs="Times New Roman"/>
                <w:sz w:val="28"/>
                <w:lang w:val="en-US"/>
              </w:rPr>
              <w:t>Aizada</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Alikovna</w:t>
            </w:r>
            <w:proofErr w:type="spellEnd"/>
            <w:r w:rsidRPr="006E6B70">
              <w:rPr>
                <w:rFonts w:ascii="Times New Roman" w:eastAsia="Times New Roman" w:hAnsi="Times New Roman" w:cs="Times New Roman"/>
                <w:sz w:val="28"/>
                <w:lang w:val="en-US"/>
              </w:rPr>
              <w:t xml:space="preserve"> </w:t>
            </w:r>
            <w:proofErr w:type="spellStart"/>
            <w:r w:rsidRPr="006E6B70">
              <w:rPr>
                <w:rFonts w:ascii="Times New Roman" w:eastAsia="Times New Roman" w:hAnsi="Times New Roman" w:cs="Times New Roman"/>
                <w:sz w:val="28"/>
                <w:lang w:val="en-US"/>
              </w:rPr>
              <w:t>Baiboroyeva</w:t>
            </w:r>
            <w:proofErr w:type="spellEnd"/>
            <w:r w:rsidRPr="006E6B70">
              <w:rPr>
                <w:rFonts w:ascii="Times New Roman" w:eastAsia="Times New Roman" w:hAnsi="Times New Roman" w:cs="Times New Roman"/>
                <w:sz w:val="28"/>
                <w:lang w:val="en-US"/>
              </w:rPr>
              <w:t xml:space="preserve"> were recognized with commemorative gifts from the university for their exceptional performance.</w:t>
            </w:r>
          </w:p>
          <w:p w:rsidR="005E1CB2" w:rsidRPr="006E6B70" w:rsidRDefault="005E1CB2" w:rsidP="005E1CB2">
            <w:pPr>
              <w:widowControl w:val="0"/>
              <w:autoSpaceDE w:val="0"/>
              <w:autoSpaceDN w:val="0"/>
              <w:spacing w:before="2"/>
              <w:ind w:left="22" w:firstLine="567"/>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 xml:space="preserve">The university also supports young professionals through a mentoring system, where experienced faculty assist newcomers in adapting and developing professionally. This process is governed by the </w:t>
            </w:r>
            <w:r w:rsidRPr="006E6B70">
              <w:rPr>
                <w:rFonts w:ascii="Times New Roman" w:eastAsia="Times New Roman" w:hAnsi="Times New Roman" w:cs="Times New Roman"/>
                <w:b/>
                <w:bCs/>
                <w:sz w:val="28"/>
                <w:lang w:val="en-US"/>
              </w:rPr>
              <w:t>Regulation on Mentorship</w:t>
            </w:r>
            <w:r w:rsidRPr="006E6B70">
              <w:rPr>
                <w:rFonts w:ascii="Times New Roman" w:eastAsia="Times New Roman" w:hAnsi="Times New Roman" w:cs="Times New Roman"/>
                <w:sz w:val="28"/>
                <w:lang w:val="en-US"/>
              </w:rPr>
              <w:t>.</w:t>
            </w:r>
          </w:p>
          <w:p w:rsidR="005E1CB2" w:rsidRPr="006E6B70" w:rsidRDefault="005E1CB2" w:rsidP="005E1CB2">
            <w:pPr>
              <w:widowControl w:val="0"/>
              <w:autoSpaceDE w:val="0"/>
              <w:autoSpaceDN w:val="0"/>
              <w:spacing w:before="2"/>
              <w:ind w:left="22"/>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 xml:space="preserve">To encourage scientific activity, the university provides annual awards for publications in high-impact journals such as </w:t>
            </w:r>
            <w:r w:rsidRPr="006E6B70">
              <w:rPr>
                <w:rFonts w:ascii="Times New Roman" w:eastAsia="Times New Roman" w:hAnsi="Times New Roman" w:cs="Times New Roman"/>
                <w:i/>
                <w:iCs/>
                <w:sz w:val="28"/>
                <w:lang w:val="en-US"/>
              </w:rPr>
              <w:t>Scopus</w:t>
            </w:r>
            <w:r w:rsidRPr="006E6B70">
              <w:rPr>
                <w:rFonts w:ascii="Times New Roman" w:eastAsia="Times New Roman" w:hAnsi="Times New Roman" w:cs="Times New Roman"/>
                <w:sz w:val="28"/>
                <w:lang w:val="en-US"/>
              </w:rPr>
              <w:t xml:space="preserve"> and </w:t>
            </w:r>
            <w:r w:rsidRPr="006E6B70">
              <w:rPr>
                <w:rFonts w:ascii="Times New Roman" w:eastAsia="Times New Roman" w:hAnsi="Times New Roman" w:cs="Times New Roman"/>
                <w:i/>
                <w:iCs/>
                <w:sz w:val="28"/>
                <w:lang w:val="en-US"/>
              </w:rPr>
              <w:t>Web of Science</w:t>
            </w:r>
            <w:r w:rsidRPr="006E6B70">
              <w:rPr>
                <w:rFonts w:ascii="Times New Roman" w:eastAsia="Times New Roman" w:hAnsi="Times New Roman" w:cs="Times New Roman"/>
                <w:sz w:val="28"/>
                <w:lang w:val="en-US"/>
              </w:rPr>
              <w:t xml:space="preserve"> and for other achievements, as specified in the </w:t>
            </w:r>
            <w:r w:rsidRPr="006E6B70">
              <w:rPr>
                <w:rFonts w:ascii="Times New Roman" w:eastAsia="Times New Roman" w:hAnsi="Times New Roman" w:cs="Times New Roman"/>
                <w:b/>
                <w:bCs/>
                <w:sz w:val="28"/>
                <w:lang w:val="en-US"/>
              </w:rPr>
              <w:t>Regulation on ATS Remuneration</w:t>
            </w:r>
            <w:r w:rsidRPr="006E6B70">
              <w:rPr>
                <w:rFonts w:ascii="Times New Roman" w:eastAsia="Times New Roman" w:hAnsi="Times New Roman" w:cs="Times New Roman"/>
                <w:sz w:val="28"/>
                <w:lang w:val="en-US"/>
              </w:rPr>
              <w:t>.</w:t>
            </w:r>
          </w:p>
          <w:p w:rsidR="005E1CB2" w:rsidRPr="006E6B70" w:rsidRDefault="005E1CB2" w:rsidP="005E1CB2">
            <w:pPr>
              <w:widowControl w:val="0"/>
              <w:autoSpaceDE w:val="0"/>
              <w:autoSpaceDN w:val="0"/>
              <w:spacing w:before="2"/>
              <w:ind w:left="22" w:firstLine="567"/>
              <w:jc w:val="both"/>
              <w:rPr>
                <w:rFonts w:ascii="Times New Roman" w:eastAsia="Times New Roman" w:hAnsi="Times New Roman" w:cs="Times New Roman"/>
                <w:sz w:val="28"/>
              </w:rPr>
            </w:pPr>
            <w:r w:rsidRPr="006E6B70">
              <w:rPr>
                <w:rFonts w:ascii="Times New Roman" w:eastAsia="Times New Roman" w:hAnsi="Times New Roman" w:cs="Times New Roman"/>
                <w:sz w:val="28"/>
                <w:lang w:val="en-US"/>
              </w:rPr>
              <w:t xml:space="preserve">The remuneration and material incentives for teaching staff are guided by regulatory acts, including the Government Resolutions of the Kyrgyz Republic (No. 511 of September 30, 2019, and No. 270 of May 31, 2011). </w:t>
            </w:r>
            <w:proofErr w:type="spellStart"/>
            <w:r w:rsidRPr="006E6B70">
              <w:rPr>
                <w:rFonts w:ascii="Times New Roman" w:eastAsia="Times New Roman" w:hAnsi="Times New Roman" w:cs="Times New Roman"/>
                <w:sz w:val="28"/>
              </w:rPr>
              <w:t>These</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provisions</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include</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seniority</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bonuses</w:t>
            </w:r>
            <w:proofErr w:type="spellEnd"/>
            <w:r w:rsidRPr="006E6B70">
              <w:rPr>
                <w:rFonts w:ascii="Times New Roman" w:eastAsia="Times New Roman" w:hAnsi="Times New Roman" w:cs="Times New Roman"/>
                <w:sz w:val="28"/>
              </w:rPr>
              <w:t>:</w:t>
            </w:r>
          </w:p>
          <w:p w:rsidR="005E1CB2" w:rsidRPr="006E6B70" w:rsidRDefault="005E1CB2" w:rsidP="00AA0CF7">
            <w:pPr>
              <w:widowControl w:val="0"/>
              <w:numPr>
                <w:ilvl w:val="0"/>
                <w:numId w:val="50"/>
              </w:numPr>
              <w:autoSpaceDE w:val="0"/>
              <w:autoSpaceDN w:val="0"/>
              <w:spacing w:before="2"/>
              <w:jc w:val="both"/>
              <w:rPr>
                <w:rFonts w:ascii="Times New Roman" w:eastAsia="Times New Roman" w:hAnsi="Times New Roman" w:cs="Times New Roman"/>
                <w:sz w:val="28"/>
              </w:rPr>
            </w:pPr>
            <w:r w:rsidRPr="006E6B70">
              <w:rPr>
                <w:rFonts w:ascii="Times New Roman" w:eastAsia="Times New Roman" w:hAnsi="Times New Roman" w:cs="Times New Roman"/>
                <w:sz w:val="28"/>
              </w:rPr>
              <w:t xml:space="preserve">10% </w:t>
            </w:r>
            <w:proofErr w:type="spellStart"/>
            <w:r w:rsidRPr="006E6B70">
              <w:rPr>
                <w:rFonts w:ascii="Times New Roman" w:eastAsia="Times New Roman" w:hAnsi="Times New Roman" w:cs="Times New Roman"/>
                <w:sz w:val="28"/>
              </w:rPr>
              <w:t>for</w:t>
            </w:r>
            <w:proofErr w:type="spellEnd"/>
            <w:r w:rsidRPr="006E6B70">
              <w:rPr>
                <w:rFonts w:ascii="Times New Roman" w:eastAsia="Times New Roman" w:hAnsi="Times New Roman" w:cs="Times New Roman"/>
                <w:sz w:val="28"/>
              </w:rPr>
              <w:t xml:space="preserve"> 5 </w:t>
            </w:r>
            <w:proofErr w:type="spellStart"/>
            <w:r w:rsidRPr="006E6B70">
              <w:rPr>
                <w:rFonts w:ascii="Times New Roman" w:eastAsia="Times New Roman" w:hAnsi="Times New Roman" w:cs="Times New Roman"/>
                <w:sz w:val="28"/>
              </w:rPr>
              <w:t>years</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of</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service</w:t>
            </w:r>
            <w:proofErr w:type="spellEnd"/>
            <w:r w:rsidRPr="006E6B70">
              <w:rPr>
                <w:rFonts w:ascii="Times New Roman" w:eastAsia="Times New Roman" w:hAnsi="Times New Roman" w:cs="Times New Roman"/>
                <w:sz w:val="28"/>
              </w:rPr>
              <w:t>,</w:t>
            </w:r>
          </w:p>
          <w:p w:rsidR="005E1CB2" w:rsidRPr="006E6B70" w:rsidRDefault="005E1CB2" w:rsidP="00AA0CF7">
            <w:pPr>
              <w:widowControl w:val="0"/>
              <w:numPr>
                <w:ilvl w:val="0"/>
                <w:numId w:val="50"/>
              </w:numPr>
              <w:autoSpaceDE w:val="0"/>
              <w:autoSpaceDN w:val="0"/>
              <w:spacing w:before="2"/>
              <w:jc w:val="both"/>
              <w:rPr>
                <w:rFonts w:ascii="Times New Roman" w:eastAsia="Times New Roman" w:hAnsi="Times New Roman" w:cs="Times New Roman"/>
                <w:sz w:val="28"/>
              </w:rPr>
            </w:pPr>
            <w:r w:rsidRPr="006E6B70">
              <w:rPr>
                <w:rFonts w:ascii="Times New Roman" w:eastAsia="Times New Roman" w:hAnsi="Times New Roman" w:cs="Times New Roman"/>
                <w:sz w:val="28"/>
              </w:rPr>
              <w:t xml:space="preserve">20% </w:t>
            </w:r>
            <w:proofErr w:type="spellStart"/>
            <w:r w:rsidRPr="006E6B70">
              <w:rPr>
                <w:rFonts w:ascii="Times New Roman" w:eastAsia="Times New Roman" w:hAnsi="Times New Roman" w:cs="Times New Roman"/>
                <w:sz w:val="28"/>
              </w:rPr>
              <w:t>for</w:t>
            </w:r>
            <w:proofErr w:type="spellEnd"/>
            <w:r w:rsidRPr="006E6B70">
              <w:rPr>
                <w:rFonts w:ascii="Times New Roman" w:eastAsia="Times New Roman" w:hAnsi="Times New Roman" w:cs="Times New Roman"/>
                <w:sz w:val="28"/>
              </w:rPr>
              <w:t xml:space="preserve"> 10 </w:t>
            </w:r>
            <w:proofErr w:type="spellStart"/>
            <w:r w:rsidRPr="006E6B70">
              <w:rPr>
                <w:rFonts w:ascii="Times New Roman" w:eastAsia="Times New Roman" w:hAnsi="Times New Roman" w:cs="Times New Roman"/>
                <w:sz w:val="28"/>
              </w:rPr>
              <w:t>years</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of</w:t>
            </w:r>
            <w:proofErr w:type="spellEnd"/>
            <w:r w:rsidRPr="006E6B70">
              <w:rPr>
                <w:rFonts w:ascii="Times New Roman" w:eastAsia="Times New Roman" w:hAnsi="Times New Roman" w:cs="Times New Roman"/>
                <w:sz w:val="28"/>
              </w:rPr>
              <w:t xml:space="preserve"> </w:t>
            </w:r>
            <w:proofErr w:type="spellStart"/>
            <w:r w:rsidRPr="006E6B70">
              <w:rPr>
                <w:rFonts w:ascii="Times New Roman" w:eastAsia="Times New Roman" w:hAnsi="Times New Roman" w:cs="Times New Roman"/>
                <w:sz w:val="28"/>
              </w:rPr>
              <w:t>service</w:t>
            </w:r>
            <w:proofErr w:type="spellEnd"/>
            <w:r w:rsidRPr="006E6B70">
              <w:rPr>
                <w:rFonts w:ascii="Times New Roman" w:eastAsia="Times New Roman" w:hAnsi="Times New Roman" w:cs="Times New Roman"/>
                <w:sz w:val="28"/>
              </w:rPr>
              <w:t>,</w:t>
            </w:r>
          </w:p>
          <w:p w:rsidR="005E1CB2" w:rsidRPr="006E6B70" w:rsidRDefault="005E1CB2" w:rsidP="00AA0CF7">
            <w:pPr>
              <w:widowControl w:val="0"/>
              <w:numPr>
                <w:ilvl w:val="0"/>
                <w:numId w:val="50"/>
              </w:numPr>
              <w:autoSpaceDE w:val="0"/>
              <w:autoSpaceDN w:val="0"/>
              <w:spacing w:before="2"/>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30% for 15 or more years of service.</w:t>
            </w:r>
          </w:p>
          <w:p w:rsidR="005E1CB2" w:rsidRPr="006E6B70" w:rsidRDefault="005E1CB2" w:rsidP="005E1CB2">
            <w:pPr>
              <w:widowControl w:val="0"/>
              <w:autoSpaceDE w:val="0"/>
              <w:autoSpaceDN w:val="0"/>
              <w:spacing w:before="2"/>
              <w:ind w:left="22"/>
              <w:jc w:val="both"/>
              <w:rPr>
                <w:rFonts w:ascii="Times New Roman" w:eastAsia="Times New Roman" w:hAnsi="Times New Roman" w:cs="Times New Roman"/>
                <w:sz w:val="28"/>
                <w:lang w:val="en-US"/>
              </w:rPr>
            </w:pPr>
            <w:r w:rsidRPr="006E6B70">
              <w:rPr>
                <w:rFonts w:ascii="Times New Roman" w:eastAsia="Times New Roman" w:hAnsi="Times New Roman" w:cs="Times New Roman"/>
                <w:sz w:val="28"/>
                <w:lang w:val="en-US"/>
              </w:rPr>
              <w:t>These measures contribute to improving faculty performance and raising the quality of education at the university.</w:t>
            </w:r>
          </w:p>
          <w:p w:rsidR="005E1CB2" w:rsidRPr="00A81B69" w:rsidRDefault="005E1CB2" w:rsidP="005E1CB2">
            <w:pPr>
              <w:widowControl w:val="0"/>
              <w:autoSpaceDE w:val="0"/>
              <w:autoSpaceDN w:val="0"/>
              <w:spacing w:before="2"/>
              <w:rPr>
                <w:rFonts w:ascii="Times New Roman" w:eastAsia="Times New Roman" w:hAnsi="Times New Roman" w:cs="Times New Roman"/>
                <w:sz w:val="28"/>
                <w:lang w:val="en-US"/>
              </w:rPr>
            </w:pPr>
            <w:r w:rsidRPr="006E6B70">
              <w:rPr>
                <w:rFonts w:ascii="Times New Roman" w:eastAsia="Times New Roman" w:hAnsi="Times New Roman" w:cs="Times New Roman"/>
                <w:b/>
                <w:bCs/>
                <w:sz w:val="28"/>
                <w:lang w:val="en-US"/>
              </w:rPr>
              <w:t>Appendix 5.2.1</w:t>
            </w:r>
            <w:r w:rsidRPr="006E6B70">
              <w:rPr>
                <w:rFonts w:ascii="Times New Roman" w:eastAsia="Times New Roman" w:hAnsi="Times New Roman" w:cs="Times New Roman"/>
                <w:sz w:val="28"/>
                <w:lang w:val="en-US"/>
              </w:rPr>
              <w:t xml:space="preserve">: </w:t>
            </w:r>
            <w:hyperlink r:id="rId101" w:history="1">
              <w:r w:rsidRPr="00A81B69">
                <w:rPr>
                  <w:rStyle w:val="a9"/>
                  <w:rFonts w:ascii="Times New Roman" w:eastAsia="Times New Roman" w:hAnsi="Times New Roman" w:cs="Times New Roman"/>
                  <w:sz w:val="28"/>
                  <w:lang w:val="en-US"/>
                </w:rPr>
                <w:t>Regulation on ATS Rating Evaluation</w:t>
              </w:r>
            </w:hyperlink>
          </w:p>
          <w:p w:rsidR="005E1CB2" w:rsidRPr="00A81B69" w:rsidRDefault="005E1CB2" w:rsidP="005E1CB2">
            <w:pPr>
              <w:widowControl w:val="0"/>
              <w:autoSpaceDE w:val="0"/>
              <w:autoSpaceDN w:val="0"/>
              <w:spacing w:before="2"/>
              <w:rPr>
                <w:rFonts w:ascii="Times New Roman" w:eastAsia="Times New Roman" w:hAnsi="Times New Roman" w:cs="Times New Roman"/>
                <w:sz w:val="28"/>
                <w:lang w:val="en-US"/>
              </w:rPr>
            </w:pPr>
            <w:r w:rsidRPr="00A81B69">
              <w:rPr>
                <w:rFonts w:ascii="Times New Roman" w:eastAsia="Times New Roman" w:hAnsi="Times New Roman" w:cs="Times New Roman"/>
                <w:b/>
                <w:bCs/>
                <w:sz w:val="28"/>
                <w:lang w:val="en-US"/>
              </w:rPr>
              <w:t>Appendix 5.2.2</w:t>
            </w:r>
            <w:r w:rsidRPr="00A81B69">
              <w:rPr>
                <w:rFonts w:ascii="Times New Roman" w:eastAsia="Times New Roman" w:hAnsi="Times New Roman" w:cs="Times New Roman"/>
                <w:sz w:val="28"/>
                <w:lang w:val="en-US"/>
              </w:rPr>
              <w:t xml:space="preserve">: </w:t>
            </w:r>
            <w:hyperlink r:id="rId102" w:history="1">
              <w:r w:rsidRPr="00A81B69">
                <w:rPr>
                  <w:rStyle w:val="a9"/>
                  <w:rFonts w:ascii="Times New Roman" w:eastAsia="Times New Roman" w:hAnsi="Times New Roman" w:cs="Times New Roman"/>
                  <w:sz w:val="28"/>
                  <w:lang w:val="en-US"/>
                </w:rPr>
                <w:t>Regulation on ATS Remuneration</w:t>
              </w:r>
            </w:hyperlink>
          </w:p>
          <w:p w:rsidR="005E1CB2" w:rsidRPr="006E6B70" w:rsidRDefault="005E1CB2" w:rsidP="005E1CB2">
            <w:pPr>
              <w:widowControl w:val="0"/>
              <w:autoSpaceDE w:val="0"/>
              <w:autoSpaceDN w:val="0"/>
              <w:spacing w:before="2"/>
              <w:rPr>
                <w:rFonts w:ascii="Times New Roman" w:eastAsia="Times New Roman" w:hAnsi="Times New Roman" w:cs="Times New Roman"/>
                <w:sz w:val="28"/>
                <w:lang w:val="en-US"/>
              </w:rPr>
            </w:pPr>
            <w:r w:rsidRPr="00831580">
              <w:rPr>
                <w:rFonts w:ascii="Times New Roman" w:eastAsia="Times New Roman" w:hAnsi="Times New Roman" w:cs="Times New Roman"/>
                <w:b/>
                <w:bCs/>
                <w:sz w:val="28"/>
                <w:lang w:val="en-US"/>
              </w:rPr>
              <w:t>Appendix 5.2.3</w:t>
            </w:r>
            <w:r w:rsidRPr="00831580">
              <w:rPr>
                <w:rFonts w:ascii="Times New Roman" w:eastAsia="Times New Roman" w:hAnsi="Times New Roman" w:cs="Times New Roman"/>
                <w:sz w:val="28"/>
                <w:lang w:val="en-US"/>
              </w:rPr>
              <w:t xml:space="preserve">: </w:t>
            </w:r>
            <w:hyperlink r:id="rId103" w:history="1">
              <w:r w:rsidRPr="00831580">
                <w:rPr>
                  <w:rStyle w:val="a9"/>
                  <w:rFonts w:ascii="Times New Roman" w:eastAsia="Times New Roman" w:hAnsi="Times New Roman" w:cs="Times New Roman"/>
                  <w:sz w:val="28"/>
                  <w:lang w:val="en-US"/>
                </w:rPr>
                <w:t>Copies of Certificates of Merit</w:t>
              </w:r>
            </w:hyperlink>
          </w:p>
        </w:tc>
        <w:tc>
          <w:tcPr>
            <w:tcW w:w="2103" w:type="dxa"/>
          </w:tcPr>
          <w:p w:rsidR="005E1CB2" w:rsidRDefault="005E1CB2" w:rsidP="005E1CB2">
            <w:r w:rsidRPr="00192DBC">
              <w:rPr>
                <w:b/>
                <w:sz w:val="24"/>
                <w:szCs w:val="24"/>
                <w:lang w:val="en-US"/>
              </w:rPr>
              <w:lastRenderedPageBreak/>
              <w:t xml:space="preserve">Executed </w:t>
            </w:r>
          </w:p>
        </w:tc>
      </w:tr>
      <w:tr w:rsidR="005F0909" w:rsidTr="00744DF5">
        <w:tc>
          <w:tcPr>
            <w:tcW w:w="12895" w:type="dxa"/>
          </w:tcPr>
          <w:p w:rsidR="005F0909" w:rsidRPr="00FC578D" w:rsidRDefault="005F0909" w:rsidP="005F0909">
            <w:pPr>
              <w:widowControl w:val="0"/>
              <w:autoSpaceDE w:val="0"/>
              <w:autoSpaceDN w:val="0"/>
              <w:ind w:right="92"/>
              <w:jc w:val="center"/>
              <w:rPr>
                <w:rFonts w:ascii="Times New Roman" w:eastAsia="Times New Roman" w:hAnsi="Times New Roman" w:cs="Times New Roman"/>
                <w:sz w:val="28"/>
                <w:szCs w:val="28"/>
                <w:lang w:val="en-US"/>
              </w:rPr>
            </w:pPr>
            <w:r w:rsidRPr="00FC578D">
              <w:rPr>
                <w:rFonts w:ascii="Times New Roman" w:eastAsia="Times New Roman" w:hAnsi="Times New Roman" w:cs="Times New Roman"/>
                <w:b/>
                <w:bCs/>
                <w:sz w:val="28"/>
                <w:szCs w:val="28"/>
                <w:lang w:val="en-US"/>
              </w:rPr>
              <w:t>Criterion 5.3: Regular Professional Development of Faculty</w:t>
            </w:r>
          </w:p>
          <w:p w:rsidR="005F0909" w:rsidRPr="00FC578D" w:rsidRDefault="005F0909" w:rsidP="005F0909">
            <w:pPr>
              <w:widowControl w:val="0"/>
              <w:autoSpaceDE w:val="0"/>
              <w:autoSpaceDN w:val="0"/>
              <w:ind w:right="92" w:firstLine="589"/>
              <w:jc w:val="both"/>
              <w:rPr>
                <w:rFonts w:ascii="Times New Roman" w:eastAsia="Times New Roman" w:hAnsi="Times New Roman" w:cs="Times New Roman"/>
                <w:sz w:val="28"/>
                <w:szCs w:val="28"/>
                <w:lang w:val="en-US"/>
              </w:rPr>
            </w:pPr>
            <w:r w:rsidRPr="00FC578D">
              <w:rPr>
                <w:rFonts w:ascii="Times New Roman" w:eastAsia="Times New Roman" w:hAnsi="Times New Roman" w:cs="Times New Roman"/>
                <w:sz w:val="28"/>
                <w:szCs w:val="28"/>
                <w:lang w:val="en-US"/>
              </w:rPr>
              <w:t xml:space="preserve">The </w:t>
            </w:r>
            <w:r>
              <w:rPr>
                <w:rFonts w:ascii="Times New Roman" w:eastAsia="Times New Roman" w:hAnsi="Times New Roman" w:cs="Times New Roman"/>
                <w:sz w:val="28"/>
                <w:szCs w:val="28"/>
                <w:lang w:val="en-US"/>
              </w:rPr>
              <w:t>EI “</w:t>
            </w:r>
            <w:r w:rsidRPr="00FC578D">
              <w:rPr>
                <w:rFonts w:ascii="Times New Roman" w:eastAsia="Times New Roman" w:hAnsi="Times New Roman" w:cs="Times New Roman"/>
                <w:sz w:val="28"/>
                <w:szCs w:val="28"/>
                <w:lang w:val="en-US"/>
              </w:rPr>
              <w:t>Royal Metropolitan University</w:t>
            </w:r>
            <w:r>
              <w:rPr>
                <w:rFonts w:ascii="Times New Roman" w:eastAsia="Times New Roman" w:hAnsi="Times New Roman" w:cs="Times New Roman"/>
                <w:sz w:val="28"/>
                <w:szCs w:val="28"/>
                <w:lang w:val="en-US"/>
              </w:rPr>
              <w:t xml:space="preserve">” </w:t>
            </w:r>
            <w:r w:rsidRPr="00FC578D">
              <w:rPr>
                <w:rFonts w:ascii="Times New Roman" w:eastAsia="Times New Roman" w:hAnsi="Times New Roman" w:cs="Times New Roman"/>
                <w:sz w:val="28"/>
                <w:szCs w:val="28"/>
                <w:lang w:val="en-US"/>
              </w:rPr>
              <w:t>has developed and actively implements plans for the regular professional development of faculty and support staff, ensuring a high level of professionalism. These plans include participation in courses, workshops, internships, and conferences, which contribute to academic mobility and the adoption of innovative educational technologies.</w:t>
            </w:r>
          </w:p>
          <w:p w:rsidR="005F0909" w:rsidRPr="00FC578D" w:rsidRDefault="005F0909" w:rsidP="005F0909">
            <w:pPr>
              <w:widowControl w:val="0"/>
              <w:autoSpaceDE w:val="0"/>
              <w:autoSpaceDN w:val="0"/>
              <w:ind w:right="92"/>
              <w:jc w:val="both"/>
              <w:rPr>
                <w:rFonts w:ascii="Times New Roman" w:eastAsia="Times New Roman" w:hAnsi="Times New Roman" w:cs="Times New Roman"/>
                <w:sz w:val="28"/>
                <w:szCs w:val="28"/>
              </w:rPr>
            </w:pPr>
            <w:r w:rsidRPr="00FC578D">
              <w:rPr>
                <w:rFonts w:ascii="Times New Roman" w:eastAsia="Times New Roman" w:hAnsi="Times New Roman" w:cs="Times New Roman"/>
                <w:sz w:val="28"/>
                <w:szCs w:val="28"/>
                <w:lang w:val="en-US"/>
              </w:rPr>
              <w:t xml:space="preserve">For example, on October 17–18, 2024, 20 faculty members completed a university-funded training course titled </w:t>
            </w:r>
            <w:r w:rsidRPr="00FC578D">
              <w:rPr>
                <w:rFonts w:ascii="Times New Roman" w:eastAsia="Times New Roman" w:hAnsi="Times New Roman" w:cs="Times New Roman"/>
                <w:i/>
                <w:iCs/>
                <w:sz w:val="28"/>
                <w:szCs w:val="28"/>
                <w:lang w:val="en-US"/>
              </w:rPr>
              <w:t>“Innovative Teaching Methods”</w:t>
            </w:r>
            <w:r w:rsidRPr="00FC578D">
              <w:rPr>
                <w:rFonts w:ascii="Times New Roman" w:eastAsia="Times New Roman" w:hAnsi="Times New Roman" w:cs="Times New Roman"/>
                <w:sz w:val="28"/>
                <w:szCs w:val="28"/>
                <w:lang w:val="en-US"/>
              </w:rPr>
              <w:t xml:space="preserve"> at the </w:t>
            </w:r>
            <w:r w:rsidRPr="00FC578D">
              <w:rPr>
                <w:rFonts w:ascii="Times New Roman" w:eastAsia="Times New Roman" w:hAnsi="Times New Roman" w:cs="Times New Roman"/>
                <w:b/>
                <w:bCs/>
                <w:sz w:val="28"/>
                <w:szCs w:val="28"/>
                <w:lang w:val="en-US"/>
              </w:rPr>
              <w:t>Career Development Educational Center</w:t>
            </w:r>
            <w:r w:rsidRPr="00FC578D">
              <w:rPr>
                <w:rFonts w:ascii="Times New Roman" w:eastAsia="Times New Roman" w:hAnsi="Times New Roman" w:cs="Times New Roman"/>
                <w:sz w:val="28"/>
                <w:szCs w:val="28"/>
                <w:lang w:val="en-US"/>
              </w:rPr>
              <w:t xml:space="preserve">. </w:t>
            </w:r>
            <w:proofErr w:type="spellStart"/>
            <w:r w:rsidRPr="00FC578D">
              <w:rPr>
                <w:rFonts w:ascii="Times New Roman" w:eastAsia="Times New Roman" w:hAnsi="Times New Roman" w:cs="Times New Roman"/>
                <w:sz w:val="28"/>
                <w:szCs w:val="28"/>
              </w:rPr>
              <w:t>Participants</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included</w:t>
            </w:r>
            <w:proofErr w:type="spellEnd"/>
            <w:r w:rsidRPr="00FC578D">
              <w:rPr>
                <w:rFonts w:ascii="Times New Roman" w:eastAsia="Times New Roman" w:hAnsi="Times New Roman" w:cs="Times New Roman"/>
                <w:sz w:val="28"/>
                <w:szCs w:val="28"/>
              </w:rPr>
              <w:t>:</w:t>
            </w:r>
          </w:p>
          <w:p w:rsidR="005F0909" w:rsidRPr="00FC578D" w:rsidRDefault="005F0909" w:rsidP="00AA0CF7">
            <w:pPr>
              <w:widowControl w:val="0"/>
              <w:numPr>
                <w:ilvl w:val="0"/>
                <w:numId w:val="51"/>
              </w:numPr>
              <w:autoSpaceDE w:val="0"/>
              <w:autoSpaceDN w:val="0"/>
              <w:ind w:right="92"/>
              <w:jc w:val="both"/>
              <w:rPr>
                <w:rFonts w:ascii="Times New Roman" w:eastAsia="Times New Roman" w:hAnsi="Times New Roman" w:cs="Times New Roman"/>
                <w:sz w:val="28"/>
                <w:szCs w:val="28"/>
              </w:rPr>
            </w:pPr>
            <w:proofErr w:type="spellStart"/>
            <w:r w:rsidRPr="00FC578D">
              <w:rPr>
                <w:rFonts w:ascii="Times New Roman" w:eastAsia="Times New Roman" w:hAnsi="Times New Roman" w:cs="Times New Roman"/>
                <w:sz w:val="28"/>
                <w:szCs w:val="28"/>
              </w:rPr>
              <w:t>Sopalieva</w:t>
            </w:r>
            <w:proofErr w:type="spellEnd"/>
            <w:r w:rsidRPr="00FC578D">
              <w:rPr>
                <w:rFonts w:ascii="Times New Roman" w:eastAsia="Times New Roman" w:hAnsi="Times New Roman" w:cs="Times New Roman"/>
                <w:sz w:val="28"/>
                <w:szCs w:val="28"/>
              </w:rPr>
              <w:t xml:space="preserve"> E.T., </w:t>
            </w:r>
            <w:proofErr w:type="spellStart"/>
            <w:r w:rsidRPr="00FC578D">
              <w:rPr>
                <w:rFonts w:ascii="Times New Roman" w:eastAsia="Times New Roman" w:hAnsi="Times New Roman" w:cs="Times New Roman"/>
                <w:sz w:val="28"/>
                <w:szCs w:val="28"/>
              </w:rPr>
              <w:t>Bekibaeva</w:t>
            </w:r>
            <w:proofErr w:type="spellEnd"/>
            <w:r w:rsidRPr="00FC578D">
              <w:rPr>
                <w:rFonts w:ascii="Times New Roman" w:eastAsia="Times New Roman" w:hAnsi="Times New Roman" w:cs="Times New Roman"/>
                <w:sz w:val="28"/>
                <w:szCs w:val="28"/>
              </w:rPr>
              <w:t xml:space="preserve"> B.S., </w:t>
            </w:r>
            <w:proofErr w:type="spellStart"/>
            <w:r w:rsidRPr="00FC578D">
              <w:rPr>
                <w:rFonts w:ascii="Times New Roman" w:eastAsia="Times New Roman" w:hAnsi="Times New Roman" w:cs="Times New Roman"/>
                <w:sz w:val="28"/>
                <w:szCs w:val="28"/>
              </w:rPr>
              <w:t>Subanov</w:t>
            </w:r>
            <w:proofErr w:type="spellEnd"/>
            <w:r w:rsidRPr="00FC578D">
              <w:rPr>
                <w:rFonts w:ascii="Times New Roman" w:eastAsia="Times New Roman" w:hAnsi="Times New Roman" w:cs="Times New Roman"/>
                <w:sz w:val="28"/>
                <w:szCs w:val="28"/>
              </w:rPr>
              <w:t xml:space="preserve"> M.T., </w:t>
            </w:r>
            <w:proofErr w:type="spellStart"/>
            <w:r w:rsidRPr="00FC578D">
              <w:rPr>
                <w:rFonts w:ascii="Times New Roman" w:eastAsia="Times New Roman" w:hAnsi="Times New Roman" w:cs="Times New Roman"/>
                <w:sz w:val="28"/>
                <w:szCs w:val="28"/>
              </w:rPr>
              <w:t>Berenova</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Zh.B</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Baishukurov</w:t>
            </w:r>
            <w:proofErr w:type="spellEnd"/>
            <w:r w:rsidRPr="00FC578D">
              <w:rPr>
                <w:rFonts w:ascii="Times New Roman" w:eastAsia="Times New Roman" w:hAnsi="Times New Roman" w:cs="Times New Roman"/>
                <w:sz w:val="28"/>
                <w:szCs w:val="28"/>
              </w:rPr>
              <w:t xml:space="preserve"> E.E., </w:t>
            </w:r>
            <w:proofErr w:type="spellStart"/>
            <w:r w:rsidRPr="00FC578D">
              <w:rPr>
                <w:rFonts w:ascii="Times New Roman" w:eastAsia="Times New Roman" w:hAnsi="Times New Roman" w:cs="Times New Roman"/>
                <w:sz w:val="28"/>
                <w:szCs w:val="28"/>
              </w:rPr>
              <w:t>Niyazova</w:t>
            </w:r>
            <w:proofErr w:type="spellEnd"/>
            <w:r w:rsidRPr="00FC578D">
              <w:rPr>
                <w:rFonts w:ascii="Times New Roman" w:eastAsia="Times New Roman" w:hAnsi="Times New Roman" w:cs="Times New Roman"/>
                <w:sz w:val="28"/>
                <w:szCs w:val="28"/>
              </w:rPr>
              <w:t xml:space="preserve"> B.I., </w:t>
            </w:r>
            <w:proofErr w:type="spellStart"/>
            <w:r w:rsidRPr="00FC578D">
              <w:rPr>
                <w:rFonts w:ascii="Times New Roman" w:eastAsia="Times New Roman" w:hAnsi="Times New Roman" w:cs="Times New Roman"/>
                <w:sz w:val="28"/>
                <w:szCs w:val="28"/>
              </w:rPr>
              <w:t>Baisalova</w:t>
            </w:r>
            <w:proofErr w:type="spellEnd"/>
            <w:r w:rsidRPr="00FC578D">
              <w:rPr>
                <w:rFonts w:ascii="Times New Roman" w:eastAsia="Times New Roman" w:hAnsi="Times New Roman" w:cs="Times New Roman"/>
                <w:sz w:val="28"/>
                <w:szCs w:val="28"/>
              </w:rPr>
              <w:t xml:space="preserve"> B., </w:t>
            </w:r>
            <w:proofErr w:type="spellStart"/>
            <w:r w:rsidRPr="00FC578D">
              <w:rPr>
                <w:rFonts w:ascii="Times New Roman" w:eastAsia="Times New Roman" w:hAnsi="Times New Roman" w:cs="Times New Roman"/>
                <w:sz w:val="28"/>
                <w:szCs w:val="28"/>
              </w:rPr>
              <w:t>Orunkulov</w:t>
            </w:r>
            <w:proofErr w:type="spellEnd"/>
            <w:r w:rsidRPr="00FC578D">
              <w:rPr>
                <w:rFonts w:ascii="Times New Roman" w:eastAsia="Times New Roman" w:hAnsi="Times New Roman" w:cs="Times New Roman"/>
                <w:sz w:val="28"/>
                <w:szCs w:val="28"/>
              </w:rPr>
              <w:t xml:space="preserve"> N.B., </w:t>
            </w:r>
            <w:proofErr w:type="spellStart"/>
            <w:r w:rsidRPr="00FC578D">
              <w:rPr>
                <w:rFonts w:ascii="Times New Roman" w:eastAsia="Times New Roman" w:hAnsi="Times New Roman" w:cs="Times New Roman"/>
                <w:sz w:val="28"/>
                <w:szCs w:val="28"/>
              </w:rPr>
              <w:t>Usupbekova</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Zh.Z</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Usen</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Aman</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Sabaeva</w:t>
            </w:r>
            <w:proofErr w:type="spellEnd"/>
            <w:r w:rsidRPr="00FC578D">
              <w:rPr>
                <w:rFonts w:ascii="Times New Roman" w:eastAsia="Times New Roman" w:hAnsi="Times New Roman" w:cs="Times New Roman"/>
                <w:sz w:val="28"/>
                <w:szCs w:val="28"/>
              </w:rPr>
              <w:t xml:space="preserve"> A.Y., </w:t>
            </w:r>
            <w:proofErr w:type="spellStart"/>
            <w:r w:rsidRPr="00FC578D">
              <w:rPr>
                <w:rFonts w:ascii="Times New Roman" w:eastAsia="Times New Roman" w:hAnsi="Times New Roman" w:cs="Times New Roman"/>
                <w:sz w:val="28"/>
                <w:szCs w:val="28"/>
              </w:rPr>
              <w:t>Anum</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Shamim</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Ramsha</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Pao</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Mustapakova</w:t>
            </w:r>
            <w:proofErr w:type="spellEnd"/>
            <w:r w:rsidRPr="00FC578D">
              <w:rPr>
                <w:rFonts w:ascii="Times New Roman" w:eastAsia="Times New Roman" w:hAnsi="Times New Roman" w:cs="Times New Roman"/>
                <w:sz w:val="28"/>
                <w:szCs w:val="28"/>
              </w:rPr>
              <w:t xml:space="preserve"> A., </w:t>
            </w:r>
            <w:proofErr w:type="spellStart"/>
            <w:r w:rsidRPr="00FC578D">
              <w:rPr>
                <w:rFonts w:ascii="Times New Roman" w:eastAsia="Times New Roman" w:hAnsi="Times New Roman" w:cs="Times New Roman"/>
                <w:sz w:val="28"/>
                <w:szCs w:val="28"/>
              </w:rPr>
              <w:t>Kambarova</w:t>
            </w:r>
            <w:proofErr w:type="spellEnd"/>
            <w:r w:rsidRPr="00FC578D">
              <w:rPr>
                <w:rFonts w:ascii="Times New Roman" w:eastAsia="Times New Roman" w:hAnsi="Times New Roman" w:cs="Times New Roman"/>
                <w:sz w:val="28"/>
                <w:szCs w:val="28"/>
              </w:rPr>
              <w:t xml:space="preserve"> N.A., </w:t>
            </w:r>
            <w:proofErr w:type="spellStart"/>
            <w:r w:rsidRPr="00FC578D">
              <w:rPr>
                <w:rFonts w:ascii="Times New Roman" w:eastAsia="Times New Roman" w:hAnsi="Times New Roman" w:cs="Times New Roman"/>
                <w:sz w:val="28"/>
                <w:szCs w:val="28"/>
              </w:rPr>
              <w:t>Davletbakova</w:t>
            </w:r>
            <w:proofErr w:type="spellEnd"/>
            <w:r w:rsidRPr="00FC578D">
              <w:rPr>
                <w:rFonts w:ascii="Times New Roman" w:eastAsia="Times New Roman" w:hAnsi="Times New Roman" w:cs="Times New Roman"/>
                <w:sz w:val="28"/>
                <w:szCs w:val="28"/>
              </w:rPr>
              <w:t xml:space="preserve"> D.T., </w:t>
            </w:r>
            <w:proofErr w:type="spellStart"/>
            <w:r w:rsidRPr="00FC578D">
              <w:rPr>
                <w:rFonts w:ascii="Times New Roman" w:eastAsia="Times New Roman" w:hAnsi="Times New Roman" w:cs="Times New Roman"/>
                <w:sz w:val="28"/>
                <w:szCs w:val="28"/>
              </w:rPr>
              <w:t>Karybekova</w:t>
            </w:r>
            <w:proofErr w:type="spellEnd"/>
            <w:r w:rsidRPr="00FC578D">
              <w:rPr>
                <w:rFonts w:ascii="Times New Roman" w:eastAsia="Times New Roman" w:hAnsi="Times New Roman" w:cs="Times New Roman"/>
                <w:sz w:val="28"/>
                <w:szCs w:val="28"/>
              </w:rPr>
              <w:t xml:space="preserve"> M.K., </w:t>
            </w:r>
            <w:proofErr w:type="spellStart"/>
            <w:r w:rsidRPr="00FC578D">
              <w:rPr>
                <w:rFonts w:ascii="Times New Roman" w:eastAsia="Times New Roman" w:hAnsi="Times New Roman" w:cs="Times New Roman"/>
                <w:sz w:val="28"/>
                <w:szCs w:val="28"/>
              </w:rPr>
              <w:t>among</w:t>
            </w:r>
            <w:proofErr w:type="spellEnd"/>
            <w:r w:rsidRPr="00FC578D">
              <w:rPr>
                <w:rFonts w:ascii="Times New Roman" w:eastAsia="Times New Roman" w:hAnsi="Times New Roman" w:cs="Times New Roman"/>
                <w:sz w:val="28"/>
                <w:szCs w:val="28"/>
              </w:rPr>
              <w:t xml:space="preserve"> </w:t>
            </w:r>
            <w:proofErr w:type="spellStart"/>
            <w:r w:rsidRPr="00FC578D">
              <w:rPr>
                <w:rFonts w:ascii="Times New Roman" w:eastAsia="Times New Roman" w:hAnsi="Times New Roman" w:cs="Times New Roman"/>
                <w:sz w:val="28"/>
                <w:szCs w:val="28"/>
              </w:rPr>
              <w:t>others</w:t>
            </w:r>
            <w:proofErr w:type="spellEnd"/>
            <w:r w:rsidRPr="00FC578D">
              <w:rPr>
                <w:rFonts w:ascii="Times New Roman" w:eastAsia="Times New Roman" w:hAnsi="Times New Roman" w:cs="Times New Roman"/>
                <w:sz w:val="28"/>
                <w:szCs w:val="28"/>
              </w:rPr>
              <w:t>.</w:t>
            </w:r>
          </w:p>
          <w:p w:rsidR="005F0909" w:rsidRPr="00FC578D" w:rsidRDefault="005F0909" w:rsidP="005F0909">
            <w:pPr>
              <w:widowControl w:val="0"/>
              <w:autoSpaceDE w:val="0"/>
              <w:autoSpaceDN w:val="0"/>
              <w:ind w:right="92" w:firstLine="589"/>
              <w:jc w:val="both"/>
              <w:rPr>
                <w:rFonts w:ascii="Times New Roman" w:eastAsia="Times New Roman" w:hAnsi="Times New Roman" w:cs="Times New Roman"/>
                <w:sz w:val="28"/>
                <w:szCs w:val="28"/>
                <w:lang w:val="en-US"/>
              </w:rPr>
            </w:pPr>
            <w:r w:rsidRPr="00FC578D">
              <w:rPr>
                <w:rFonts w:ascii="Times New Roman" w:eastAsia="Times New Roman" w:hAnsi="Times New Roman" w:cs="Times New Roman"/>
                <w:sz w:val="28"/>
                <w:szCs w:val="28"/>
                <w:lang w:val="en-US"/>
              </w:rPr>
              <w:t>This course was a significant step in enhancing teaching potential, equipping participants with new knowledge and practical skills for application in the educational process.</w:t>
            </w:r>
          </w:p>
          <w:p w:rsidR="005F0909" w:rsidRPr="00FC578D" w:rsidRDefault="005F0909" w:rsidP="005F0909">
            <w:pPr>
              <w:widowControl w:val="0"/>
              <w:autoSpaceDE w:val="0"/>
              <w:autoSpaceDN w:val="0"/>
              <w:ind w:right="92"/>
              <w:jc w:val="both"/>
              <w:rPr>
                <w:rFonts w:ascii="Times New Roman" w:eastAsia="Times New Roman" w:hAnsi="Times New Roman" w:cs="Times New Roman"/>
                <w:b/>
                <w:bCs/>
                <w:sz w:val="28"/>
                <w:szCs w:val="28"/>
                <w:lang w:val="en-US"/>
              </w:rPr>
            </w:pPr>
            <w:r w:rsidRPr="00FC578D">
              <w:rPr>
                <w:rFonts w:ascii="Times New Roman" w:eastAsia="Times New Roman" w:hAnsi="Times New Roman" w:cs="Times New Roman"/>
                <w:b/>
                <w:bCs/>
                <w:sz w:val="28"/>
                <w:szCs w:val="28"/>
                <w:lang w:val="en-US"/>
              </w:rPr>
              <w:lastRenderedPageBreak/>
              <w:t>Policy and Requirements</w:t>
            </w:r>
          </w:p>
          <w:p w:rsidR="005F0909" w:rsidRPr="00FC578D" w:rsidRDefault="005F0909" w:rsidP="005F0909">
            <w:pPr>
              <w:widowControl w:val="0"/>
              <w:autoSpaceDE w:val="0"/>
              <w:autoSpaceDN w:val="0"/>
              <w:ind w:right="92"/>
              <w:jc w:val="both"/>
              <w:rPr>
                <w:rFonts w:ascii="Times New Roman" w:eastAsia="Times New Roman" w:hAnsi="Times New Roman" w:cs="Times New Roman"/>
                <w:sz w:val="28"/>
                <w:szCs w:val="28"/>
                <w:lang w:val="en-US"/>
              </w:rPr>
            </w:pPr>
            <w:r w:rsidRPr="00FC578D">
              <w:rPr>
                <w:rFonts w:ascii="Times New Roman" w:eastAsia="Times New Roman" w:hAnsi="Times New Roman" w:cs="Times New Roman"/>
                <w:sz w:val="28"/>
                <w:szCs w:val="28"/>
                <w:lang w:val="en-US"/>
              </w:rPr>
              <w:t xml:space="preserve">The university’s efforts to ensure faculty expertise align with the </w:t>
            </w:r>
            <w:r w:rsidRPr="00FC578D">
              <w:rPr>
                <w:rFonts w:ascii="Times New Roman" w:eastAsia="Times New Roman" w:hAnsi="Times New Roman" w:cs="Times New Roman"/>
                <w:b/>
                <w:bCs/>
                <w:sz w:val="28"/>
                <w:szCs w:val="28"/>
                <w:lang w:val="en-US"/>
              </w:rPr>
              <w:t>Regulation on ATS Professional Development</w:t>
            </w:r>
            <w:r w:rsidRPr="00FC578D">
              <w:rPr>
                <w:rFonts w:ascii="Times New Roman" w:eastAsia="Times New Roman" w:hAnsi="Times New Roman" w:cs="Times New Roman"/>
                <w:sz w:val="28"/>
                <w:szCs w:val="28"/>
                <w:lang w:val="en-US"/>
              </w:rPr>
              <w:t>, which mandates that faculty undergo training at least once every three years. This policy guarantees alignment with contemporary educational standards and fosters continuous improvement.</w:t>
            </w:r>
          </w:p>
          <w:p w:rsidR="005F0909" w:rsidRPr="00FC578D" w:rsidRDefault="005F0909" w:rsidP="005F0909">
            <w:pPr>
              <w:widowControl w:val="0"/>
              <w:autoSpaceDE w:val="0"/>
              <w:autoSpaceDN w:val="0"/>
              <w:ind w:right="92"/>
              <w:jc w:val="both"/>
              <w:rPr>
                <w:rFonts w:ascii="Times New Roman" w:eastAsia="Times New Roman" w:hAnsi="Times New Roman" w:cs="Times New Roman"/>
                <w:b/>
                <w:bCs/>
                <w:sz w:val="28"/>
                <w:szCs w:val="28"/>
                <w:lang w:val="en-US"/>
              </w:rPr>
            </w:pPr>
            <w:r w:rsidRPr="00FC578D">
              <w:rPr>
                <w:rFonts w:ascii="Times New Roman" w:eastAsia="Times New Roman" w:hAnsi="Times New Roman" w:cs="Times New Roman"/>
                <w:b/>
                <w:bCs/>
                <w:sz w:val="28"/>
                <w:szCs w:val="28"/>
                <w:lang w:val="en-US"/>
              </w:rPr>
              <w:t>Strategic Goals</w:t>
            </w:r>
          </w:p>
          <w:p w:rsidR="005F0909" w:rsidRPr="00FC578D" w:rsidRDefault="005F0909" w:rsidP="005F0909">
            <w:pPr>
              <w:widowControl w:val="0"/>
              <w:autoSpaceDE w:val="0"/>
              <w:autoSpaceDN w:val="0"/>
              <w:ind w:right="92" w:firstLine="589"/>
              <w:jc w:val="both"/>
              <w:rPr>
                <w:rFonts w:ascii="Times New Roman" w:eastAsia="Times New Roman" w:hAnsi="Times New Roman" w:cs="Times New Roman"/>
                <w:sz w:val="28"/>
                <w:szCs w:val="28"/>
                <w:lang w:val="en-US"/>
              </w:rPr>
            </w:pPr>
            <w:r w:rsidRPr="00FC578D">
              <w:rPr>
                <w:rFonts w:ascii="Times New Roman" w:eastAsia="Times New Roman" w:hAnsi="Times New Roman" w:cs="Times New Roman"/>
                <w:sz w:val="28"/>
                <w:szCs w:val="28"/>
                <w:lang w:val="en-US"/>
              </w:rPr>
              <w:t>To enhance the professional development process and academic mobility of faculty, the university aims to:</w:t>
            </w:r>
          </w:p>
          <w:p w:rsidR="005F0909" w:rsidRPr="00FC578D" w:rsidRDefault="005F0909" w:rsidP="00AA0CF7">
            <w:pPr>
              <w:widowControl w:val="0"/>
              <w:numPr>
                <w:ilvl w:val="0"/>
                <w:numId w:val="52"/>
              </w:numPr>
              <w:autoSpaceDE w:val="0"/>
              <w:autoSpaceDN w:val="0"/>
              <w:ind w:right="92"/>
              <w:jc w:val="both"/>
              <w:rPr>
                <w:rFonts w:ascii="Times New Roman" w:eastAsia="Times New Roman" w:hAnsi="Times New Roman" w:cs="Times New Roman"/>
                <w:sz w:val="28"/>
                <w:szCs w:val="28"/>
                <w:lang w:val="en-US"/>
              </w:rPr>
            </w:pPr>
            <w:r w:rsidRPr="00FC578D">
              <w:rPr>
                <w:rFonts w:ascii="Times New Roman" w:eastAsia="Times New Roman" w:hAnsi="Times New Roman" w:cs="Times New Roman"/>
                <w:sz w:val="28"/>
                <w:szCs w:val="28"/>
                <w:lang w:val="en-US"/>
              </w:rPr>
              <w:t>Increase participation in international internships.</w:t>
            </w:r>
          </w:p>
          <w:p w:rsidR="005F0909" w:rsidRPr="00FC578D" w:rsidRDefault="005F0909" w:rsidP="00AA0CF7">
            <w:pPr>
              <w:widowControl w:val="0"/>
              <w:numPr>
                <w:ilvl w:val="0"/>
                <w:numId w:val="52"/>
              </w:numPr>
              <w:autoSpaceDE w:val="0"/>
              <w:autoSpaceDN w:val="0"/>
              <w:ind w:right="92"/>
              <w:jc w:val="both"/>
              <w:rPr>
                <w:rFonts w:ascii="Times New Roman" w:eastAsia="Times New Roman" w:hAnsi="Times New Roman" w:cs="Times New Roman"/>
                <w:sz w:val="24"/>
                <w:szCs w:val="24"/>
                <w:lang w:val="en-US"/>
              </w:rPr>
            </w:pPr>
            <w:r w:rsidRPr="00FC578D">
              <w:rPr>
                <w:rFonts w:ascii="Times New Roman" w:eastAsia="Times New Roman" w:hAnsi="Times New Roman" w:cs="Times New Roman"/>
                <w:sz w:val="24"/>
                <w:szCs w:val="24"/>
                <w:lang w:val="en-US"/>
              </w:rPr>
              <w:t>Allocate more funding for publications in international scientific journals.</w:t>
            </w:r>
          </w:p>
          <w:p w:rsidR="005F0909" w:rsidRPr="00FC578D" w:rsidRDefault="005F0909" w:rsidP="00AA0CF7">
            <w:pPr>
              <w:widowControl w:val="0"/>
              <w:numPr>
                <w:ilvl w:val="0"/>
                <w:numId w:val="52"/>
              </w:numPr>
              <w:autoSpaceDE w:val="0"/>
              <w:autoSpaceDN w:val="0"/>
              <w:ind w:right="92"/>
              <w:jc w:val="both"/>
              <w:rPr>
                <w:rFonts w:ascii="Times New Roman" w:eastAsia="Times New Roman" w:hAnsi="Times New Roman" w:cs="Times New Roman"/>
                <w:sz w:val="24"/>
                <w:szCs w:val="24"/>
                <w:lang w:val="en-US"/>
              </w:rPr>
            </w:pPr>
            <w:r w:rsidRPr="00FC578D">
              <w:rPr>
                <w:rFonts w:ascii="Times New Roman" w:eastAsia="Times New Roman" w:hAnsi="Times New Roman" w:cs="Times New Roman"/>
                <w:sz w:val="24"/>
                <w:szCs w:val="24"/>
                <w:lang w:val="en-US"/>
              </w:rPr>
              <w:t>Introduce experience-sharing programs with leading educational institutions.</w:t>
            </w:r>
          </w:p>
          <w:p w:rsidR="005F0909" w:rsidRDefault="005F0909" w:rsidP="005F0909">
            <w:pPr>
              <w:widowControl w:val="0"/>
              <w:autoSpaceDE w:val="0"/>
              <w:autoSpaceDN w:val="0"/>
              <w:ind w:right="92"/>
              <w:jc w:val="both"/>
              <w:rPr>
                <w:rFonts w:ascii="Times New Roman" w:eastAsia="Times New Roman" w:hAnsi="Times New Roman" w:cs="Times New Roman"/>
                <w:sz w:val="28"/>
                <w:szCs w:val="28"/>
                <w:lang w:val="en-US"/>
              </w:rPr>
            </w:pPr>
            <w:r w:rsidRPr="00FC578D">
              <w:rPr>
                <w:rFonts w:ascii="Times New Roman" w:eastAsia="Times New Roman" w:hAnsi="Times New Roman" w:cs="Times New Roman"/>
                <w:b/>
                <w:sz w:val="28"/>
                <w:szCs w:val="28"/>
                <w:lang w:val="en-US"/>
              </w:rPr>
              <w:t>Table.5.3.1.</w:t>
            </w:r>
            <w:r>
              <w:rPr>
                <w:rFonts w:ascii="Times New Roman" w:eastAsia="Times New Roman" w:hAnsi="Times New Roman" w:cs="Times New Roman"/>
                <w:sz w:val="28"/>
                <w:szCs w:val="28"/>
                <w:lang w:val="en-US"/>
              </w:rPr>
              <w:t xml:space="preserve"> </w:t>
            </w:r>
            <w:r w:rsidRPr="00FC578D">
              <w:rPr>
                <w:rFonts w:ascii="Times New Roman" w:eastAsia="Times New Roman" w:hAnsi="Times New Roman" w:cs="Times New Roman"/>
                <w:sz w:val="28"/>
                <w:szCs w:val="28"/>
                <w:lang w:val="en-US"/>
              </w:rPr>
              <w:t>below highlight professional development programs attended by faculty from 2022 to 2024 (minimum duration: 72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2119"/>
              <w:gridCol w:w="1842"/>
              <w:gridCol w:w="3828"/>
              <w:gridCol w:w="3543"/>
            </w:tblGrid>
            <w:tr w:rsidR="005F0909" w:rsidRPr="00C72D27" w:rsidTr="0012044E">
              <w:trPr>
                <w:tblHeader/>
                <w:tblCellSpacing w:w="15" w:type="dxa"/>
              </w:trPr>
              <w:tc>
                <w:tcPr>
                  <w:tcW w:w="405" w:type="dxa"/>
                  <w:tcBorders>
                    <w:top w:val="single" w:sz="4" w:space="0" w:color="auto"/>
                    <w:left w:val="single" w:sz="4" w:space="0" w:color="auto"/>
                  </w:tcBorders>
                  <w:vAlign w:val="center"/>
                  <w:hideMark/>
                </w:tcPr>
                <w:p w:rsidR="005F0909" w:rsidRPr="00C72D27" w:rsidRDefault="005F0909" w:rsidP="005F0909">
                  <w:pPr>
                    <w:spacing w:after="0" w:line="240" w:lineRule="auto"/>
                    <w:ind w:left="-38" w:right="-87"/>
                    <w:rPr>
                      <w:rFonts w:ascii="Times New Roman" w:eastAsia="Times New Roman" w:hAnsi="Times New Roman" w:cs="Times New Roman"/>
                      <w:b/>
                      <w:bCs/>
                      <w:sz w:val="24"/>
                      <w:szCs w:val="24"/>
                      <w:lang w:eastAsia="ru-RU"/>
                    </w:rPr>
                  </w:pPr>
                  <w:proofErr w:type="spellStart"/>
                  <w:r w:rsidRPr="00C72D27">
                    <w:rPr>
                      <w:rFonts w:ascii="Times New Roman" w:eastAsia="Times New Roman" w:hAnsi="Times New Roman" w:cs="Times New Roman"/>
                      <w:b/>
                      <w:bCs/>
                      <w:sz w:val="24"/>
                      <w:szCs w:val="24"/>
                      <w:lang w:eastAsia="ru-RU"/>
                    </w:rPr>
                    <w:t>No</w:t>
                  </w:r>
                  <w:proofErr w:type="spellEnd"/>
                  <w:r w:rsidRPr="00C72D27">
                    <w:rPr>
                      <w:rFonts w:ascii="Times New Roman" w:eastAsia="Times New Roman" w:hAnsi="Times New Roman" w:cs="Times New Roman"/>
                      <w:b/>
                      <w:bCs/>
                      <w:sz w:val="24"/>
                      <w:szCs w:val="24"/>
                      <w:lang w:eastAsia="ru-RU"/>
                    </w:rPr>
                    <w:t>.</w:t>
                  </w:r>
                </w:p>
              </w:tc>
              <w:tc>
                <w:tcPr>
                  <w:tcW w:w="2089" w:type="dxa"/>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jc w:val="center"/>
                    <w:rPr>
                      <w:rFonts w:ascii="Times New Roman" w:eastAsia="Times New Roman" w:hAnsi="Times New Roman" w:cs="Times New Roman"/>
                      <w:b/>
                      <w:bCs/>
                      <w:sz w:val="24"/>
                      <w:szCs w:val="24"/>
                      <w:lang w:eastAsia="ru-RU"/>
                    </w:rPr>
                  </w:pPr>
                  <w:proofErr w:type="spellStart"/>
                  <w:r w:rsidRPr="00C72D27">
                    <w:rPr>
                      <w:rFonts w:ascii="Times New Roman" w:eastAsia="Times New Roman" w:hAnsi="Times New Roman" w:cs="Times New Roman"/>
                      <w:b/>
                      <w:bCs/>
                      <w:sz w:val="24"/>
                      <w:szCs w:val="24"/>
                      <w:lang w:eastAsia="ru-RU"/>
                    </w:rPr>
                    <w:t>Faculty</w:t>
                  </w:r>
                  <w:proofErr w:type="spellEnd"/>
                  <w:r w:rsidRPr="00C72D27">
                    <w:rPr>
                      <w:rFonts w:ascii="Times New Roman" w:eastAsia="Times New Roman" w:hAnsi="Times New Roman" w:cs="Times New Roman"/>
                      <w:b/>
                      <w:bCs/>
                      <w:sz w:val="24"/>
                      <w:szCs w:val="24"/>
                      <w:lang w:eastAsia="ru-RU"/>
                    </w:rPr>
                    <w:t xml:space="preserve"> </w:t>
                  </w:r>
                  <w:proofErr w:type="spellStart"/>
                  <w:r w:rsidRPr="00C72D27">
                    <w:rPr>
                      <w:rFonts w:ascii="Times New Roman" w:eastAsia="Times New Roman" w:hAnsi="Times New Roman" w:cs="Times New Roman"/>
                      <w:b/>
                      <w:bCs/>
                      <w:sz w:val="24"/>
                      <w:szCs w:val="24"/>
                      <w:lang w:eastAsia="ru-RU"/>
                    </w:rPr>
                    <w:t>Name</w:t>
                  </w:r>
                  <w:proofErr w:type="spellEnd"/>
                </w:p>
              </w:tc>
              <w:tc>
                <w:tcPr>
                  <w:tcW w:w="1812" w:type="dxa"/>
                  <w:tcBorders>
                    <w:top w:val="single" w:sz="4" w:space="0" w:color="auto"/>
                  </w:tcBorders>
                  <w:vAlign w:val="center"/>
                  <w:hideMark/>
                </w:tcPr>
                <w:p w:rsidR="005F0909" w:rsidRPr="00C72D27" w:rsidRDefault="005F0909" w:rsidP="005F0909">
                  <w:pPr>
                    <w:spacing w:after="0" w:line="240" w:lineRule="auto"/>
                    <w:jc w:val="center"/>
                    <w:rPr>
                      <w:rFonts w:ascii="Times New Roman" w:eastAsia="Times New Roman" w:hAnsi="Times New Roman" w:cs="Times New Roman"/>
                      <w:b/>
                      <w:bCs/>
                      <w:sz w:val="24"/>
                      <w:szCs w:val="24"/>
                      <w:lang w:eastAsia="ru-RU"/>
                    </w:rPr>
                  </w:pPr>
                  <w:proofErr w:type="spellStart"/>
                  <w:r w:rsidRPr="00C72D27">
                    <w:rPr>
                      <w:rFonts w:ascii="Times New Roman" w:eastAsia="Times New Roman" w:hAnsi="Times New Roman" w:cs="Times New Roman"/>
                      <w:b/>
                      <w:bCs/>
                      <w:sz w:val="24"/>
                      <w:szCs w:val="24"/>
                      <w:lang w:eastAsia="ru-RU"/>
                    </w:rPr>
                    <w:t>Academic</w:t>
                  </w:r>
                  <w:proofErr w:type="spellEnd"/>
                  <w:r w:rsidRPr="00C72D27">
                    <w:rPr>
                      <w:rFonts w:ascii="Times New Roman" w:eastAsia="Times New Roman" w:hAnsi="Times New Roman" w:cs="Times New Roman"/>
                      <w:b/>
                      <w:bCs/>
                      <w:sz w:val="24"/>
                      <w:szCs w:val="24"/>
                      <w:lang w:eastAsia="ru-RU"/>
                    </w:rPr>
                    <w:t xml:space="preserve"> </w:t>
                  </w:r>
                  <w:proofErr w:type="spellStart"/>
                  <w:r w:rsidRPr="00C72D27">
                    <w:rPr>
                      <w:rFonts w:ascii="Times New Roman" w:eastAsia="Times New Roman" w:hAnsi="Times New Roman" w:cs="Times New Roman"/>
                      <w:b/>
                      <w:bCs/>
                      <w:sz w:val="24"/>
                      <w:szCs w:val="24"/>
                      <w:lang w:eastAsia="ru-RU"/>
                    </w:rPr>
                    <w:t>Degree</w:t>
                  </w:r>
                  <w:proofErr w:type="spellEnd"/>
                </w:p>
              </w:tc>
              <w:tc>
                <w:tcPr>
                  <w:tcW w:w="3798" w:type="dxa"/>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jc w:val="center"/>
                    <w:rPr>
                      <w:rFonts w:ascii="Times New Roman" w:eastAsia="Times New Roman" w:hAnsi="Times New Roman" w:cs="Times New Roman"/>
                      <w:b/>
                      <w:bCs/>
                      <w:sz w:val="24"/>
                      <w:szCs w:val="24"/>
                      <w:lang w:val="en-US" w:eastAsia="ru-RU"/>
                    </w:rPr>
                  </w:pPr>
                  <w:r w:rsidRPr="00C72D27">
                    <w:rPr>
                      <w:rFonts w:ascii="Times New Roman" w:eastAsia="Times New Roman" w:hAnsi="Times New Roman" w:cs="Times New Roman"/>
                      <w:b/>
                      <w:bCs/>
                      <w:sz w:val="24"/>
                      <w:szCs w:val="24"/>
                      <w:lang w:val="en-US" w:eastAsia="ru-RU"/>
                    </w:rPr>
                    <w:t>Title and Form of Professional Development</w:t>
                  </w:r>
                </w:p>
              </w:tc>
              <w:tc>
                <w:tcPr>
                  <w:tcW w:w="3498" w:type="dxa"/>
                  <w:tcBorders>
                    <w:top w:val="single" w:sz="4" w:space="0" w:color="auto"/>
                    <w:right w:val="single" w:sz="4" w:space="0" w:color="auto"/>
                  </w:tcBorders>
                  <w:vAlign w:val="center"/>
                  <w:hideMark/>
                </w:tcPr>
                <w:p w:rsidR="005F0909" w:rsidRPr="00C72D27" w:rsidRDefault="005F0909" w:rsidP="005F0909">
                  <w:pPr>
                    <w:spacing w:after="0" w:line="240" w:lineRule="auto"/>
                    <w:jc w:val="center"/>
                    <w:rPr>
                      <w:rFonts w:ascii="Times New Roman" w:eastAsia="Times New Roman" w:hAnsi="Times New Roman" w:cs="Times New Roman"/>
                      <w:b/>
                      <w:bCs/>
                      <w:sz w:val="24"/>
                      <w:szCs w:val="24"/>
                      <w:lang w:eastAsia="ru-RU"/>
                    </w:rPr>
                  </w:pPr>
                  <w:proofErr w:type="spellStart"/>
                  <w:r w:rsidRPr="00C72D27">
                    <w:rPr>
                      <w:rFonts w:ascii="Times New Roman" w:eastAsia="Times New Roman" w:hAnsi="Times New Roman" w:cs="Times New Roman"/>
                      <w:b/>
                      <w:bCs/>
                      <w:sz w:val="24"/>
                      <w:szCs w:val="24"/>
                      <w:lang w:eastAsia="ru-RU"/>
                    </w:rPr>
                    <w:t>Location</w:t>
                  </w:r>
                  <w:proofErr w:type="spellEnd"/>
                  <w:r w:rsidRPr="00C72D27">
                    <w:rPr>
                      <w:rFonts w:ascii="Times New Roman" w:eastAsia="Times New Roman" w:hAnsi="Times New Roman" w:cs="Times New Roman"/>
                      <w:b/>
                      <w:bCs/>
                      <w:sz w:val="24"/>
                      <w:szCs w:val="24"/>
                      <w:lang w:eastAsia="ru-RU"/>
                    </w:rPr>
                    <w:t xml:space="preserve"> </w:t>
                  </w:r>
                  <w:proofErr w:type="spellStart"/>
                  <w:r w:rsidRPr="00C72D27">
                    <w:rPr>
                      <w:rFonts w:ascii="Times New Roman" w:eastAsia="Times New Roman" w:hAnsi="Times New Roman" w:cs="Times New Roman"/>
                      <w:b/>
                      <w:bCs/>
                      <w:sz w:val="24"/>
                      <w:szCs w:val="24"/>
                      <w:lang w:eastAsia="ru-RU"/>
                    </w:rPr>
                    <w:t>and</w:t>
                  </w:r>
                  <w:proofErr w:type="spellEnd"/>
                  <w:r w:rsidRPr="00C72D27">
                    <w:rPr>
                      <w:rFonts w:ascii="Times New Roman" w:eastAsia="Times New Roman" w:hAnsi="Times New Roman" w:cs="Times New Roman"/>
                      <w:b/>
                      <w:bCs/>
                      <w:sz w:val="24"/>
                      <w:szCs w:val="24"/>
                      <w:lang w:eastAsia="ru-RU"/>
                    </w:rPr>
                    <w:t xml:space="preserve"> </w:t>
                  </w:r>
                  <w:proofErr w:type="spellStart"/>
                  <w:r w:rsidRPr="00C72D27">
                    <w:rPr>
                      <w:rFonts w:ascii="Times New Roman" w:eastAsia="Times New Roman" w:hAnsi="Times New Roman" w:cs="Times New Roman"/>
                      <w:b/>
                      <w:bCs/>
                      <w:sz w:val="24"/>
                      <w:szCs w:val="24"/>
                      <w:lang w:eastAsia="ru-RU"/>
                    </w:rPr>
                    <w:t>Date</w:t>
                  </w:r>
                  <w:proofErr w:type="spellEnd"/>
                </w:p>
              </w:tc>
            </w:tr>
            <w:tr w:rsidR="005F0909" w:rsidRPr="00C72D27" w:rsidTr="0012044E">
              <w:trPr>
                <w:tblCellSpacing w:w="15" w:type="dxa"/>
              </w:trPr>
              <w:tc>
                <w:tcPr>
                  <w:tcW w:w="405" w:type="dxa"/>
                  <w:tcBorders>
                    <w:top w:val="single" w:sz="4" w:space="0" w:color="auto"/>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w:t>
                  </w:r>
                </w:p>
              </w:tc>
              <w:tc>
                <w:tcPr>
                  <w:tcW w:w="2089" w:type="dxa"/>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Kadyrkulova</w:t>
                  </w:r>
                  <w:proofErr w:type="spellEnd"/>
                  <w:r w:rsidRPr="00C72D27">
                    <w:rPr>
                      <w:rFonts w:ascii="Times New Roman" w:eastAsia="Times New Roman" w:hAnsi="Times New Roman" w:cs="Times New Roman"/>
                      <w:sz w:val="24"/>
                      <w:szCs w:val="24"/>
                      <w:lang w:eastAsia="ru-RU"/>
                    </w:rPr>
                    <w:t xml:space="preserve"> S.O.</w:t>
                  </w:r>
                </w:p>
              </w:tc>
              <w:tc>
                <w:tcPr>
                  <w:tcW w:w="1812" w:type="dxa"/>
                  <w:tcBorders>
                    <w:top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PhD</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in</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Chemistry</w:t>
                  </w:r>
                  <w:proofErr w:type="spellEnd"/>
                </w:p>
              </w:tc>
              <w:tc>
                <w:tcPr>
                  <w:tcW w:w="3798" w:type="dxa"/>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1. International Conference “Modern Research as a Factor of Growth and Development”</w:t>
                  </w:r>
                </w:p>
              </w:tc>
              <w:tc>
                <w:tcPr>
                  <w:tcW w:w="3498" w:type="dxa"/>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Petrozavodsk</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Russia</w:t>
                  </w:r>
                  <w:proofErr w:type="spellEnd"/>
                  <w:r w:rsidRPr="00C72D27">
                    <w:rPr>
                      <w:rFonts w:ascii="Times New Roman" w:eastAsia="Times New Roman" w:hAnsi="Times New Roman" w:cs="Times New Roman"/>
                      <w:sz w:val="24"/>
                      <w:szCs w:val="24"/>
                      <w:lang w:eastAsia="ru-RU"/>
                    </w:rPr>
                    <w:t>, 17.06.2024</w:t>
                  </w:r>
                </w:p>
              </w:tc>
            </w:tr>
            <w:tr w:rsidR="005F0909" w:rsidRPr="00744DF5"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2. IELTS (International English Language Testing System)</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“British Study Community” Educational Center, January 2024</w:t>
                  </w:r>
                </w:p>
              </w:tc>
            </w:tr>
            <w:tr w:rsidR="005F0909" w:rsidRPr="00744DF5"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3. Current Directions in Teaching Medical Biochemistry</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xml:space="preserve">- Department of Biochemistry, </w:t>
                  </w:r>
                  <w:proofErr w:type="spellStart"/>
                  <w:r w:rsidRPr="00C72D27">
                    <w:rPr>
                      <w:rFonts w:ascii="Times New Roman" w:eastAsia="Times New Roman" w:hAnsi="Times New Roman" w:cs="Times New Roman"/>
                      <w:sz w:val="24"/>
                      <w:szCs w:val="24"/>
                      <w:lang w:val="en-US" w:eastAsia="ru-RU"/>
                    </w:rPr>
                    <w:t>Asfendiyarov</w:t>
                  </w:r>
                  <w:proofErr w:type="spellEnd"/>
                  <w:r w:rsidRPr="00C72D27">
                    <w:rPr>
                      <w:rFonts w:ascii="Times New Roman" w:eastAsia="Times New Roman" w:hAnsi="Times New Roman" w:cs="Times New Roman"/>
                      <w:sz w:val="24"/>
                      <w:szCs w:val="24"/>
                      <w:lang w:val="en-US" w:eastAsia="ru-RU"/>
                    </w:rPr>
                    <w:t xml:space="preserve"> </w:t>
                  </w:r>
                  <w:proofErr w:type="spellStart"/>
                  <w:r w:rsidRPr="00C72D27">
                    <w:rPr>
                      <w:rFonts w:ascii="Times New Roman" w:eastAsia="Times New Roman" w:hAnsi="Times New Roman" w:cs="Times New Roman"/>
                      <w:sz w:val="24"/>
                      <w:szCs w:val="24"/>
                      <w:lang w:val="en-US" w:eastAsia="ru-RU"/>
                    </w:rPr>
                    <w:t>KazNMU</w:t>
                  </w:r>
                  <w:proofErr w:type="spellEnd"/>
                  <w:r w:rsidRPr="00C72D27">
                    <w:rPr>
                      <w:rFonts w:ascii="Times New Roman" w:eastAsia="Times New Roman" w:hAnsi="Times New Roman" w:cs="Times New Roman"/>
                      <w:sz w:val="24"/>
                      <w:szCs w:val="24"/>
                      <w:lang w:val="en-US" w:eastAsia="ru-RU"/>
                    </w:rPr>
                    <w:t>, Almaty, 05.01.2021</w:t>
                  </w:r>
                </w:p>
              </w:tc>
            </w:tr>
            <w:tr w:rsidR="005F0909" w:rsidRPr="00C72D27"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4. Initial Training Program for Enhancing Academic Professionalism</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Bilim-Standard</w:t>
                  </w:r>
                  <w:proofErr w:type="spellEnd"/>
                  <w:r w:rsidRPr="00C72D27">
                    <w:rPr>
                      <w:rFonts w:ascii="Times New Roman" w:eastAsia="Times New Roman" w:hAnsi="Times New Roman" w:cs="Times New Roman"/>
                      <w:sz w:val="24"/>
                      <w:szCs w:val="24"/>
                      <w:lang w:eastAsia="ru-RU"/>
                    </w:rPr>
                    <w:t>, 2022</w:t>
                  </w:r>
                </w:p>
              </w:tc>
            </w:tr>
            <w:tr w:rsidR="005F0909" w:rsidRPr="00744DF5"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5. “Educational Psychology and Pedagogical Mastery”</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CLEVER START KG Educational Center, Bishkek, September 2023</w:t>
                  </w:r>
                </w:p>
              </w:tc>
            </w:tr>
            <w:tr w:rsidR="005F0909" w:rsidRPr="00744DF5" w:rsidTr="0012044E">
              <w:trPr>
                <w:tblCellSpacing w:w="15" w:type="dxa"/>
              </w:trPr>
              <w:tc>
                <w:tcPr>
                  <w:tcW w:w="405" w:type="dxa"/>
                  <w:tcBorders>
                    <w:left w:val="single" w:sz="4" w:space="0" w:color="auto"/>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tcBorders>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6. International Conference “Current Issues in Training Modern Medical Personnel”</w:t>
                  </w:r>
                </w:p>
              </w:tc>
              <w:tc>
                <w:tcPr>
                  <w:tcW w:w="34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Kirov State Medical University, Russia, 2023</w:t>
                  </w:r>
                </w:p>
              </w:tc>
            </w:tr>
            <w:tr w:rsidR="005F0909" w:rsidRPr="00744DF5"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lastRenderedPageBreak/>
                    <w:t>2</w:t>
                  </w: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Zhalilova</w:t>
                  </w:r>
                  <w:proofErr w:type="spellEnd"/>
                  <w:r w:rsidRPr="00C72D27">
                    <w:rPr>
                      <w:rFonts w:ascii="Times New Roman" w:eastAsia="Times New Roman" w:hAnsi="Times New Roman" w:cs="Times New Roman"/>
                      <w:sz w:val="24"/>
                      <w:szCs w:val="24"/>
                      <w:lang w:eastAsia="ru-RU"/>
                    </w:rPr>
                    <w:t xml:space="preserve"> A.A.</w:t>
                  </w: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PhD</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in</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Biology</w:t>
                  </w:r>
                  <w:proofErr w:type="spellEnd"/>
                </w:p>
              </w:tc>
              <w:tc>
                <w:tcPr>
                  <w:tcW w:w="3798" w:type="dxa"/>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1. “Motivational Techniques for Student Engagement in the Learning Process” in professional development courses</w:t>
                  </w:r>
                </w:p>
              </w:tc>
              <w:tc>
                <w:tcPr>
                  <w:tcW w:w="34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xml:space="preserve">- Institute for Advanced Training and Retraining of M.R. </w:t>
                  </w:r>
                  <w:proofErr w:type="spellStart"/>
                  <w:r w:rsidRPr="00C72D27">
                    <w:rPr>
                      <w:rFonts w:ascii="Times New Roman" w:eastAsia="Times New Roman" w:hAnsi="Times New Roman" w:cs="Times New Roman"/>
                      <w:sz w:val="24"/>
                      <w:szCs w:val="24"/>
                      <w:lang w:val="en-US" w:eastAsia="ru-RU"/>
                    </w:rPr>
                    <w:t>Rahimova</w:t>
                  </w:r>
                  <w:proofErr w:type="spellEnd"/>
                  <w:r w:rsidRPr="00C72D27">
                    <w:rPr>
                      <w:rFonts w:ascii="Times New Roman" w:eastAsia="Times New Roman" w:hAnsi="Times New Roman" w:cs="Times New Roman"/>
                      <w:sz w:val="24"/>
                      <w:szCs w:val="24"/>
                      <w:lang w:val="en-US" w:eastAsia="ru-RU"/>
                    </w:rPr>
                    <w:t xml:space="preserve">, I. </w:t>
                  </w:r>
                  <w:proofErr w:type="spellStart"/>
                  <w:r w:rsidRPr="00C72D27">
                    <w:rPr>
                      <w:rFonts w:ascii="Times New Roman" w:eastAsia="Times New Roman" w:hAnsi="Times New Roman" w:cs="Times New Roman"/>
                      <w:sz w:val="24"/>
                      <w:szCs w:val="24"/>
                      <w:lang w:val="en-US" w:eastAsia="ru-RU"/>
                    </w:rPr>
                    <w:t>Arabaev</w:t>
                  </w:r>
                  <w:proofErr w:type="spellEnd"/>
                  <w:r w:rsidRPr="00C72D27">
                    <w:rPr>
                      <w:rFonts w:ascii="Times New Roman" w:eastAsia="Times New Roman" w:hAnsi="Times New Roman" w:cs="Times New Roman"/>
                      <w:sz w:val="24"/>
                      <w:szCs w:val="24"/>
                      <w:lang w:val="en-US" w:eastAsia="ru-RU"/>
                    </w:rPr>
                    <w:t xml:space="preserve"> KNU, 29.04–10.04.2022</w:t>
                  </w:r>
                </w:p>
              </w:tc>
            </w:tr>
            <w:tr w:rsidR="005F0909" w:rsidRPr="00C72D27"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2. “Digitalization in Education and Accreditation Standards”</w:t>
                  </w:r>
                </w:p>
              </w:tc>
              <w:tc>
                <w:tcPr>
                  <w:tcW w:w="34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I. </w:t>
                  </w:r>
                  <w:proofErr w:type="spellStart"/>
                  <w:r w:rsidRPr="00C72D27">
                    <w:rPr>
                      <w:rFonts w:ascii="Times New Roman" w:eastAsia="Times New Roman" w:hAnsi="Times New Roman" w:cs="Times New Roman"/>
                      <w:sz w:val="24"/>
                      <w:szCs w:val="24"/>
                      <w:lang w:eastAsia="ru-RU"/>
                    </w:rPr>
                    <w:t>Arabaev</w:t>
                  </w:r>
                  <w:proofErr w:type="spellEnd"/>
                  <w:r w:rsidRPr="00C72D27">
                    <w:rPr>
                      <w:rFonts w:ascii="Times New Roman" w:eastAsia="Times New Roman" w:hAnsi="Times New Roman" w:cs="Times New Roman"/>
                      <w:sz w:val="24"/>
                      <w:szCs w:val="24"/>
                      <w:lang w:eastAsia="ru-RU"/>
                    </w:rPr>
                    <w:t xml:space="preserve"> KNU, 2019</w:t>
                  </w:r>
                </w:p>
              </w:tc>
            </w:tr>
            <w:tr w:rsidR="005F0909" w:rsidRPr="00744DF5" w:rsidTr="0012044E">
              <w:trPr>
                <w:tblCellSpacing w:w="15" w:type="dxa"/>
              </w:trPr>
              <w:tc>
                <w:tcPr>
                  <w:tcW w:w="405" w:type="dxa"/>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3. Training Course "Desire and Self-Control: The Importance of Mind Education According to South Korea Practice"</w:t>
                  </w:r>
                </w:p>
              </w:tc>
              <w:tc>
                <w:tcPr>
                  <w:tcW w:w="34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International Mind Education Institute, Bishkek, 1 December 2022</w:t>
                  </w:r>
                </w:p>
              </w:tc>
            </w:tr>
            <w:tr w:rsidR="005F0909" w:rsidRPr="00C72D27" w:rsidTr="0012044E">
              <w:trPr>
                <w:tblCellSpacing w:w="15" w:type="dxa"/>
              </w:trPr>
              <w:tc>
                <w:tcPr>
                  <w:tcW w:w="405" w:type="dxa"/>
                  <w:vMerge w:val="restart"/>
                  <w:tcBorders>
                    <w:top w:val="single" w:sz="4" w:space="0" w:color="auto"/>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3</w:t>
                  </w:r>
                </w:p>
              </w:tc>
              <w:tc>
                <w:tcPr>
                  <w:tcW w:w="2089" w:type="dxa"/>
                  <w:vMerge w:val="restart"/>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Sadykova</w:t>
                  </w:r>
                  <w:proofErr w:type="spellEnd"/>
                  <w:r w:rsidRPr="00C72D27">
                    <w:rPr>
                      <w:rFonts w:ascii="Times New Roman" w:eastAsia="Times New Roman" w:hAnsi="Times New Roman" w:cs="Times New Roman"/>
                      <w:sz w:val="24"/>
                      <w:szCs w:val="24"/>
                      <w:lang w:eastAsia="ru-RU"/>
                    </w:rPr>
                    <w:t xml:space="preserve"> G.S.</w:t>
                  </w:r>
                </w:p>
              </w:tc>
              <w:tc>
                <w:tcPr>
                  <w:tcW w:w="1812" w:type="dxa"/>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PhD</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in</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Biology</w:t>
                  </w:r>
                  <w:proofErr w:type="spellEnd"/>
                </w:p>
              </w:tc>
              <w:tc>
                <w:tcPr>
                  <w:tcW w:w="3798" w:type="dxa"/>
                  <w:tcBorders>
                    <w:top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1. “Digitalization of Education and Accreditation Standards”</w:t>
                  </w:r>
                </w:p>
              </w:tc>
              <w:tc>
                <w:tcPr>
                  <w:tcW w:w="3498" w:type="dxa"/>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I. </w:t>
                  </w:r>
                  <w:proofErr w:type="spellStart"/>
                  <w:r w:rsidRPr="00C72D27">
                    <w:rPr>
                      <w:rFonts w:ascii="Times New Roman" w:eastAsia="Times New Roman" w:hAnsi="Times New Roman" w:cs="Times New Roman"/>
                      <w:sz w:val="24"/>
                      <w:szCs w:val="24"/>
                      <w:lang w:eastAsia="ru-RU"/>
                    </w:rPr>
                    <w:t>Arabaev</w:t>
                  </w:r>
                  <w:proofErr w:type="spellEnd"/>
                  <w:r w:rsidRPr="00C72D27">
                    <w:rPr>
                      <w:rFonts w:ascii="Times New Roman" w:eastAsia="Times New Roman" w:hAnsi="Times New Roman" w:cs="Times New Roman"/>
                      <w:sz w:val="24"/>
                      <w:szCs w:val="24"/>
                      <w:lang w:eastAsia="ru-RU"/>
                    </w:rPr>
                    <w:t xml:space="preserve"> KNU, 2022</w:t>
                  </w:r>
                </w:p>
              </w:tc>
            </w:tr>
            <w:tr w:rsidR="005F0909" w:rsidRPr="00C72D27" w:rsidTr="0012044E">
              <w:trPr>
                <w:tblCellSpacing w:w="15" w:type="dxa"/>
              </w:trPr>
              <w:tc>
                <w:tcPr>
                  <w:tcW w:w="405" w:type="dxa"/>
                  <w:vMerge/>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Merge w:val="restart"/>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2. “How to Use Technologies and Artificial Intelligence in Traditional Education”</w:t>
                  </w:r>
                </w:p>
              </w:tc>
              <w:tc>
                <w:tcPr>
                  <w:tcW w:w="34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Peaksoft</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House</w:t>
                  </w:r>
                  <w:proofErr w:type="spellEnd"/>
                  <w:r w:rsidRPr="00C72D27">
                    <w:rPr>
                      <w:rFonts w:ascii="Times New Roman" w:eastAsia="Times New Roman" w:hAnsi="Times New Roman" w:cs="Times New Roman"/>
                      <w:sz w:val="24"/>
                      <w:szCs w:val="24"/>
                      <w:lang w:eastAsia="ru-RU"/>
                    </w:rPr>
                    <w:t>, 19.01.2024</w:t>
                  </w:r>
                </w:p>
              </w:tc>
            </w:tr>
            <w:tr w:rsidR="005F0909" w:rsidRPr="00744DF5" w:rsidTr="0012044E">
              <w:trPr>
                <w:trHeight w:val="607"/>
                <w:tblCellSpacing w:w="15" w:type="dxa"/>
              </w:trPr>
              <w:tc>
                <w:tcPr>
                  <w:tcW w:w="405" w:type="dxa"/>
                  <w:vMerge/>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tcBorders>
                    <w:top w:val="single" w:sz="4" w:space="0" w:color="auto"/>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3. “Innovative Technologies in the Educational Process of Medical Universities”</w:t>
                  </w:r>
                </w:p>
              </w:tc>
              <w:tc>
                <w:tcPr>
                  <w:tcW w:w="3498" w:type="dxa"/>
                  <w:tcBorders>
                    <w:top w:val="single" w:sz="4" w:space="0" w:color="auto"/>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Kyrgyz State Medical Academy (KGMA), 26.03–30.03.2024</w:t>
                  </w:r>
                </w:p>
              </w:tc>
            </w:tr>
            <w:tr w:rsidR="005F0909" w:rsidRPr="00744DF5" w:rsidTr="0012044E">
              <w:trPr>
                <w:tblCellSpacing w:w="15" w:type="dxa"/>
              </w:trPr>
              <w:tc>
                <w:tcPr>
                  <w:tcW w:w="405" w:type="dxa"/>
                  <w:vMerge/>
                  <w:tcBorders>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4. Seminar-Training “Innovative Teaching Methods”</w:t>
                  </w:r>
                </w:p>
              </w:tc>
              <w:tc>
                <w:tcPr>
                  <w:tcW w:w="3498"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Independent Accreditation Agency "Educational Standard," RMU, 23.05.2023, Bishkek</w:t>
                  </w:r>
                </w:p>
              </w:tc>
            </w:tr>
            <w:tr w:rsidR="005F0909" w:rsidRPr="00C72D27" w:rsidTr="0012044E">
              <w:trPr>
                <w:tblCellSpacing w:w="15" w:type="dxa"/>
              </w:trPr>
              <w:tc>
                <w:tcPr>
                  <w:tcW w:w="405" w:type="dxa"/>
                  <w:vMerge w:val="restart"/>
                  <w:tcBorders>
                    <w:top w:val="single" w:sz="4" w:space="0" w:color="auto"/>
                    <w:lef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4</w:t>
                  </w:r>
                </w:p>
              </w:tc>
              <w:tc>
                <w:tcPr>
                  <w:tcW w:w="2089" w:type="dxa"/>
                  <w:vMerge w:val="restart"/>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Subanov</w:t>
                  </w:r>
                  <w:proofErr w:type="spellEnd"/>
                  <w:r w:rsidRPr="00C72D27">
                    <w:rPr>
                      <w:rFonts w:ascii="Times New Roman" w:eastAsia="Times New Roman" w:hAnsi="Times New Roman" w:cs="Times New Roman"/>
                      <w:sz w:val="24"/>
                      <w:szCs w:val="24"/>
                      <w:lang w:eastAsia="ru-RU"/>
                    </w:rPr>
                    <w:t xml:space="preserve"> M.T.</w:t>
                  </w:r>
                </w:p>
              </w:tc>
              <w:tc>
                <w:tcPr>
                  <w:tcW w:w="1812"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Senior</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top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“Independent Work of Students: Types, Forms, and Approaches to Task Design”</w:t>
                  </w:r>
                </w:p>
              </w:tc>
              <w:tc>
                <w:tcPr>
                  <w:tcW w:w="3498" w:type="dxa"/>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Bishkek</w:t>
                  </w:r>
                  <w:proofErr w:type="spellEnd"/>
                  <w:r w:rsidRPr="00C72D27">
                    <w:rPr>
                      <w:rFonts w:ascii="Times New Roman" w:eastAsia="Times New Roman" w:hAnsi="Times New Roman" w:cs="Times New Roman"/>
                      <w:sz w:val="24"/>
                      <w:szCs w:val="24"/>
                      <w:lang w:eastAsia="ru-RU"/>
                    </w:rPr>
                    <w:t xml:space="preserve">, 15–20 </w:t>
                  </w:r>
                  <w:proofErr w:type="spellStart"/>
                  <w:r w:rsidRPr="00C72D27">
                    <w:rPr>
                      <w:rFonts w:ascii="Times New Roman" w:eastAsia="Times New Roman" w:hAnsi="Times New Roman" w:cs="Times New Roman"/>
                      <w:sz w:val="24"/>
                      <w:szCs w:val="24"/>
                      <w:lang w:eastAsia="ru-RU"/>
                    </w:rPr>
                    <w:t>November</w:t>
                  </w:r>
                  <w:proofErr w:type="spellEnd"/>
                  <w:r w:rsidRPr="00C72D27">
                    <w:rPr>
                      <w:rFonts w:ascii="Times New Roman" w:eastAsia="Times New Roman" w:hAnsi="Times New Roman" w:cs="Times New Roman"/>
                      <w:sz w:val="24"/>
                      <w:szCs w:val="24"/>
                      <w:lang w:eastAsia="ru-RU"/>
                    </w:rPr>
                    <w:t xml:space="preserve"> 2023</w:t>
                  </w:r>
                </w:p>
              </w:tc>
            </w:tr>
            <w:tr w:rsidR="005F0909" w:rsidRPr="00C72D27" w:rsidTr="0012044E">
              <w:trPr>
                <w:tblCellSpacing w:w="15" w:type="dxa"/>
              </w:trPr>
              <w:tc>
                <w:tcPr>
                  <w:tcW w:w="405" w:type="dxa"/>
                  <w:vMerge/>
                  <w:tcBorders>
                    <w:left w:val="single" w:sz="4" w:space="0" w:color="auto"/>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vMerge/>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Merge/>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tcBorders>
                    <w:top w:val="single" w:sz="4" w:space="0" w:color="auto"/>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“Application of Critical Thinking Methods in Teaching the Course ‘History of Kyrgyzstan’”</w:t>
                  </w:r>
                </w:p>
              </w:tc>
              <w:tc>
                <w:tcPr>
                  <w:tcW w:w="3498" w:type="dxa"/>
                  <w:tcBorders>
                    <w:top w:val="single" w:sz="4" w:space="0" w:color="auto"/>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Bishkek</w:t>
                  </w:r>
                  <w:proofErr w:type="spellEnd"/>
                  <w:r w:rsidRPr="00C72D27">
                    <w:rPr>
                      <w:rFonts w:ascii="Times New Roman" w:eastAsia="Times New Roman" w:hAnsi="Times New Roman" w:cs="Times New Roman"/>
                      <w:sz w:val="24"/>
                      <w:szCs w:val="24"/>
                      <w:lang w:eastAsia="ru-RU"/>
                    </w:rPr>
                    <w:t xml:space="preserve">, 27 </w:t>
                  </w:r>
                  <w:proofErr w:type="spellStart"/>
                  <w:r w:rsidRPr="00C72D27">
                    <w:rPr>
                      <w:rFonts w:ascii="Times New Roman" w:eastAsia="Times New Roman" w:hAnsi="Times New Roman" w:cs="Times New Roman"/>
                      <w:sz w:val="24"/>
                      <w:szCs w:val="24"/>
                      <w:lang w:eastAsia="ru-RU"/>
                    </w:rPr>
                    <w:t>November</w:t>
                  </w:r>
                  <w:proofErr w:type="spellEnd"/>
                  <w:r w:rsidRPr="00C72D27">
                    <w:rPr>
                      <w:rFonts w:ascii="Times New Roman" w:eastAsia="Times New Roman" w:hAnsi="Times New Roman" w:cs="Times New Roman"/>
                      <w:sz w:val="24"/>
                      <w:szCs w:val="24"/>
                      <w:lang w:eastAsia="ru-RU"/>
                    </w:rPr>
                    <w:t xml:space="preserve">–2 </w:t>
                  </w:r>
                  <w:proofErr w:type="spellStart"/>
                  <w:r w:rsidRPr="00C72D27">
                    <w:rPr>
                      <w:rFonts w:ascii="Times New Roman" w:eastAsia="Times New Roman" w:hAnsi="Times New Roman" w:cs="Times New Roman"/>
                      <w:sz w:val="24"/>
                      <w:szCs w:val="24"/>
                      <w:lang w:eastAsia="ru-RU"/>
                    </w:rPr>
                    <w:t>December</w:t>
                  </w:r>
                  <w:proofErr w:type="spellEnd"/>
                  <w:r w:rsidRPr="00C72D27">
                    <w:rPr>
                      <w:rFonts w:ascii="Times New Roman" w:eastAsia="Times New Roman" w:hAnsi="Times New Roman" w:cs="Times New Roman"/>
                      <w:sz w:val="24"/>
                      <w:szCs w:val="24"/>
                      <w:lang w:eastAsia="ru-RU"/>
                    </w:rPr>
                    <w:t xml:space="preserve"> 2023</w:t>
                  </w:r>
                </w:p>
              </w:tc>
            </w:tr>
            <w:tr w:rsidR="005F0909" w:rsidRPr="00C72D27" w:rsidTr="0012044E">
              <w:trPr>
                <w:tblCellSpacing w:w="15" w:type="dxa"/>
              </w:trPr>
              <w:tc>
                <w:tcPr>
                  <w:tcW w:w="405" w:type="dxa"/>
                  <w:vMerge w:val="restart"/>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5</w:t>
                  </w:r>
                </w:p>
              </w:tc>
              <w:tc>
                <w:tcPr>
                  <w:tcW w:w="2089" w:type="dxa"/>
                  <w:vMerge w:val="restart"/>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Davletbakova</w:t>
                  </w:r>
                  <w:proofErr w:type="spellEnd"/>
                  <w:r w:rsidRPr="00C72D27">
                    <w:rPr>
                      <w:rFonts w:ascii="Times New Roman" w:eastAsia="Times New Roman" w:hAnsi="Times New Roman" w:cs="Times New Roman"/>
                      <w:sz w:val="24"/>
                      <w:szCs w:val="24"/>
                      <w:lang w:eastAsia="ru-RU"/>
                    </w:rPr>
                    <w:t xml:space="preserve"> D.T.</w:t>
                  </w:r>
                </w:p>
              </w:tc>
              <w:tc>
                <w:tcPr>
                  <w:tcW w:w="1812" w:type="dxa"/>
                  <w:vMerge w:val="restart"/>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PhD in Philology, Acting Associate Professor</w:t>
                  </w:r>
                </w:p>
              </w:tc>
              <w:tc>
                <w:tcPr>
                  <w:tcW w:w="3798" w:type="dxa"/>
                  <w:tcBorders>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“Personal Brand of the Teacher”</w:t>
                  </w:r>
                </w:p>
              </w:tc>
              <w:tc>
                <w:tcPr>
                  <w:tcW w:w="3498"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MUIT, </w:t>
                  </w:r>
                  <w:proofErr w:type="spellStart"/>
                  <w:r w:rsidRPr="00C72D27">
                    <w:rPr>
                      <w:rFonts w:ascii="Times New Roman" w:eastAsia="Times New Roman" w:hAnsi="Times New Roman" w:cs="Times New Roman"/>
                      <w:sz w:val="24"/>
                      <w:szCs w:val="24"/>
                      <w:lang w:eastAsia="ru-RU"/>
                    </w:rPr>
                    <w:t>Bishkek</w:t>
                  </w:r>
                  <w:proofErr w:type="spellEnd"/>
                  <w:r w:rsidRPr="00C72D27">
                    <w:rPr>
                      <w:rFonts w:ascii="Times New Roman" w:eastAsia="Times New Roman" w:hAnsi="Times New Roman" w:cs="Times New Roman"/>
                      <w:sz w:val="24"/>
                      <w:szCs w:val="24"/>
                      <w:lang w:eastAsia="ru-RU"/>
                    </w:rPr>
                    <w:t xml:space="preserve">, 23–30 </w:t>
                  </w:r>
                  <w:proofErr w:type="spellStart"/>
                  <w:r w:rsidRPr="00C72D27">
                    <w:rPr>
                      <w:rFonts w:ascii="Times New Roman" w:eastAsia="Times New Roman" w:hAnsi="Times New Roman" w:cs="Times New Roman"/>
                      <w:sz w:val="24"/>
                      <w:szCs w:val="24"/>
                      <w:lang w:eastAsia="ru-RU"/>
                    </w:rPr>
                    <w:t>August</w:t>
                  </w:r>
                  <w:proofErr w:type="spellEnd"/>
                  <w:r w:rsidRPr="00C72D27">
                    <w:rPr>
                      <w:rFonts w:ascii="Times New Roman" w:eastAsia="Times New Roman" w:hAnsi="Times New Roman" w:cs="Times New Roman"/>
                      <w:sz w:val="24"/>
                      <w:szCs w:val="24"/>
                      <w:lang w:eastAsia="ru-RU"/>
                    </w:rPr>
                    <w:t xml:space="preserve"> 2024</w:t>
                  </w:r>
                </w:p>
              </w:tc>
            </w:tr>
            <w:tr w:rsidR="005F0909" w:rsidRPr="00744DF5" w:rsidTr="0012044E">
              <w:trPr>
                <w:tblCellSpacing w:w="15" w:type="dxa"/>
              </w:trPr>
              <w:tc>
                <w:tcPr>
                  <w:tcW w:w="405"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tcBorders>
                    <w:bottom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“New Competencies for Teachers: Active Methods and Modern Teaching Trends”</w:t>
                  </w:r>
                </w:p>
              </w:tc>
              <w:tc>
                <w:tcPr>
                  <w:tcW w:w="3498"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Institute of Economics and Culture (Russia), October 2023</w:t>
                  </w:r>
                </w:p>
              </w:tc>
            </w:tr>
            <w:tr w:rsidR="005F0909" w:rsidRPr="00744DF5" w:rsidTr="0012044E">
              <w:trPr>
                <w:tblCellSpacing w:w="15" w:type="dxa"/>
              </w:trPr>
              <w:tc>
                <w:tcPr>
                  <w:tcW w:w="405"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w:t>
                  </w:r>
                  <w:proofErr w:type="spellStart"/>
                  <w:r w:rsidRPr="00C72D27">
                    <w:rPr>
                      <w:rFonts w:ascii="Times New Roman" w:eastAsia="Times New Roman" w:hAnsi="Times New Roman" w:cs="Times New Roman"/>
                      <w:sz w:val="24"/>
                      <w:szCs w:val="24"/>
                      <w:lang w:eastAsia="ru-RU"/>
                    </w:rPr>
                    <w:t>Emotional</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and</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Professional</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Burnout</w:t>
                  </w:r>
                  <w:proofErr w:type="spellEnd"/>
                  <w:r w:rsidRPr="00C72D27">
                    <w:rPr>
                      <w:rFonts w:ascii="Times New Roman" w:eastAsia="Times New Roman" w:hAnsi="Times New Roman" w:cs="Times New Roman"/>
                      <w:sz w:val="24"/>
                      <w:szCs w:val="24"/>
                      <w:lang w:eastAsia="ru-RU"/>
                    </w:rPr>
                    <w:t>”</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Kazan Federal University, CLEVER START KG, 2022</w:t>
                  </w:r>
                </w:p>
              </w:tc>
            </w:tr>
            <w:tr w:rsidR="005F0909" w:rsidRPr="00C72D27" w:rsidTr="0012044E">
              <w:trPr>
                <w:tblCellSpacing w:w="15" w:type="dxa"/>
              </w:trPr>
              <w:tc>
                <w:tcPr>
                  <w:tcW w:w="405"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“Transformation and Digitalization of the Educational System”</w:t>
                  </w:r>
                </w:p>
              </w:tc>
              <w:tc>
                <w:tcPr>
                  <w:tcW w:w="3498" w:type="dxa"/>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MUIT, 1–8 </w:t>
                  </w:r>
                  <w:proofErr w:type="spellStart"/>
                  <w:r w:rsidRPr="00C72D27">
                    <w:rPr>
                      <w:rFonts w:ascii="Times New Roman" w:eastAsia="Times New Roman" w:hAnsi="Times New Roman" w:cs="Times New Roman"/>
                      <w:sz w:val="24"/>
                      <w:szCs w:val="24"/>
                      <w:lang w:eastAsia="ru-RU"/>
                    </w:rPr>
                    <w:t>October</w:t>
                  </w:r>
                  <w:proofErr w:type="spellEnd"/>
                  <w:r w:rsidRPr="00C72D27">
                    <w:rPr>
                      <w:rFonts w:ascii="Times New Roman" w:eastAsia="Times New Roman" w:hAnsi="Times New Roman" w:cs="Times New Roman"/>
                      <w:sz w:val="24"/>
                      <w:szCs w:val="24"/>
                      <w:lang w:eastAsia="ru-RU"/>
                    </w:rPr>
                    <w:t xml:space="preserve"> 2022</w:t>
                  </w:r>
                </w:p>
              </w:tc>
            </w:tr>
            <w:tr w:rsidR="005F0909" w:rsidRPr="00C72D27" w:rsidTr="0012044E">
              <w:trPr>
                <w:tblCellSpacing w:w="15" w:type="dxa"/>
              </w:trPr>
              <w:tc>
                <w:tcPr>
                  <w:tcW w:w="405" w:type="dxa"/>
                  <w:vMerge w:val="restart"/>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6</w:t>
                  </w:r>
                </w:p>
              </w:tc>
              <w:tc>
                <w:tcPr>
                  <w:tcW w:w="2089"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Karybekova</w:t>
                  </w:r>
                  <w:proofErr w:type="spellEnd"/>
                  <w:r w:rsidRPr="00C72D27">
                    <w:rPr>
                      <w:rFonts w:ascii="Times New Roman" w:eastAsia="Times New Roman" w:hAnsi="Times New Roman" w:cs="Times New Roman"/>
                      <w:sz w:val="24"/>
                      <w:szCs w:val="24"/>
                      <w:lang w:eastAsia="ru-RU"/>
                    </w:rPr>
                    <w:t xml:space="preserve"> M.</w:t>
                  </w:r>
                </w:p>
              </w:tc>
              <w:tc>
                <w:tcPr>
                  <w:tcW w:w="1812"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PhD in Philology, Acting Associate Professor</w:t>
                  </w:r>
                </w:p>
              </w:tc>
              <w:tc>
                <w:tcPr>
                  <w:tcW w:w="37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“Technologies for Using Artificial Intelligence in Professionally-Oriented Language Teaching”</w:t>
                  </w:r>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Bishkek</w:t>
                  </w:r>
                  <w:proofErr w:type="spellEnd"/>
                  <w:r w:rsidRPr="00C72D27">
                    <w:rPr>
                      <w:rFonts w:ascii="Times New Roman" w:eastAsia="Times New Roman" w:hAnsi="Times New Roman" w:cs="Times New Roman"/>
                      <w:sz w:val="24"/>
                      <w:szCs w:val="24"/>
                      <w:lang w:eastAsia="ru-RU"/>
                    </w:rPr>
                    <w:t xml:space="preserve">, 25–27 </w:t>
                  </w:r>
                  <w:proofErr w:type="spellStart"/>
                  <w:r w:rsidRPr="00C72D27">
                    <w:rPr>
                      <w:rFonts w:ascii="Times New Roman" w:eastAsia="Times New Roman" w:hAnsi="Times New Roman" w:cs="Times New Roman"/>
                      <w:sz w:val="24"/>
                      <w:szCs w:val="24"/>
                      <w:lang w:eastAsia="ru-RU"/>
                    </w:rPr>
                    <w:t>March</w:t>
                  </w:r>
                  <w:proofErr w:type="spellEnd"/>
                  <w:r w:rsidRPr="00C72D27">
                    <w:rPr>
                      <w:rFonts w:ascii="Times New Roman" w:eastAsia="Times New Roman" w:hAnsi="Times New Roman" w:cs="Times New Roman"/>
                      <w:sz w:val="24"/>
                      <w:szCs w:val="24"/>
                      <w:lang w:eastAsia="ru-RU"/>
                    </w:rPr>
                    <w:t xml:space="preserve"> 2024</w:t>
                  </w:r>
                </w:p>
              </w:tc>
            </w:tr>
            <w:tr w:rsidR="005F0909" w:rsidRPr="00C72D27" w:rsidTr="0012044E">
              <w:trPr>
                <w:tblCellSpacing w:w="15" w:type="dxa"/>
              </w:trPr>
              <w:tc>
                <w:tcPr>
                  <w:tcW w:w="405"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
              </w:tc>
              <w:tc>
                <w:tcPr>
                  <w:tcW w:w="2089"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eastAsia="ru-RU"/>
                    </w:rPr>
                  </w:pPr>
                </w:p>
              </w:tc>
              <w:tc>
                <w:tcPr>
                  <w:tcW w:w="37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“Modern Methods for Conducting Engaging Lessons”</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Bishkek</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January</w:t>
                  </w:r>
                  <w:proofErr w:type="spellEnd"/>
                  <w:r w:rsidRPr="00C72D27">
                    <w:rPr>
                      <w:rFonts w:ascii="Times New Roman" w:eastAsia="Times New Roman" w:hAnsi="Times New Roman" w:cs="Times New Roman"/>
                      <w:sz w:val="24"/>
                      <w:szCs w:val="24"/>
                      <w:lang w:eastAsia="ru-RU"/>
                    </w:rPr>
                    <w:t xml:space="preserve"> 2023</w:t>
                  </w:r>
                </w:p>
              </w:tc>
            </w:tr>
            <w:tr w:rsidR="005F0909" w:rsidRPr="00744DF5" w:rsidTr="0012044E">
              <w:trPr>
                <w:tblCellSpacing w:w="15" w:type="dxa"/>
              </w:trPr>
              <w:tc>
                <w:tcPr>
                  <w:tcW w:w="405" w:type="dxa"/>
                  <w:vMerge w:val="restart"/>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7</w:t>
                  </w:r>
                </w:p>
              </w:tc>
              <w:tc>
                <w:tcPr>
                  <w:tcW w:w="2089"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Saparaliyeva</w:t>
                  </w:r>
                  <w:proofErr w:type="spellEnd"/>
                  <w:r w:rsidRPr="00C72D27">
                    <w:rPr>
                      <w:rFonts w:ascii="Times New Roman" w:eastAsia="Times New Roman" w:hAnsi="Times New Roman" w:cs="Times New Roman"/>
                      <w:sz w:val="24"/>
                      <w:szCs w:val="24"/>
                      <w:lang w:eastAsia="ru-RU"/>
                    </w:rPr>
                    <w:t xml:space="preserve"> A.N.</w:t>
                  </w:r>
                </w:p>
              </w:tc>
              <w:tc>
                <w:tcPr>
                  <w:tcW w:w="1812"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PhD in Physics and Mathematics, Acting Associate Professor</w:t>
                  </w:r>
                </w:p>
              </w:tc>
              <w:tc>
                <w:tcPr>
                  <w:tcW w:w="3798" w:type="dxa"/>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w:t>
                  </w:r>
                  <w:proofErr w:type="spellStart"/>
                  <w:r w:rsidRPr="00C72D27">
                    <w:rPr>
                      <w:rFonts w:ascii="Times New Roman" w:eastAsia="Times New Roman" w:hAnsi="Times New Roman" w:cs="Times New Roman"/>
                      <w:sz w:val="24"/>
                      <w:szCs w:val="24"/>
                      <w:lang w:eastAsia="ru-RU"/>
                    </w:rPr>
                    <w:t>Enhancing</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Pedagogical</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Mastery</w:t>
                  </w:r>
                  <w:proofErr w:type="spellEnd"/>
                  <w:r w:rsidRPr="00C72D27">
                    <w:rPr>
                      <w:rFonts w:ascii="Times New Roman" w:eastAsia="Times New Roman" w:hAnsi="Times New Roman" w:cs="Times New Roman"/>
                      <w:sz w:val="24"/>
                      <w:szCs w:val="24"/>
                      <w:lang w:eastAsia="ru-RU"/>
                    </w:rPr>
                    <w:t>”</w:t>
                  </w:r>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xml:space="preserve">- J. </w:t>
                  </w:r>
                  <w:proofErr w:type="spellStart"/>
                  <w:r w:rsidRPr="00C72D27">
                    <w:rPr>
                      <w:rFonts w:ascii="Times New Roman" w:eastAsia="Times New Roman" w:hAnsi="Times New Roman" w:cs="Times New Roman"/>
                      <w:sz w:val="24"/>
                      <w:szCs w:val="24"/>
                      <w:lang w:val="en-US" w:eastAsia="ru-RU"/>
                    </w:rPr>
                    <w:t>Balasagyn</w:t>
                  </w:r>
                  <w:proofErr w:type="spellEnd"/>
                  <w:r w:rsidRPr="00C72D27">
                    <w:rPr>
                      <w:rFonts w:ascii="Times New Roman" w:eastAsia="Times New Roman" w:hAnsi="Times New Roman" w:cs="Times New Roman"/>
                      <w:sz w:val="24"/>
                      <w:szCs w:val="24"/>
                      <w:lang w:val="en-US" w:eastAsia="ru-RU"/>
                    </w:rPr>
                    <w:t xml:space="preserve"> KNU, 15 May–2 June 2023</w:t>
                  </w:r>
                </w:p>
              </w:tc>
            </w:tr>
            <w:tr w:rsidR="005F0909" w:rsidRPr="00C72D27" w:rsidTr="0012044E">
              <w:trPr>
                <w:tblCellSpacing w:w="15" w:type="dxa"/>
              </w:trPr>
              <w:tc>
                <w:tcPr>
                  <w:tcW w:w="405" w:type="dxa"/>
                  <w:vMerge/>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Merge/>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“Education in the Digital Era: Opportunities, Challenges, and Prospects”</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Bishkek</w:t>
                  </w:r>
                  <w:proofErr w:type="spellEnd"/>
                  <w:r w:rsidRPr="00C72D27">
                    <w:rPr>
                      <w:rFonts w:ascii="Times New Roman" w:eastAsia="Times New Roman" w:hAnsi="Times New Roman" w:cs="Times New Roman"/>
                      <w:sz w:val="24"/>
                      <w:szCs w:val="24"/>
                      <w:lang w:eastAsia="ru-RU"/>
                    </w:rPr>
                    <w:t xml:space="preserve">, 4–7 </w:t>
                  </w:r>
                  <w:proofErr w:type="spellStart"/>
                  <w:r w:rsidRPr="00C72D27">
                    <w:rPr>
                      <w:rFonts w:ascii="Times New Roman" w:eastAsia="Times New Roman" w:hAnsi="Times New Roman" w:cs="Times New Roman"/>
                      <w:sz w:val="24"/>
                      <w:szCs w:val="24"/>
                      <w:lang w:eastAsia="ru-RU"/>
                    </w:rPr>
                    <w:t>July</w:t>
                  </w:r>
                  <w:proofErr w:type="spellEnd"/>
                  <w:r w:rsidRPr="00C72D27">
                    <w:rPr>
                      <w:rFonts w:ascii="Times New Roman" w:eastAsia="Times New Roman" w:hAnsi="Times New Roman" w:cs="Times New Roman"/>
                      <w:sz w:val="24"/>
                      <w:szCs w:val="24"/>
                      <w:lang w:eastAsia="ru-RU"/>
                    </w:rPr>
                    <w:t xml:space="preserve"> 2023</w:t>
                  </w:r>
                </w:p>
              </w:tc>
            </w:tr>
            <w:tr w:rsidR="005F0909" w:rsidRPr="00744DF5" w:rsidTr="0012044E">
              <w:trPr>
                <w:tblCellSpacing w:w="15" w:type="dxa"/>
              </w:trPr>
              <w:tc>
                <w:tcPr>
                  <w:tcW w:w="405" w:type="dxa"/>
                  <w:vMerge w:val="restart"/>
                  <w:tcBorders>
                    <w:top w:val="single" w:sz="4" w:space="0" w:color="auto"/>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8</w:t>
                  </w:r>
                </w:p>
              </w:tc>
              <w:tc>
                <w:tcPr>
                  <w:tcW w:w="2089"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Bekibaeva</w:t>
                  </w:r>
                  <w:proofErr w:type="spellEnd"/>
                  <w:r w:rsidRPr="00C72D27">
                    <w:rPr>
                      <w:rFonts w:ascii="Times New Roman" w:eastAsia="Times New Roman" w:hAnsi="Times New Roman" w:cs="Times New Roman"/>
                      <w:sz w:val="24"/>
                      <w:szCs w:val="24"/>
                      <w:lang w:eastAsia="ru-RU"/>
                    </w:rPr>
                    <w:t xml:space="preserve"> B.S.</w:t>
                  </w:r>
                </w:p>
              </w:tc>
              <w:tc>
                <w:tcPr>
                  <w:tcW w:w="1812" w:type="dxa"/>
                  <w:vMerge w:val="restart"/>
                  <w:tcBorders>
                    <w:top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PhD</w:t>
                  </w:r>
                  <w:proofErr w:type="spellEnd"/>
                </w:p>
              </w:tc>
              <w:tc>
                <w:tcPr>
                  <w:tcW w:w="37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xml:space="preserve">“Ultrasound Diagnostics in Obstetrics and Gynecology with a </w:t>
                  </w:r>
                  <w:proofErr w:type="spellStart"/>
                  <w:r w:rsidRPr="00C72D27">
                    <w:rPr>
                      <w:rFonts w:ascii="Times New Roman" w:eastAsia="Times New Roman" w:hAnsi="Times New Roman" w:cs="Times New Roman"/>
                      <w:sz w:val="24"/>
                      <w:szCs w:val="24"/>
                      <w:lang w:val="en-US" w:eastAsia="ru-RU"/>
                    </w:rPr>
                    <w:t>Dopplerometry</w:t>
                  </w:r>
                  <w:proofErr w:type="spellEnd"/>
                  <w:r w:rsidRPr="00C72D27">
                    <w:rPr>
                      <w:rFonts w:ascii="Times New Roman" w:eastAsia="Times New Roman" w:hAnsi="Times New Roman" w:cs="Times New Roman"/>
                      <w:sz w:val="24"/>
                      <w:szCs w:val="24"/>
                      <w:lang w:val="en-US" w:eastAsia="ru-RU"/>
                    </w:rPr>
                    <w:t xml:space="preserve"> Course”</w:t>
                  </w:r>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Kyrgyz State Medical Institute for Professional Development, 20.04–25.05.2023</w:t>
                  </w:r>
                </w:p>
              </w:tc>
            </w:tr>
            <w:tr w:rsidR="005F0909" w:rsidRPr="00C72D27" w:rsidTr="0012044E">
              <w:trPr>
                <w:tblCellSpacing w:w="15" w:type="dxa"/>
              </w:trPr>
              <w:tc>
                <w:tcPr>
                  <w:tcW w:w="405" w:type="dxa"/>
                  <w:vMerge/>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p>
              </w:tc>
              <w:tc>
                <w:tcPr>
                  <w:tcW w:w="2089" w:type="dxa"/>
                  <w:vMerge/>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1812" w:type="dxa"/>
                  <w:vMerge/>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0"/>
                      <w:szCs w:val="20"/>
                      <w:lang w:val="en-US" w:eastAsia="ru-RU"/>
                    </w:rPr>
                  </w:pPr>
                </w:p>
              </w:tc>
              <w:tc>
                <w:tcPr>
                  <w:tcW w:w="37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“Active Learning Methods for Online Education”</w:t>
                  </w:r>
                </w:p>
              </w:tc>
              <w:tc>
                <w:tcPr>
                  <w:tcW w:w="34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Belgian</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Educational</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Council</w:t>
                  </w:r>
                  <w:proofErr w:type="spellEnd"/>
                  <w:r w:rsidRPr="00C72D27">
                    <w:rPr>
                      <w:rFonts w:ascii="Times New Roman" w:eastAsia="Times New Roman" w:hAnsi="Times New Roman" w:cs="Times New Roman"/>
                      <w:sz w:val="24"/>
                      <w:szCs w:val="24"/>
                      <w:lang w:eastAsia="ru-RU"/>
                    </w:rPr>
                    <w:t>, 11.11.2023</w:t>
                  </w:r>
                </w:p>
              </w:tc>
            </w:tr>
            <w:tr w:rsidR="005F0909" w:rsidRPr="00C72D27" w:rsidTr="0012044E">
              <w:trPr>
                <w:tblCellSpacing w:w="15" w:type="dxa"/>
              </w:trPr>
              <w:tc>
                <w:tcPr>
                  <w:tcW w:w="405"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9</w:t>
                  </w:r>
                </w:p>
              </w:tc>
              <w:tc>
                <w:tcPr>
                  <w:tcW w:w="2089"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Bayzakova</w:t>
                  </w:r>
                  <w:proofErr w:type="spellEnd"/>
                  <w:r w:rsidRPr="00C72D27">
                    <w:rPr>
                      <w:rFonts w:ascii="Times New Roman" w:eastAsia="Times New Roman" w:hAnsi="Times New Roman" w:cs="Times New Roman"/>
                      <w:sz w:val="24"/>
                      <w:szCs w:val="24"/>
                      <w:lang w:eastAsia="ru-RU"/>
                    </w:rPr>
                    <w:t xml:space="preserve"> A.K.</w:t>
                  </w: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“Using Formative and Summative Assessment of Learners' Achievements”</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Cleverstart</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Educational</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Center</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February</w:t>
                  </w:r>
                  <w:proofErr w:type="spellEnd"/>
                  <w:r w:rsidRPr="00C72D27">
                    <w:rPr>
                      <w:rFonts w:ascii="Times New Roman" w:eastAsia="Times New Roman" w:hAnsi="Times New Roman" w:cs="Times New Roman"/>
                      <w:sz w:val="24"/>
                      <w:szCs w:val="24"/>
                      <w:lang w:eastAsia="ru-RU"/>
                    </w:rPr>
                    <w:t xml:space="preserve"> 2023</w:t>
                  </w:r>
                </w:p>
              </w:tc>
            </w:tr>
            <w:tr w:rsidR="005F0909" w:rsidRPr="00C72D27" w:rsidTr="0012044E">
              <w:trPr>
                <w:tblCellSpacing w:w="15" w:type="dxa"/>
              </w:trPr>
              <w:tc>
                <w:tcPr>
                  <w:tcW w:w="405" w:type="dxa"/>
                  <w:tcBorders>
                    <w:top w:val="single" w:sz="4" w:space="0" w:color="auto"/>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10</w:t>
                  </w:r>
                </w:p>
              </w:tc>
              <w:tc>
                <w:tcPr>
                  <w:tcW w:w="2089"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Abdiev</w:t>
                  </w:r>
                  <w:proofErr w:type="spellEnd"/>
                  <w:r w:rsidRPr="00C72D27">
                    <w:rPr>
                      <w:rFonts w:ascii="Times New Roman" w:eastAsia="Times New Roman" w:hAnsi="Times New Roman" w:cs="Times New Roman"/>
                      <w:sz w:val="24"/>
                      <w:szCs w:val="24"/>
                      <w:lang w:eastAsia="ru-RU"/>
                    </w:rPr>
                    <w:t xml:space="preserve"> A.A.</w:t>
                  </w:r>
                </w:p>
              </w:tc>
              <w:tc>
                <w:tcPr>
                  <w:tcW w:w="1812"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“Implementation of New Pedagogical Methods: PBL, TBL, CBL, RBL”</w:t>
                  </w:r>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Online</w:t>
                  </w:r>
                  <w:proofErr w:type="spellEnd"/>
                  <w:r w:rsidRPr="00C72D27">
                    <w:rPr>
                      <w:rFonts w:ascii="Times New Roman" w:eastAsia="Times New Roman" w:hAnsi="Times New Roman" w:cs="Times New Roman"/>
                      <w:sz w:val="24"/>
                      <w:szCs w:val="24"/>
                      <w:lang w:eastAsia="ru-RU"/>
                    </w:rPr>
                    <w:t>, 01.11.2022–01.12.2022</w:t>
                  </w:r>
                </w:p>
              </w:tc>
            </w:tr>
            <w:tr w:rsidR="005F0909" w:rsidRPr="00C72D27" w:rsidTr="0012044E">
              <w:trPr>
                <w:tblCellSpacing w:w="15" w:type="dxa"/>
              </w:trPr>
              <w:tc>
                <w:tcPr>
                  <w:tcW w:w="405"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11</w:t>
                  </w:r>
                </w:p>
              </w:tc>
              <w:tc>
                <w:tcPr>
                  <w:tcW w:w="2089" w:type="dxa"/>
                  <w:tcBorders>
                    <w:right w:val="single" w:sz="4" w:space="0" w:color="auto"/>
                  </w:tcBorders>
                  <w:vAlign w:val="center"/>
                  <w:hideMark/>
                </w:tcPr>
                <w:p w:rsidR="005F0909" w:rsidRPr="00C72D27" w:rsidRDefault="005F0909" w:rsidP="005F0909">
                  <w:pPr>
                    <w:spacing w:after="0" w:line="240" w:lineRule="auto"/>
                    <w:ind w:right="-178"/>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Dzhunushalieva</w:t>
                  </w:r>
                  <w:proofErr w:type="spellEnd"/>
                  <w:r w:rsidRPr="00C72D27">
                    <w:rPr>
                      <w:rFonts w:ascii="Times New Roman" w:eastAsia="Times New Roman" w:hAnsi="Times New Roman" w:cs="Times New Roman"/>
                      <w:sz w:val="24"/>
                      <w:szCs w:val="24"/>
                      <w:lang w:eastAsia="ru-RU"/>
                    </w:rPr>
                    <w:t xml:space="preserve"> A.B.</w:t>
                  </w: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“Implementation of New Pedagogical Methods: PBL, TBL, CBL, RBL”</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Online</w:t>
                  </w:r>
                  <w:proofErr w:type="spellEnd"/>
                  <w:r w:rsidRPr="00C72D27">
                    <w:rPr>
                      <w:rFonts w:ascii="Times New Roman" w:eastAsia="Times New Roman" w:hAnsi="Times New Roman" w:cs="Times New Roman"/>
                      <w:sz w:val="24"/>
                      <w:szCs w:val="24"/>
                      <w:lang w:eastAsia="ru-RU"/>
                    </w:rPr>
                    <w:t>, 01.11.2022–01.12.2022</w:t>
                  </w:r>
                </w:p>
              </w:tc>
            </w:tr>
            <w:tr w:rsidR="005F0909" w:rsidRPr="00744DF5" w:rsidTr="0012044E">
              <w:trPr>
                <w:tblCellSpacing w:w="15" w:type="dxa"/>
              </w:trPr>
              <w:tc>
                <w:tcPr>
                  <w:tcW w:w="405"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lastRenderedPageBreak/>
                    <w:t>12</w:t>
                  </w:r>
                </w:p>
              </w:tc>
              <w:tc>
                <w:tcPr>
                  <w:tcW w:w="2089"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Berenova</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Zh.B</w:t>
                  </w:r>
                  <w:proofErr w:type="spellEnd"/>
                  <w:r w:rsidRPr="00C72D27">
                    <w:rPr>
                      <w:rFonts w:ascii="Times New Roman" w:eastAsia="Times New Roman" w:hAnsi="Times New Roman" w:cs="Times New Roman"/>
                      <w:sz w:val="24"/>
                      <w:szCs w:val="24"/>
                      <w:lang w:eastAsia="ru-RU"/>
                    </w:rPr>
                    <w:t>.</w:t>
                  </w:r>
                </w:p>
              </w:tc>
              <w:tc>
                <w:tcPr>
                  <w:tcW w:w="1812"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Osteoarthritis</w:t>
                  </w:r>
                  <w:proofErr w:type="spellEnd"/>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Kyrgyz State Medical Institute for Professional Development (KGMIPK), 13.10.2023</w:t>
                  </w:r>
                </w:p>
              </w:tc>
            </w:tr>
            <w:tr w:rsidR="005F0909" w:rsidRPr="00C72D27" w:rsidTr="0012044E">
              <w:trPr>
                <w:tblCellSpacing w:w="15" w:type="dxa"/>
              </w:trPr>
              <w:tc>
                <w:tcPr>
                  <w:tcW w:w="405"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13</w:t>
                  </w:r>
                </w:p>
              </w:tc>
              <w:tc>
                <w:tcPr>
                  <w:tcW w:w="2089"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Shamshieva</w:t>
                  </w:r>
                  <w:proofErr w:type="spellEnd"/>
                  <w:r w:rsidRPr="00C72D27">
                    <w:rPr>
                      <w:rFonts w:ascii="Times New Roman" w:eastAsia="Times New Roman" w:hAnsi="Times New Roman" w:cs="Times New Roman"/>
                      <w:sz w:val="24"/>
                      <w:szCs w:val="24"/>
                      <w:lang w:eastAsia="ru-RU"/>
                    </w:rPr>
                    <w:t xml:space="preserve"> A.Z.</w:t>
                  </w: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Neonatal</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Forum</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of</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Kyrgyzstan</w:t>
                  </w:r>
                  <w:proofErr w:type="spellEnd"/>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KKGMP, 30.08.2024–01.09.2024</w:t>
                  </w:r>
                </w:p>
              </w:tc>
            </w:tr>
            <w:tr w:rsidR="005F0909" w:rsidRPr="00C72D27" w:rsidTr="0012044E">
              <w:trPr>
                <w:tblCellSpacing w:w="15" w:type="dxa"/>
              </w:trPr>
              <w:tc>
                <w:tcPr>
                  <w:tcW w:w="405" w:type="dxa"/>
                  <w:tcBorders>
                    <w:top w:val="single" w:sz="4" w:space="0" w:color="auto"/>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14</w:t>
                  </w:r>
                </w:p>
              </w:tc>
              <w:tc>
                <w:tcPr>
                  <w:tcW w:w="2089"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Berenova</w:t>
                  </w:r>
                  <w:proofErr w:type="spellEnd"/>
                  <w:r w:rsidRPr="00C72D27">
                    <w:rPr>
                      <w:rFonts w:ascii="Times New Roman" w:eastAsia="Times New Roman" w:hAnsi="Times New Roman" w:cs="Times New Roman"/>
                      <w:sz w:val="24"/>
                      <w:szCs w:val="24"/>
                      <w:lang w:eastAsia="ru-RU"/>
                    </w:rPr>
                    <w:t xml:space="preserve"> </w:t>
                  </w:r>
                  <w:proofErr w:type="spellStart"/>
                  <w:r w:rsidRPr="00C72D27">
                    <w:rPr>
                      <w:rFonts w:ascii="Times New Roman" w:eastAsia="Times New Roman" w:hAnsi="Times New Roman" w:cs="Times New Roman"/>
                      <w:sz w:val="24"/>
                      <w:szCs w:val="24"/>
                      <w:lang w:eastAsia="ru-RU"/>
                    </w:rPr>
                    <w:t>Zh.B</w:t>
                  </w:r>
                  <w:proofErr w:type="spellEnd"/>
                  <w:r w:rsidRPr="00C72D27">
                    <w:rPr>
                      <w:rFonts w:ascii="Times New Roman" w:eastAsia="Times New Roman" w:hAnsi="Times New Roman" w:cs="Times New Roman"/>
                      <w:sz w:val="24"/>
                      <w:szCs w:val="24"/>
                      <w:lang w:eastAsia="ru-RU"/>
                    </w:rPr>
                    <w:t>.</w:t>
                  </w:r>
                </w:p>
              </w:tc>
              <w:tc>
                <w:tcPr>
                  <w:tcW w:w="1812"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Diagnostics of Surgical Developmental Defects in Newborns</w:t>
                  </w:r>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KGMIPK, 09.01.2024–23.01.2024</w:t>
                  </w:r>
                </w:p>
              </w:tc>
            </w:tr>
            <w:tr w:rsidR="005F0909" w:rsidRPr="00C72D27" w:rsidTr="0012044E">
              <w:trPr>
                <w:tblCellSpacing w:w="15" w:type="dxa"/>
              </w:trPr>
              <w:tc>
                <w:tcPr>
                  <w:tcW w:w="405"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15</w:t>
                  </w:r>
                </w:p>
              </w:tc>
              <w:tc>
                <w:tcPr>
                  <w:tcW w:w="2089"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Baisalova</w:t>
                  </w:r>
                  <w:proofErr w:type="spellEnd"/>
                  <w:r w:rsidRPr="00C72D27">
                    <w:rPr>
                      <w:rFonts w:ascii="Times New Roman" w:eastAsia="Times New Roman" w:hAnsi="Times New Roman" w:cs="Times New Roman"/>
                      <w:sz w:val="24"/>
                      <w:szCs w:val="24"/>
                      <w:lang w:eastAsia="ru-RU"/>
                    </w:rPr>
                    <w:t xml:space="preserve"> B.N.</w:t>
                  </w:r>
                </w:p>
              </w:tc>
              <w:tc>
                <w:tcPr>
                  <w:tcW w:w="1812"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Physiology and Pathology of Newborns, Intensive Care for Newborns</w:t>
                  </w:r>
                </w:p>
              </w:tc>
              <w:tc>
                <w:tcPr>
                  <w:tcW w:w="34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KGMIPK, 02.09.2024–14.09.2024</w:t>
                  </w:r>
                </w:p>
              </w:tc>
            </w:tr>
            <w:tr w:rsidR="005F0909" w:rsidRPr="00744DF5" w:rsidTr="0012044E">
              <w:trPr>
                <w:tblCellSpacing w:w="15" w:type="dxa"/>
              </w:trPr>
              <w:tc>
                <w:tcPr>
                  <w:tcW w:w="405" w:type="dxa"/>
                  <w:tcBorders>
                    <w:left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16</w:t>
                  </w:r>
                </w:p>
              </w:tc>
              <w:tc>
                <w:tcPr>
                  <w:tcW w:w="2089"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Sabaeva</w:t>
                  </w:r>
                  <w:proofErr w:type="spellEnd"/>
                  <w:r w:rsidRPr="00C72D27">
                    <w:rPr>
                      <w:rFonts w:ascii="Times New Roman" w:eastAsia="Times New Roman" w:hAnsi="Times New Roman" w:cs="Times New Roman"/>
                      <w:sz w:val="24"/>
                      <w:szCs w:val="24"/>
                      <w:lang w:eastAsia="ru-RU"/>
                    </w:rPr>
                    <w:t xml:space="preserve"> A.Y.</w:t>
                  </w:r>
                </w:p>
              </w:tc>
              <w:tc>
                <w:tcPr>
                  <w:tcW w:w="1812"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“Modern Technologies in Diagnosing and Treating Oncological Diseases”</w:t>
                  </w:r>
                </w:p>
              </w:tc>
              <w:tc>
                <w:tcPr>
                  <w:tcW w:w="3498" w:type="dxa"/>
                  <w:tcBorders>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xml:space="preserve">KGMIPIP named after S.B. </w:t>
                  </w:r>
                  <w:proofErr w:type="spellStart"/>
                  <w:r w:rsidRPr="00C72D27">
                    <w:rPr>
                      <w:rFonts w:ascii="Times New Roman" w:eastAsia="Times New Roman" w:hAnsi="Times New Roman" w:cs="Times New Roman"/>
                      <w:sz w:val="24"/>
                      <w:szCs w:val="24"/>
                      <w:lang w:val="en-US" w:eastAsia="ru-RU"/>
                    </w:rPr>
                    <w:t>Daniyarova</w:t>
                  </w:r>
                  <w:proofErr w:type="spellEnd"/>
                  <w:r w:rsidRPr="00C72D27">
                    <w:rPr>
                      <w:rFonts w:ascii="Times New Roman" w:eastAsia="Times New Roman" w:hAnsi="Times New Roman" w:cs="Times New Roman"/>
                      <w:sz w:val="24"/>
                      <w:szCs w:val="24"/>
                      <w:lang w:val="en-US" w:eastAsia="ru-RU"/>
                    </w:rPr>
                    <w:t>, 24.06–30.06.2022</w:t>
                  </w:r>
                </w:p>
              </w:tc>
            </w:tr>
            <w:tr w:rsidR="005F0909" w:rsidRPr="00744DF5" w:rsidTr="0012044E">
              <w:trPr>
                <w:tblCellSpacing w:w="15" w:type="dxa"/>
              </w:trPr>
              <w:tc>
                <w:tcPr>
                  <w:tcW w:w="405" w:type="dxa"/>
                  <w:tcBorders>
                    <w:top w:val="single" w:sz="4" w:space="0" w:color="auto"/>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17</w:t>
                  </w:r>
                </w:p>
              </w:tc>
              <w:tc>
                <w:tcPr>
                  <w:tcW w:w="2089"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Mamasadykov</w:t>
                  </w:r>
                  <w:proofErr w:type="spellEnd"/>
                  <w:r w:rsidRPr="00C72D27">
                    <w:rPr>
                      <w:rFonts w:ascii="Times New Roman" w:eastAsia="Times New Roman" w:hAnsi="Times New Roman" w:cs="Times New Roman"/>
                      <w:sz w:val="24"/>
                      <w:szCs w:val="24"/>
                      <w:lang w:eastAsia="ru-RU"/>
                    </w:rPr>
                    <w:t xml:space="preserve"> I.T.</w:t>
                  </w:r>
                </w:p>
              </w:tc>
              <w:tc>
                <w:tcPr>
                  <w:tcW w:w="1812"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“New Pedagogic Methods: PBL, CBL, TBL, and RBL”</w:t>
                  </w:r>
                </w:p>
              </w:tc>
              <w:tc>
                <w:tcPr>
                  <w:tcW w:w="3498" w:type="dxa"/>
                  <w:tcBorders>
                    <w:top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Belgian Education Council, 01.12.2022, Certificate №PPKNPM1122C32</w:t>
                  </w:r>
                </w:p>
              </w:tc>
            </w:tr>
            <w:tr w:rsidR="005F0909" w:rsidRPr="00744DF5" w:rsidTr="0012044E">
              <w:trPr>
                <w:tblCellSpacing w:w="15" w:type="dxa"/>
              </w:trPr>
              <w:tc>
                <w:tcPr>
                  <w:tcW w:w="405"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18</w:t>
                  </w:r>
                </w:p>
              </w:tc>
              <w:tc>
                <w:tcPr>
                  <w:tcW w:w="2089"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Orunkulov</w:t>
                  </w:r>
                  <w:proofErr w:type="spellEnd"/>
                  <w:r w:rsidRPr="00C72D27">
                    <w:rPr>
                      <w:rFonts w:ascii="Times New Roman" w:eastAsia="Times New Roman" w:hAnsi="Times New Roman" w:cs="Times New Roman"/>
                      <w:sz w:val="24"/>
                      <w:szCs w:val="24"/>
                      <w:lang w:eastAsia="ru-RU"/>
                    </w:rPr>
                    <w:t xml:space="preserve"> N.B.</w:t>
                  </w:r>
                </w:p>
              </w:tc>
              <w:tc>
                <w:tcPr>
                  <w:tcW w:w="1812"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Seminar-Training: “Using Formative and Summative Assessment of Learners' Achievements”</w:t>
                  </w:r>
                </w:p>
              </w:tc>
              <w:tc>
                <w:tcPr>
                  <w:tcW w:w="34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 xml:space="preserve">Institute of Economics and Culture, </w:t>
                  </w:r>
                  <w:proofErr w:type="spellStart"/>
                  <w:r w:rsidRPr="00C72D27">
                    <w:rPr>
                      <w:rFonts w:ascii="Times New Roman" w:eastAsia="Times New Roman" w:hAnsi="Times New Roman" w:cs="Times New Roman"/>
                      <w:sz w:val="24"/>
                      <w:szCs w:val="24"/>
                      <w:lang w:val="en-US" w:eastAsia="ru-RU"/>
                    </w:rPr>
                    <w:t>Cleverstart</w:t>
                  </w:r>
                  <w:proofErr w:type="spellEnd"/>
                  <w:r w:rsidRPr="00C72D27">
                    <w:rPr>
                      <w:rFonts w:ascii="Times New Roman" w:eastAsia="Times New Roman" w:hAnsi="Times New Roman" w:cs="Times New Roman"/>
                      <w:sz w:val="24"/>
                      <w:szCs w:val="24"/>
                      <w:lang w:val="en-US" w:eastAsia="ru-RU"/>
                    </w:rPr>
                    <w:t xml:space="preserve"> Educational Center, February 2023</w:t>
                  </w:r>
                </w:p>
              </w:tc>
            </w:tr>
            <w:tr w:rsidR="005F0909" w:rsidRPr="00744DF5" w:rsidTr="0012044E">
              <w:trPr>
                <w:tblCellSpacing w:w="15" w:type="dxa"/>
              </w:trPr>
              <w:tc>
                <w:tcPr>
                  <w:tcW w:w="405" w:type="dxa"/>
                  <w:tcBorders>
                    <w:left w:val="single" w:sz="4" w:space="0" w:color="auto"/>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r w:rsidRPr="00C72D27">
                    <w:rPr>
                      <w:rFonts w:ascii="Times New Roman" w:eastAsia="Times New Roman" w:hAnsi="Times New Roman" w:cs="Times New Roman"/>
                      <w:sz w:val="24"/>
                      <w:szCs w:val="24"/>
                      <w:lang w:eastAsia="ru-RU"/>
                    </w:rPr>
                    <w:t>19</w:t>
                  </w:r>
                </w:p>
              </w:tc>
              <w:tc>
                <w:tcPr>
                  <w:tcW w:w="2089"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Niyazov</w:t>
                  </w:r>
                  <w:proofErr w:type="spellEnd"/>
                  <w:r w:rsidRPr="00C72D27">
                    <w:rPr>
                      <w:rFonts w:ascii="Times New Roman" w:eastAsia="Times New Roman" w:hAnsi="Times New Roman" w:cs="Times New Roman"/>
                      <w:sz w:val="24"/>
                      <w:szCs w:val="24"/>
                      <w:lang w:eastAsia="ru-RU"/>
                    </w:rPr>
                    <w:t xml:space="preserve"> K.A.</w:t>
                  </w:r>
                </w:p>
              </w:tc>
              <w:tc>
                <w:tcPr>
                  <w:tcW w:w="1812"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eastAsia="ru-RU"/>
                    </w:rPr>
                  </w:pPr>
                  <w:proofErr w:type="spellStart"/>
                  <w:r w:rsidRPr="00C72D27">
                    <w:rPr>
                      <w:rFonts w:ascii="Times New Roman" w:eastAsia="Times New Roman" w:hAnsi="Times New Roman" w:cs="Times New Roman"/>
                      <w:sz w:val="24"/>
                      <w:szCs w:val="24"/>
                      <w:lang w:eastAsia="ru-RU"/>
                    </w:rPr>
                    <w:t>Lecturer</w:t>
                  </w:r>
                  <w:proofErr w:type="spellEnd"/>
                </w:p>
              </w:tc>
              <w:tc>
                <w:tcPr>
                  <w:tcW w:w="37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“Independent Work of Students: Types, Forms, and Approaches to Task Design”</w:t>
                  </w:r>
                </w:p>
              </w:tc>
              <w:tc>
                <w:tcPr>
                  <w:tcW w:w="3498" w:type="dxa"/>
                  <w:tcBorders>
                    <w:bottom w:val="single" w:sz="4" w:space="0" w:color="auto"/>
                    <w:right w:val="single" w:sz="4" w:space="0" w:color="auto"/>
                  </w:tcBorders>
                  <w:vAlign w:val="center"/>
                  <w:hideMark/>
                </w:tcPr>
                <w:p w:rsidR="005F0909" w:rsidRPr="00C72D27" w:rsidRDefault="005F0909" w:rsidP="005F0909">
                  <w:pPr>
                    <w:spacing w:after="0" w:line="240" w:lineRule="auto"/>
                    <w:rPr>
                      <w:rFonts w:ascii="Times New Roman" w:eastAsia="Times New Roman" w:hAnsi="Times New Roman" w:cs="Times New Roman"/>
                      <w:sz w:val="24"/>
                      <w:szCs w:val="24"/>
                      <w:lang w:val="en-US" w:eastAsia="ru-RU"/>
                    </w:rPr>
                  </w:pPr>
                  <w:r w:rsidRPr="00C72D27">
                    <w:rPr>
                      <w:rFonts w:ascii="Times New Roman" w:eastAsia="Times New Roman" w:hAnsi="Times New Roman" w:cs="Times New Roman"/>
                      <w:sz w:val="24"/>
                      <w:szCs w:val="24"/>
                      <w:lang w:val="en-US" w:eastAsia="ru-RU"/>
                    </w:rPr>
                    <w:t>Career Development Educational Center, Certificate №E2023-0029, 02.03.2023</w:t>
                  </w:r>
                </w:p>
              </w:tc>
            </w:tr>
          </w:tbl>
          <w:p w:rsidR="005F0909" w:rsidRPr="0085208D" w:rsidRDefault="005F0909" w:rsidP="005F0909">
            <w:pPr>
              <w:widowControl w:val="0"/>
              <w:autoSpaceDE w:val="0"/>
              <w:autoSpaceDN w:val="0"/>
              <w:ind w:right="92"/>
              <w:jc w:val="both"/>
              <w:rPr>
                <w:rStyle w:val="a9"/>
                <w:rFonts w:ascii="Times New Roman" w:eastAsia="Times New Roman" w:hAnsi="Times New Roman" w:cs="Times New Roman"/>
                <w:b/>
                <w:sz w:val="28"/>
                <w:szCs w:val="28"/>
                <w:highlight w:val="yellow"/>
                <w:lang w:val="en-US"/>
              </w:rPr>
            </w:pPr>
            <w:r w:rsidRPr="000605C6">
              <w:rPr>
                <w:rFonts w:ascii="Times New Roman" w:eastAsia="Times New Roman" w:hAnsi="Times New Roman" w:cs="Times New Roman"/>
                <w:b/>
                <w:bCs/>
                <w:sz w:val="28"/>
                <w:szCs w:val="28"/>
                <w:lang w:val="en-US"/>
              </w:rPr>
              <w:t>Appendix 5.3.1:</w:t>
            </w:r>
            <w:r w:rsidRPr="000605C6">
              <w:rPr>
                <w:rFonts w:ascii="Times New Roman" w:eastAsia="Times New Roman" w:hAnsi="Times New Roman" w:cs="Times New Roman"/>
                <w:sz w:val="28"/>
                <w:szCs w:val="28"/>
                <w:lang w:val="en-US"/>
              </w:rPr>
              <w:t xml:space="preserve"> </w:t>
            </w:r>
            <w:r>
              <w:rPr>
                <w:rFonts w:ascii="Times New Roman" w:eastAsia="Times New Roman" w:hAnsi="Times New Roman" w:cs="Times New Roman"/>
                <w:b/>
                <w:sz w:val="28"/>
                <w:szCs w:val="28"/>
                <w:lang w:val="en-US"/>
              </w:rPr>
              <w:fldChar w:fldCharType="begin"/>
            </w:r>
            <w:r>
              <w:rPr>
                <w:rFonts w:ascii="Times New Roman" w:eastAsia="Times New Roman" w:hAnsi="Times New Roman" w:cs="Times New Roman"/>
                <w:b/>
                <w:sz w:val="28"/>
                <w:szCs w:val="28"/>
                <w:lang w:val="en-US"/>
              </w:rPr>
              <w:instrText>HYPERLINK "https://drive.google.com/drive/folders/1vr_FG4DWbkurIKanbGSA-kTWu05eQeUZ?usp=sharing"</w:instrText>
            </w:r>
            <w:r>
              <w:rPr>
                <w:rFonts w:ascii="Times New Roman" w:eastAsia="Times New Roman" w:hAnsi="Times New Roman" w:cs="Times New Roman"/>
                <w:b/>
                <w:sz w:val="28"/>
                <w:szCs w:val="28"/>
                <w:lang w:val="en-US"/>
              </w:rPr>
              <w:fldChar w:fldCharType="separate"/>
            </w:r>
            <w:r w:rsidRPr="0085208D">
              <w:rPr>
                <w:rStyle w:val="a9"/>
                <w:rFonts w:ascii="Times New Roman" w:eastAsia="Times New Roman" w:hAnsi="Times New Roman" w:cs="Times New Roman"/>
                <w:b/>
                <w:sz w:val="28"/>
                <w:szCs w:val="28"/>
                <w:lang w:val="en-US"/>
              </w:rPr>
              <w:t>Faculty Professional Development Plan</w:t>
            </w:r>
          </w:p>
          <w:p w:rsidR="005F0909" w:rsidRPr="000605C6" w:rsidRDefault="005F0909" w:rsidP="005F0909">
            <w:pPr>
              <w:widowControl w:val="0"/>
              <w:autoSpaceDE w:val="0"/>
              <w:autoSpaceDN w:val="0"/>
              <w:ind w:right="92"/>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fldChar w:fldCharType="end"/>
            </w:r>
            <w:hyperlink r:id="rId104" w:history="1">
              <w:r w:rsidRPr="00734DAB">
                <w:rPr>
                  <w:rStyle w:val="a9"/>
                  <w:rFonts w:ascii="Times New Roman" w:eastAsia="Times New Roman" w:hAnsi="Times New Roman" w:cs="Times New Roman"/>
                  <w:b/>
                  <w:bCs/>
                  <w:sz w:val="28"/>
                  <w:szCs w:val="28"/>
                  <w:lang w:val="en-US"/>
                </w:rPr>
                <w:t>Appendix 5.3.2:</w:t>
              </w:r>
              <w:r w:rsidRPr="00734DAB">
                <w:rPr>
                  <w:rStyle w:val="a9"/>
                  <w:rFonts w:ascii="Times New Roman" w:eastAsia="Times New Roman" w:hAnsi="Times New Roman" w:cs="Times New Roman"/>
                  <w:b/>
                  <w:sz w:val="28"/>
                  <w:szCs w:val="28"/>
                  <w:lang w:val="en-US"/>
                </w:rPr>
                <w:t xml:space="preserve"> Faculty Member Certificates</w:t>
              </w:r>
            </w:hyperlink>
          </w:p>
        </w:tc>
        <w:tc>
          <w:tcPr>
            <w:tcW w:w="2103" w:type="dxa"/>
          </w:tcPr>
          <w:p w:rsidR="005F0909" w:rsidRDefault="005F0909" w:rsidP="005F0909">
            <w:r w:rsidRPr="00192DBC">
              <w:rPr>
                <w:b/>
                <w:sz w:val="24"/>
                <w:szCs w:val="24"/>
                <w:lang w:val="en-US"/>
              </w:rPr>
              <w:lastRenderedPageBreak/>
              <w:t xml:space="preserve">Executed </w:t>
            </w:r>
          </w:p>
        </w:tc>
      </w:tr>
      <w:tr w:rsidR="005F0909" w:rsidTr="00744DF5">
        <w:tc>
          <w:tcPr>
            <w:tcW w:w="12895" w:type="dxa"/>
          </w:tcPr>
          <w:p w:rsidR="008A6B4D" w:rsidRPr="008A6B4D" w:rsidRDefault="008A6B4D" w:rsidP="008A6B4D">
            <w:pPr>
              <w:widowControl w:val="0"/>
              <w:autoSpaceDE w:val="0"/>
              <w:autoSpaceDN w:val="0"/>
              <w:ind w:left="29" w:firstLine="567"/>
              <w:jc w:val="center"/>
              <w:rPr>
                <w:rFonts w:ascii="Times New Roman" w:eastAsia="Times New Roman" w:hAnsi="Times New Roman" w:cs="Times New Roman"/>
                <w:b/>
                <w:bCs/>
                <w:sz w:val="28"/>
                <w:lang w:val="en-US"/>
              </w:rPr>
            </w:pPr>
            <w:r w:rsidRPr="006E38FC">
              <w:rPr>
                <w:rFonts w:ascii="Times New Roman" w:eastAsia="Times New Roman" w:hAnsi="Times New Roman" w:cs="Times New Roman"/>
                <w:b/>
                <w:bCs/>
                <w:sz w:val="28"/>
                <w:lang w:val="en-US"/>
              </w:rPr>
              <w:lastRenderedPageBreak/>
              <w:t>Criterion 5.4. Publication and Improvement of Textbooks and Teaching Aids by Faculty Members</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sz w:val="28"/>
                <w:lang w:val="en-US"/>
              </w:rPr>
            </w:pPr>
            <w:r w:rsidRPr="006E38FC">
              <w:rPr>
                <w:rFonts w:ascii="Times New Roman" w:eastAsia="Times New Roman" w:hAnsi="Times New Roman" w:cs="Times New Roman"/>
                <w:sz w:val="28"/>
                <w:lang w:val="en-US"/>
              </w:rPr>
              <w:t xml:space="preserve">Within </w:t>
            </w:r>
            <w:r>
              <w:rPr>
                <w:rFonts w:ascii="Times New Roman" w:eastAsia="Times New Roman" w:hAnsi="Times New Roman" w:cs="Times New Roman"/>
                <w:sz w:val="28"/>
                <w:lang w:val="en-US"/>
              </w:rPr>
              <w:t xml:space="preserve">EI </w:t>
            </w:r>
            <w:r w:rsidRPr="006E38FC">
              <w:rPr>
                <w:rFonts w:ascii="Times New Roman" w:eastAsia="Times New Roman" w:hAnsi="Times New Roman" w:cs="Times New Roman"/>
                <w:sz w:val="28"/>
                <w:lang w:val="en-US"/>
              </w:rPr>
              <w:t>"Royal Metropolitan University", faculty members consistently work on the development and publication of teaching and methodological literature for their respective disciplines. A structured plan for publishing textbooks and teaching aids is in place, which is regularly reviewed and adjusted based on updates in educational standards and labor market demands. This plan includes materials that have already been published as well as those scheduled for future release.</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sz w:val="28"/>
                <w:lang w:val="en-US"/>
              </w:rPr>
            </w:pPr>
            <w:r w:rsidRPr="006E38FC">
              <w:rPr>
                <w:rFonts w:ascii="Times New Roman" w:eastAsia="Times New Roman" w:hAnsi="Times New Roman" w:cs="Times New Roman"/>
                <w:sz w:val="28"/>
                <w:lang w:val="en-US"/>
              </w:rPr>
              <w:t xml:space="preserve">Faculty members of the departments initiate the development of new teaching and methodological materials in </w:t>
            </w:r>
            <w:r w:rsidRPr="006E38FC">
              <w:rPr>
                <w:rFonts w:ascii="Times New Roman" w:eastAsia="Times New Roman" w:hAnsi="Times New Roman" w:cs="Times New Roman"/>
                <w:sz w:val="28"/>
                <w:lang w:val="en-US"/>
              </w:rPr>
              <w:lastRenderedPageBreak/>
              <w:t>response to changes in educational programs, state educational standards (SES), and newly published scientific and clinical data. International recommendations, directives from the Ministry of Health of the Kyrgyz Republic, clinical guidelines, and protocols also play a significant role in this process.</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sz w:val="28"/>
                <w:lang w:val="en-US"/>
              </w:rPr>
            </w:pPr>
            <w:r w:rsidRPr="006E38FC">
              <w:rPr>
                <w:rFonts w:ascii="Times New Roman" w:eastAsia="Times New Roman" w:hAnsi="Times New Roman" w:cs="Times New Roman"/>
                <w:sz w:val="28"/>
                <w:lang w:val="en-US"/>
              </w:rPr>
              <w:t>The quality of the developed teaching aids is assessed through peer reviews conducted by associate professors, professors, and leading specialists from other universities or practitioners in the healthcare field. This ensures the alignment of teaching materials with the educational program and labor market requirements.</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sz w:val="28"/>
                <w:lang w:val="en-US"/>
              </w:rPr>
            </w:pPr>
            <w:r w:rsidRPr="006E38FC">
              <w:rPr>
                <w:rFonts w:ascii="Times New Roman" w:eastAsia="Times New Roman" w:hAnsi="Times New Roman" w:cs="Times New Roman"/>
                <w:sz w:val="28"/>
                <w:lang w:val="en-US"/>
              </w:rPr>
              <w:t xml:space="preserve">To date, program faculty members have published several textbooks and teaching aids that meet the educational program's requirements, as reflected in </w:t>
            </w:r>
            <w:r w:rsidRPr="006E38FC">
              <w:rPr>
                <w:rFonts w:ascii="Times New Roman" w:eastAsia="Times New Roman" w:hAnsi="Times New Roman" w:cs="Times New Roman"/>
                <w:bCs/>
                <w:sz w:val="28"/>
                <w:lang w:val="en-US"/>
              </w:rPr>
              <w:t>Table 5.4.1.</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bCs/>
                <w:sz w:val="28"/>
                <w:lang w:val="en-US"/>
              </w:rPr>
            </w:pPr>
            <w:r w:rsidRPr="006E38FC">
              <w:rPr>
                <w:rFonts w:ascii="Times New Roman" w:eastAsia="Times New Roman" w:hAnsi="Times New Roman" w:cs="Times New Roman"/>
                <w:bCs/>
                <w:sz w:val="28"/>
                <w:lang w:val="en-US"/>
              </w:rPr>
              <w:t>Planned Improvements in Teaching and Methodological Resources</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sz w:val="28"/>
                <w:lang w:val="en-US"/>
              </w:rPr>
            </w:pPr>
            <w:r w:rsidRPr="006E38FC">
              <w:rPr>
                <w:rFonts w:ascii="Times New Roman" w:eastAsia="Times New Roman" w:hAnsi="Times New Roman" w:cs="Times New Roman"/>
                <w:sz w:val="28"/>
                <w:lang w:val="en-US"/>
              </w:rPr>
              <w:t xml:space="preserve">To further enhance the educational program's teaching and methodological resources, </w:t>
            </w:r>
            <w:r>
              <w:rPr>
                <w:rFonts w:ascii="Times New Roman" w:eastAsia="Times New Roman" w:hAnsi="Times New Roman" w:cs="Times New Roman"/>
                <w:sz w:val="28"/>
                <w:lang w:val="en-US"/>
              </w:rPr>
              <w:t>EI “</w:t>
            </w:r>
            <w:r w:rsidRPr="006E38FC">
              <w:rPr>
                <w:rFonts w:ascii="Times New Roman" w:eastAsia="Times New Roman" w:hAnsi="Times New Roman" w:cs="Times New Roman"/>
                <w:sz w:val="28"/>
                <w:lang w:val="en-US"/>
              </w:rPr>
              <w:t>RMU</w:t>
            </w:r>
            <w:r>
              <w:rPr>
                <w:rFonts w:ascii="Times New Roman" w:eastAsia="Times New Roman" w:hAnsi="Times New Roman" w:cs="Times New Roman"/>
                <w:sz w:val="28"/>
                <w:lang w:val="en-US"/>
              </w:rPr>
              <w:t>”</w:t>
            </w:r>
            <w:r w:rsidRPr="006E38FC">
              <w:rPr>
                <w:rFonts w:ascii="Times New Roman" w:eastAsia="Times New Roman" w:hAnsi="Times New Roman" w:cs="Times New Roman"/>
                <w:sz w:val="28"/>
                <w:lang w:val="en-US"/>
              </w:rPr>
              <w:t xml:space="preserve"> plans to:</w:t>
            </w:r>
          </w:p>
          <w:p w:rsidR="008A6B4D" w:rsidRPr="006E38FC" w:rsidRDefault="008A6B4D" w:rsidP="00AA0CF7">
            <w:pPr>
              <w:widowControl w:val="0"/>
              <w:numPr>
                <w:ilvl w:val="0"/>
                <w:numId w:val="53"/>
              </w:numPr>
              <w:autoSpaceDE w:val="0"/>
              <w:autoSpaceDN w:val="0"/>
              <w:jc w:val="both"/>
              <w:rPr>
                <w:rFonts w:ascii="Times New Roman" w:eastAsia="Times New Roman" w:hAnsi="Times New Roman" w:cs="Times New Roman"/>
                <w:sz w:val="28"/>
                <w:lang w:val="en-US"/>
              </w:rPr>
            </w:pPr>
            <w:r w:rsidRPr="006E38FC">
              <w:rPr>
                <w:rFonts w:ascii="Times New Roman" w:eastAsia="Times New Roman" w:hAnsi="Times New Roman" w:cs="Times New Roman"/>
                <w:bCs/>
                <w:sz w:val="28"/>
                <w:lang w:val="en-US"/>
              </w:rPr>
              <w:t>Strengthen collaboration with professional organizations</w:t>
            </w:r>
            <w:r w:rsidRPr="006E38FC">
              <w:rPr>
                <w:rFonts w:ascii="Times New Roman" w:eastAsia="Times New Roman" w:hAnsi="Times New Roman" w:cs="Times New Roman"/>
                <w:sz w:val="28"/>
                <w:lang w:val="en-US"/>
              </w:rPr>
              <w:t xml:space="preserve"> to incorporate their requirements into the development of teaching materials.</w:t>
            </w:r>
          </w:p>
          <w:p w:rsidR="008A6B4D" w:rsidRPr="006E38FC" w:rsidRDefault="008A6B4D" w:rsidP="00AA0CF7">
            <w:pPr>
              <w:widowControl w:val="0"/>
              <w:numPr>
                <w:ilvl w:val="0"/>
                <w:numId w:val="53"/>
              </w:numPr>
              <w:autoSpaceDE w:val="0"/>
              <w:autoSpaceDN w:val="0"/>
              <w:jc w:val="both"/>
              <w:rPr>
                <w:rFonts w:ascii="Times New Roman" w:eastAsia="Times New Roman" w:hAnsi="Times New Roman" w:cs="Times New Roman"/>
                <w:sz w:val="28"/>
                <w:lang w:val="en-US"/>
              </w:rPr>
            </w:pPr>
            <w:r w:rsidRPr="006E38FC">
              <w:rPr>
                <w:rFonts w:ascii="Times New Roman" w:eastAsia="Times New Roman" w:hAnsi="Times New Roman" w:cs="Times New Roman"/>
                <w:bCs/>
                <w:sz w:val="28"/>
                <w:lang w:val="en-US"/>
              </w:rPr>
              <w:t>Conduct seminars and conferences</w:t>
            </w:r>
            <w:r w:rsidRPr="006E38FC">
              <w:rPr>
                <w:rFonts w:ascii="Times New Roman" w:eastAsia="Times New Roman" w:hAnsi="Times New Roman" w:cs="Times New Roman"/>
                <w:sz w:val="28"/>
                <w:lang w:val="en-US"/>
              </w:rPr>
              <w:t xml:space="preserve"> to facilitate the exchange of experiences between faculty members and practicing specialists.</w:t>
            </w:r>
          </w:p>
          <w:p w:rsidR="008A6B4D" w:rsidRPr="006E38FC" w:rsidRDefault="008A6B4D" w:rsidP="00AA0CF7">
            <w:pPr>
              <w:widowControl w:val="0"/>
              <w:numPr>
                <w:ilvl w:val="0"/>
                <w:numId w:val="53"/>
              </w:numPr>
              <w:autoSpaceDE w:val="0"/>
              <w:autoSpaceDN w:val="0"/>
              <w:jc w:val="both"/>
              <w:rPr>
                <w:rFonts w:ascii="Times New Roman" w:eastAsia="Times New Roman" w:hAnsi="Times New Roman" w:cs="Times New Roman"/>
                <w:sz w:val="28"/>
                <w:lang w:val="en-US"/>
              </w:rPr>
            </w:pPr>
            <w:r w:rsidRPr="006E38FC">
              <w:rPr>
                <w:rFonts w:ascii="Times New Roman" w:eastAsia="Times New Roman" w:hAnsi="Times New Roman" w:cs="Times New Roman"/>
                <w:bCs/>
                <w:sz w:val="28"/>
                <w:lang w:val="en-US"/>
              </w:rPr>
              <w:t>Regularly update teaching aids</w:t>
            </w:r>
            <w:r w:rsidRPr="006E38FC">
              <w:rPr>
                <w:rFonts w:ascii="Times New Roman" w:eastAsia="Times New Roman" w:hAnsi="Times New Roman" w:cs="Times New Roman"/>
                <w:sz w:val="28"/>
                <w:lang w:val="en-US"/>
              </w:rPr>
              <w:t xml:space="preserve"> to reflect new scientific discoveries and methodological approaches.</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sz w:val="28"/>
                <w:lang w:val="en-US"/>
              </w:rPr>
            </w:pPr>
            <w:r w:rsidRPr="006E38FC">
              <w:rPr>
                <w:rFonts w:ascii="Times New Roman" w:eastAsia="Times New Roman" w:hAnsi="Times New Roman" w:cs="Times New Roman"/>
                <w:sz w:val="28"/>
                <w:lang w:val="en-US"/>
              </w:rPr>
              <w:t>In conclusion, the ongoing efforts to publish textbooks and teaching aids contribute to improving the quality of education and aligning it with contemporary educational standards and labor market needs.</w:t>
            </w:r>
          </w:p>
          <w:p w:rsidR="008A6B4D" w:rsidRPr="006E38FC" w:rsidRDefault="008A6B4D" w:rsidP="008A6B4D">
            <w:pPr>
              <w:widowControl w:val="0"/>
              <w:autoSpaceDE w:val="0"/>
              <w:autoSpaceDN w:val="0"/>
              <w:ind w:left="29" w:firstLine="567"/>
              <w:jc w:val="both"/>
              <w:rPr>
                <w:rFonts w:ascii="Times New Roman" w:eastAsia="Times New Roman" w:hAnsi="Times New Roman" w:cs="Times New Roman"/>
                <w:b/>
                <w:sz w:val="28"/>
                <w:lang w:val="en-US"/>
              </w:rPr>
            </w:pPr>
            <w:r w:rsidRPr="006E38FC">
              <w:rPr>
                <w:rFonts w:ascii="Times New Roman" w:eastAsia="Times New Roman" w:hAnsi="Times New Roman" w:cs="Times New Roman"/>
                <w:b/>
                <w:bCs/>
                <w:sz w:val="28"/>
                <w:lang w:val="en-US"/>
              </w:rPr>
              <w:t>Table 5.4.1</w:t>
            </w:r>
            <w:r w:rsidRPr="006E38FC">
              <w:rPr>
                <w:rFonts w:ascii="Times New Roman" w:eastAsia="Times New Roman" w:hAnsi="Times New Roman" w:cs="Times New Roman"/>
                <w:b/>
                <w:sz w:val="28"/>
                <w:lang w:val="en-US"/>
              </w:rPr>
              <w:t xml:space="preserve"> Textbooks, Teaching Aids, and Methodological Recommendations (Academic Years 2022–2024).</w:t>
            </w:r>
          </w:p>
          <w:tbl>
            <w:tblPr>
              <w:tblW w:w="7248" w:type="dxa"/>
              <w:tblCellSpacing w:w="15" w:type="dxa"/>
              <w:tblCellMar>
                <w:top w:w="15" w:type="dxa"/>
                <w:left w:w="15" w:type="dxa"/>
                <w:bottom w:w="15" w:type="dxa"/>
                <w:right w:w="15" w:type="dxa"/>
              </w:tblCellMar>
              <w:tblLook w:val="04A0" w:firstRow="1" w:lastRow="0" w:firstColumn="1" w:lastColumn="0" w:noHBand="0" w:noVBand="1"/>
            </w:tblPr>
            <w:tblGrid>
              <w:gridCol w:w="448"/>
              <w:gridCol w:w="2262"/>
              <w:gridCol w:w="709"/>
              <w:gridCol w:w="1843"/>
              <w:gridCol w:w="1986"/>
            </w:tblGrid>
            <w:tr w:rsidR="008A6B4D" w:rsidRPr="000F00A0" w:rsidTr="0012044E">
              <w:trPr>
                <w:trHeight w:val="259"/>
                <w:tblHeader/>
                <w:tblCellSpacing w:w="15" w:type="dxa"/>
              </w:trPr>
              <w:tc>
                <w:tcPr>
                  <w:tcW w:w="403" w:type="dxa"/>
                  <w:tcBorders>
                    <w:top w:val="single" w:sz="4" w:space="0" w:color="auto"/>
                    <w:left w:val="single" w:sz="4" w:space="0" w:color="auto"/>
                    <w:bottom w:val="single" w:sz="4" w:space="0" w:color="auto"/>
                  </w:tcBorders>
                  <w:vAlign w:val="center"/>
                  <w:hideMark/>
                </w:tcPr>
                <w:p w:rsidR="008A6B4D" w:rsidRPr="000F00A0" w:rsidRDefault="008A6B4D" w:rsidP="008A6B4D">
                  <w:pPr>
                    <w:spacing w:after="0" w:line="240" w:lineRule="auto"/>
                    <w:jc w:val="center"/>
                    <w:rPr>
                      <w:rFonts w:ascii="Times New Roman" w:eastAsia="Times New Roman" w:hAnsi="Times New Roman" w:cs="Times New Roman"/>
                      <w:b/>
                      <w:bCs/>
                      <w:sz w:val="24"/>
                      <w:szCs w:val="24"/>
                      <w:lang w:eastAsia="ru-RU"/>
                    </w:rPr>
                  </w:pPr>
                  <w:r w:rsidRPr="000F00A0">
                    <w:rPr>
                      <w:rFonts w:ascii="Times New Roman" w:eastAsia="Times New Roman" w:hAnsi="Times New Roman" w:cs="Times New Roman"/>
                      <w:b/>
                      <w:bCs/>
                      <w:sz w:val="24"/>
                      <w:szCs w:val="24"/>
                      <w:lang w:eastAsia="ru-RU"/>
                    </w:rPr>
                    <w:t>№</w:t>
                  </w:r>
                </w:p>
              </w:tc>
              <w:tc>
                <w:tcPr>
                  <w:tcW w:w="2232" w:type="dxa"/>
                  <w:tcBorders>
                    <w:top w:val="single" w:sz="4" w:space="0" w:color="auto"/>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jc w:val="center"/>
                    <w:rPr>
                      <w:rFonts w:ascii="Times New Roman" w:eastAsia="Times New Roman" w:hAnsi="Times New Roman" w:cs="Times New Roman"/>
                      <w:b/>
                      <w:bCs/>
                      <w:sz w:val="24"/>
                      <w:szCs w:val="24"/>
                      <w:lang w:eastAsia="ru-RU"/>
                    </w:rPr>
                  </w:pPr>
                  <w:proofErr w:type="spellStart"/>
                  <w:r w:rsidRPr="000F00A0">
                    <w:rPr>
                      <w:rFonts w:ascii="Times New Roman" w:eastAsia="Times New Roman" w:hAnsi="Times New Roman" w:cs="Times New Roman"/>
                      <w:b/>
                      <w:bCs/>
                      <w:sz w:val="24"/>
                      <w:szCs w:val="24"/>
                      <w:lang w:eastAsia="ru-RU"/>
                    </w:rPr>
                    <w:t>Title</w:t>
                  </w:r>
                  <w:proofErr w:type="spellEnd"/>
                </w:p>
              </w:tc>
              <w:tc>
                <w:tcPr>
                  <w:tcW w:w="679" w:type="dxa"/>
                  <w:tcBorders>
                    <w:top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jc w:val="center"/>
                    <w:rPr>
                      <w:rFonts w:ascii="Times New Roman" w:eastAsia="Times New Roman" w:hAnsi="Times New Roman" w:cs="Times New Roman"/>
                      <w:b/>
                      <w:bCs/>
                      <w:sz w:val="24"/>
                      <w:szCs w:val="24"/>
                      <w:lang w:eastAsia="ru-RU"/>
                    </w:rPr>
                  </w:pPr>
                  <w:proofErr w:type="spellStart"/>
                  <w:r w:rsidRPr="000F00A0">
                    <w:rPr>
                      <w:rFonts w:ascii="Times New Roman" w:eastAsia="Times New Roman" w:hAnsi="Times New Roman" w:cs="Times New Roman"/>
                      <w:b/>
                      <w:bCs/>
                      <w:sz w:val="24"/>
                      <w:szCs w:val="24"/>
                      <w:lang w:eastAsia="ru-RU"/>
                    </w:rPr>
                    <w:t>Pages</w:t>
                  </w:r>
                  <w:proofErr w:type="spellEnd"/>
                </w:p>
              </w:tc>
              <w:tc>
                <w:tcPr>
                  <w:tcW w:w="1813" w:type="dxa"/>
                  <w:tcBorders>
                    <w:top w:val="single" w:sz="4" w:space="0" w:color="auto"/>
                    <w:bottom w:val="single" w:sz="4" w:space="0" w:color="auto"/>
                  </w:tcBorders>
                  <w:vAlign w:val="center"/>
                  <w:hideMark/>
                </w:tcPr>
                <w:p w:rsidR="008A6B4D" w:rsidRPr="000F00A0" w:rsidRDefault="008A6B4D" w:rsidP="008A6B4D">
                  <w:pPr>
                    <w:spacing w:after="0" w:line="240" w:lineRule="auto"/>
                    <w:jc w:val="center"/>
                    <w:rPr>
                      <w:rFonts w:ascii="Times New Roman" w:eastAsia="Times New Roman" w:hAnsi="Times New Roman" w:cs="Times New Roman"/>
                      <w:b/>
                      <w:bCs/>
                      <w:sz w:val="24"/>
                      <w:szCs w:val="24"/>
                      <w:lang w:eastAsia="ru-RU"/>
                    </w:rPr>
                  </w:pPr>
                  <w:proofErr w:type="spellStart"/>
                  <w:r w:rsidRPr="000F00A0">
                    <w:rPr>
                      <w:rFonts w:ascii="Times New Roman" w:eastAsia="Times New Roman" w:hAnsi="Times New Roman" w:cs="Times New Roman"/>
                      <w:b/>
                      <w:bCs/>
                      <w:sz w:val="24"/>
                      <w:szCs w:val="24"/>
                      <w:lang w:eastAsia="ru-RU"/>
                    </w:rPr>
                    <w:t>Type</w:t>
                  </w:r>
                  <w:proofErr w:type="spellEnd"/>
                </w:p>
              </w:tc>
              <w:tc>
                <w:tcPr>
                  <w:tcW w:w="1941" w:type="dxa"/>
                  <w:tcBorders>
                    <w:top w:val="single" w:sz="4" w:space="0" w:color="auto"/>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jc w:val="center"/>
                    <w:rPr>
                      <w:rFonts w:ascii="Times New Roman" w:eastAsia="Times New Roman" w:hAnsi="Times New Roman" w:cs="Times New Roman"/>
                      <w:b/>
                      <w:bCs/>
                      <w:sz w:val="24"/>
                      <w:szCs w:val="24"/>
                      <w:lang w:eastAsia="ru-RU"/>
                    </w:rPr>
                  </w:pPr>
                  <w:proofErr w:type="spellStart"/>
                  <w:r w:rsidRPr="000F00A0">
                    <w:rPr>
                      <w:rFonts w:ascii="Times New Roman" w:eastAsia="Times New Roman" w:hAnsi="Times New Roman" w:cs="Times New Roman"/>
                      <w:b/>
                      <w:bCs/>
                      <w:sz w:val="24"/>
                      <w:szCs w:val="24"/>
                      <w:lang w:eastAsia="ru-RU"/>
                    </w:rPr>
                    <w:t>Authors</w:t>
                  </w:r>
                  <w:proofErr w:type="spellEnd"/>
                </w:p>
              </w:tc>
            </w:tr>
            <w:tr w:rsidR="008A6B4D" w:rsidRPr="00744DF5" w:rsidTr="0012044E">
              <w:trPr>
                <w:tblCellSpacing w:w="15" w:type="dxa"/>
              </w:trPr>
              <w:tc>
                <w:tcPr>
                  <w:tcW w:w="403" w:type="dxa"/>
                  <w:tcBorders>
                    <w:lef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1</w:t>
                  </w:r>
                </w:p>
              </w:tc>
              <w:tc>
                <w:tcPr>
                  <w:tcW w:w="2232" w:type="dxa"/>
                  <w:tcBorders>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Vitamin</w:t>
                  </w:r>
                  <w:proofErr w:type="spellEnd"/>
                  <w:r>
                    <w:rPr>
                      <w:rFonts w:ascii="Times New Roman" w:eastAsia="Times New Roman" w:hAnsi="Times New Roman" w:cs="Times New Roman"/>
                      <w:iCs/>
                      <w:sz w:val="24"/>
                      <w:szCs w:val="24"/>
                      <w:lang w:val="en-US" w:eastAsia="ru-RU"/>
                    </w:rPr>
                    <w:t>s</w:t>
                  </w:r>
                  <w:r w:rsidRPr="000F00A0">
                    <w:rPr>
                      <w:rFonts w:ascii="Times New Roman" w:eastAsia="Times New Roman" w:hAnsi="Times New Roman" w:cs="Times New Roman"/>
                      <w:iCs/>
                      <w:sz w:val="24"/>
                      <w:szCs w:val="24"/>
                      <w:lang w:eastAsia="ru-RU"/>
                    </w:rPr>
                    <w:t>”</w:t>
                  </w:r>
                </w:p>
              </w:tc>
              <w:tc>
                <w:tcPr>
                  <w:tcW w:w="679" w:type="dxa"/>
                  <w:tcBorders>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120</w:t>
                  </w:r>
                </w:p>
              </w:tc>
              <w:tc>
                <w:tcPr>
                  <w:tcW w:w="1813" w:type="dxa"/>
                  <w:tcBorders>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val="en-US" w:eastAsia="ru-RU"/>
                    </w:rPr>
                  </w:pPr>
                  <w:proofErr w:type="spellStart"/>
                  <w:r w:rsidRPr="000F00A0">
                    <w:rPr>
                      <w:rFonts w:ascii="Times New Roman" w:eastAsia="Times New Roman" w:hAnsi="Times New Roman" w:cs="Times New Roman"/>
                      <w:sz w:val="24"/>
                      <w:szCs w:val="24"/>
                      <w:lang w:val="en-US" w:eastAsia="ru-RU"/>
                    </w:rPr>
                    <w:t>Kadyrkulova</w:t>
                  </w:r>
                  <w:proofErr w:type="spellEnd"/>
                  <w:r w:rsidRPr="000F00A0">
                    <w:rPr>
                      <w:rFonts w:ascii="Times New Roman" w:eastAsia="Times New Roman" w:hAnsi="Times New Roman" w:cs="Times New Roman"/>
                      <w:sz w:val="24"/>
                      <w:szCs w:val="24"/>
                      <w:lang w:val="en-US" w:eastAsia="ru-RU"/>
                    </w:rPr>
                    <w:t xml:space="preserve"> S.O., </w:t>
                  </w:r>
                  <w:proofErr w:type="spellStart"/>
                  <w:r w:rsidRPr="000F00A0">
                    <w:rPr>
                      <w:rFonts w:ascii="Times New Roman" w:eastAsia="Times New Roman" w:hAnsi="Times New Roman" w:cs="Times New Roman"/>
                      <w:sz w:val="24"/>
                      <w:szCs w:val="24"/>
                      <w:lang w:val="en-US" w:eastAsia="ru-RU"/>
                    </w:rPr>
                    <w:t>Ermekova</w:t>
                  </w:r>
                  <w:proofErr w:type="spellEnd"/>
                  <w:r w:rsidRPr="000F00A0">
                    <w:rPr>
                      <w:rFonts w:ascii="Times New Roman" w:eastAsia="Times New Roman" w:hAnsi="Times New Roman" w:cs="Times New Roman"/>
                      <w:sz w:val="24"/>
                      <w:szCs w:val="24"/>
                      <w:lang w:val="en-US" w:eastAsia="ru-RU"/>
                    </w:rPr>
                    <w:t xml:space="preserve"> D.U.</w:t>
                  </w:r>
                </w:p>
              </w:tc>
            </w:tr>
            <w:tr w:rsidR="008A6B4D" w:rsidRPr="000F00A0" w:rsidTr="0012044E">
              <w:trPr>
                <w:tblCellSpacing w:w="15" w:type="dxa"/>
              </w:trPr>
              <w:tc>
                <w:tcPr>
                  <w:tcW w:w="403" w:type="dxa"/>
                  <w:tcBorders>
                    <w:top w:val="single" w:sz="4" w:space="0" w:color="auto"/>
                    <w:lef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2</w:t>
                  </w:r>
                </w:p>
              </w:tc>
              <w:tc>
                <w:tcPr>
                  <w:tcW w:w="2232" w:type="dxa"/>
                  <w:tcBorders>
                    <w:top w:val="single" w:sz="4" w:space="0" w:color="auto"/>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val="en-US" w:eastAsia="ru-RU"/>
                    </w:rPr>
                  </w:pPr>
                  <w:r w:rsidRPr="000F00A0">
                    <w:rPr>
                      <w:rFonts w:ascii="Times New Roman" w:eastAsia="Times New Roman" w:hAnsi="Times New Roman" w:cs="Times New Roman"/>
                      <w:iCs/>
                      <w:sz w:val="24"/>
                      <w:szCs w:val="24"/>
                      <w:lang w:val="en-US" w:eastAsia="ru-RU"/>
                    </w:rPr>
                    <w:t>“Endocrine System and Metabolic Regulation”</w:t>
                  </w:r>
                </w:p>
              </w:tc>
              <w:tc>
                <w:tcPr>
                  <w:tcW w:w="679" w:type="dxa"/>
                  <w:tcBorders>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120</w:t>
                  </w:r>
                </w:p>
              </w:tc>
              <w:tc>
                <w:tcPr>
                  <w:tcW w:w="1813" w:type="dxa"/>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Kadyrkulova</w:t>
                  </w:r>
                  <w:proofErr w:type="spellEnd"/>
                  <w:r w:rsidRPr="000F00A0">
                    <w:rPr>
                      <w:rFonts w:ascii="Times New Roman" w:eastAsia="Times New Roman" w:hAnsi="Times New Roman" w:cs="Times New Roman"/>
                      <w:sz w:val="24"/>
                      <w:szCs w:val="24"/>
                      <w:lang w:eastAsia="ru-RU"/>
                    </w:rPr>
                    <w:t xml:space="preserve"> S.O.</w:t>
                  </w:r>
                </w:p>
              </w:tc>
            </w:tr>
            <w:tr w:rsidR="008A6B4D" w:rsidRPr="000F00A0" w:rsidTr="0012044E">
              <w:trPr>
                <w:tblCellSpacing w:w="15" w:type="dxa"/>
              </w:trPr>
              <w:tc>
                <w:tcPr>
                  <w:tcW w:w="403" w:type="dxa"/>
                  <w:tcBorders>
                    <w:top w:val="single" w:sz="4" w:space="0" w:color="auto"/>
                    <w:left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3</w:t>
                  </w:r>
                </w:p>
              </w:tc>
              <w:tc>
                <w:tcPr>
                  <w:tcW w:w="2232" w:type="dxa"/>
                  <w:tcBorders>
                    <w:top w:val="single" w:sz="4" w:space="0" w:color="auto"/>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Acute</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Pancreatitis</w:t>
                  </w:r>
                  <w:proofErr w:type="spellEnd"/>
                  <w:r w:rsidRPr="000F00A0">
                    <w:rPr>
                      <w:rFonts w:ascii="Times New Roman" w:eastAsia="Times New Roman" w:hAnsi="Times New Roman" w:cs="Times New Roman"/>
                      <w:iCs/>
                      <w:sz w:val="24"/>
                      <w:szCs w:val="24"/>
                      <w:lang w:eastAsia="ru-RU"/>
                    </w:rPr>
                    <w:t>”</w:t>
                  </w:r>
                </w:p>
              </w:tc>
              <w:tc>
                <w:tcPr>
                  <w:tcW w:w="679" w:type="dxa"/>
                  <w:tcBorders>
                    <w:top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48</w:t>
                  </w:r>
                </w:p>
              </w:tc>
              <w:tc>
                <w:tcPr>
                  <w:tcW w:w="1813" w:type="dxa"/>
                  <w:tcBorders>
                    <w:top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top w:val="single" w:sz="4" w:space="0" w:color="auto"/>
                    <w:left w:val="single" w:sz="4" w:space="0" w:color="auto"/>
                    <w:bottom w:val="single" w:sz="4" w:space="0" w:color="auto"/>
                    <w:right w:val="single" w:sz="4" w:space="0" w:color="auto"/>
                  </w:tcBorders>
                  <w:hideMark/>
                </w:tcPr>
                <w:p w:rsidR="008A6B4D" w:rsidRDefault="008A6B4D" w:rsidP="008A6B4D">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r w:rsidR="008A6B4D" w:rsidRPr="000F00A0" w:rsidTr="0012044E">
              <w:trPr>
                <w:tblCellSpacing w:w="15" w:type="dxa"/>
              </w:trPr>
              <w:tc>
                <w:tcPr>
                  <w:tcW w:w="403" w:type="dxa"/>
                  <w:tcBorders>
                    <w:top w:val="single" w:sz="4" w:space="0" w:color="auto"/>
                    <w:left w:val="single" w:sz="4" w:space="0" w:color="auto"/>
                    <w:bottom w:val="single" w:sz="4" w:space="0" w:color="auto"/>
                  </w:tcBorders>
                  <w:vAlign w:val="center"/>
                </w:tcPr>
                <w:p w:rsidR="008A6B4D" w:rsidRPr="000F00A0" w:rsidRDefault="008A6B4D" w:rsidP="008A6B4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4</w:t>
                  </w:r>
                </w:p>
              </w:tc>
              <w:tc>
                <w:tcPr>
                  <w:tcW w:w="2232" w:type="dxa"/>
                  <w:tcBorders>
                    <w:top w:val="single" w:sz="4" w:space="0" w:color="auto"/>
                    <w:left w:val="single" w:sz="4" w:space="0" w:color="auto"/>
                    <w:bottom w:val="single" w:sz="4" w:space="0" w:color="auto"/>
                    <w:right w:val="single" w:sz="4" w:space="0" w:color="auto"/>
                  </w:tcBorders>
                  <w:vAlign w:val="center"/>
                </w:tcPr>
                <w:p w:rsidR="008A6B4D" w:rsidRPr="000F00A0" w:rsidRDefault="008A6B4D" w:rsidP="008A6B4D">
                  <w:pPr>
                    <w:spacing w:after="0" w:line="240" w:lineRule="auto"/>
                    <w:rPr>
                      <w:rFonts w:ascii="Times New Roman" w:eastAsia="Times New Roman" w:hAnsi="Times New Roman" w:cs="Times New Roman"/>
                      <w:iCs/>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Inguinal</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Hernia</w:t>
                  </w:r>
                  <w:proofErr w:type="spellEnd"/>
                  <w:r w:rsidRPr="000F00A0">
                    <w:rPr>
                      <w:rFonts w:ascii="Times New Roman" w:eastAsia="Times New Roman" w:hAnsi="Times New Roman" w:cs="Times New Roman"/>
                      <w:iCs/>
                      <w:sz w:val="24"/>
                      <w:szCs w:val="24"/>
                      <w:lang w:eastAsia="ru-RU"/>
                    </w:rPr>
                    <w:t>”</w:t>
                  </w:r>
                </w:p>
              </w:tc>
              <w:tc>
                <w:tcPr>
                  <w:tcW w:w="679" w:type="dxa"/>
                  <w:tcBorders>
                    <w:top w:val="single" w:sz="4" w:space="0" w:color="auto"/>
                    <w:bottom w:val="single" w:sz="4" w:space="0" w:color="auto"/>
                    <w:right w:val="single" w:sz="4" w:space="0" w:color="auto"/>
                  </w:tcBorders>
                  <w:vAlign w:val="center"/>
                </w:tcPr>
                <w:p w:rsidR="008A6B4D" w:rsidRPr="000F00A0" w:rsidRDefault="008A6B4D" w:rsidP="008A6B4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52</w:t>
                  </w:r>
                </w:p>
              </w:tc>
              <w:tc>
                <w:tcPr>
                  <w:tcW w:w="1813" w:type="dxa"/>
                  <w:tcBorders>
                    <w:top w:val="single" w:sz="4" w:space="0" w:color="auto"/>
                    <w:bottom w:val="single" w:sz="4" w:space="0" w:color="auto"/>
                  </w:tcBorders>
                  <w:vAlign w:val="center"/>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top w:val="single" w:sz="4" w:space="0" w:color="auto"/>
                    <w:left w:val="single" w:sz="4" w:space="0" w:color="auto"/>
                    <w:bottom w:val="single" w:sz="4" w:space="0" w:color="auto"/>
                    <w:right w:val="single" w:sz="4" w:space="0" w:color="auto"/>
                  </w:tcBorders>
                </w:tcPr>
                <w:p w:rsidR="008A6B4D" w:rsidRDefault="008A6B4D" w:rsidP="008A6B4D">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r w:rsidR="008A6B4D" w:rsidRPr="000F00A0" w:rsidTr="0012044E">
              <w:trPr>
                <w:tblCellSpacing w:w="15" w:type="dxa"/>
              </w:trPr>
              <w:tc>
                <w:tcPr>
                  <w:tcW w:w="403" w:type="dxa"/>
                  <w:tcBorders>
                    <w:top w:val="single" w:sz="4" w:space="0" w:color="auto"/>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5</w:t>
                  </w:r>
                </w:p>
              </w:tc>
              <w:tc>
                <w:tcPr>
                  <w:tcW w:w="2232" w:type="dxa"/>
                  <w:tcBorders>
                    <w:top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Portal</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Hypertension</w:t>
                  </w:r>
                  <w:proofErr w:type="spellEnd"/>
                  <w:r w:rsidRPr="000F00A0">
                    <w:rPr>
                      <w:rFonts w:ascii="Times New Roman" w:eastAsia="Times New Roman" w:hAnsi="Times New Roman" w:cs="Times New Roman"/>
                      <w:iCs/>
                      <w:sz w:val="24"/>
                      <w:szCs w:val="24"/>
                      <w:lang w:eastAsia="ru-RU"/>
                    </w:rPr>
                    <w:t>”</w:t>
                  </w:r>
                </w:p>
              </w:tc>
              <w:tc>
                <w:tcPr>
                  <w:tcW w:w="679" w:type="dxa"/>
                  <w:tcBorders>
                    <w:left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64</w:t>
                  </w:r>
                </w:p>
              </w:tc>
              <w:tc>
                <w:tcPr>
                  <w:tcW w:w="1813" w:type="dxa"/>
                  <w:tcBorders>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r w:rsidR="008A6B4D" w:rsidRPr="000F00A0" w:rsidTr="0012044E">
              <w:trPr>
                <w:tblCellSpacing w:w="15" w:type="dxa"/>
              </w:trPr>
              <w:tc>
                <w:tcPr>
                  <w:tcW w:w="403" w:type="dxa"/>
                  <w:tcBorders>
                    <w:top w:val="single" w:sz="4" w:space="0" w:color="auto"/>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6</w:t>
                  </w:r>
                </w:p>
              </w:tc>
              <w:tc>
                <w:tcPr>
                  <w:tcW w:w="2232" w:type="dxa"/>
                  <w:tcBorders>
                    <w:top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Diaphragmatic</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Hernia</w:t>
                  </w:r>
                  <w:proofErr w:type="spellEnd"/>
                  <w:r w:rsidRPr="000F00A0">
                    <w:rPr>
                      <w:rFonts w:ascii="Times New Roman" w:eastAsia="Times New Roman" w:hAnsi="Times New Roman" w:cs="Times New Roman"/>
                      <w:iCs/>
                      <w:sz w:val="24"/>
                      <w:szCs w:val="24"/>
                      <w:lang w:eastAsia="ru-RU"/>
                    </w:rPr>
                    <w:t>”</w:t>
                  </w:r>
                </w:p>
              </w:tc>
              <w:tc>
                <w:tcPr>
                  <w:tcW w:w="679" w:type="dxa"/>
                  <w:tcBorders>
                    <w:lef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56</w:t>
                  </w:r>
                </w:p>
              </w:tc>
              <w:tc>
                <w:tcPr>
                  <w:tcW w:w="1813" w:type="dxa"/>
                  <w:tcBorders>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r w:rsidR="008A6B4D" w:rsidRPr="000F00A0" w:rsidTr="0012044E">
              <w:trPr>
                <w:tblCellSpacing w:w="15" w:type="dxa"/>
              </w:trPr>
              <w:tc>
                <w:tcPr>
                  <w:tcW w:w="403" w:type="dxa"/>
                  <w:tcBorders>
                    <w:top w:val="single" w:sz="4" w:space="0" w:color="auto"/>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7</w:t>
                  </w:r>
                </w:p>
              </w:tc>
              <w:tc>
                <w:tcPr>
                  <w:tcW w:w="2232" w:type="dxa"/>
                  <w:tcBorders>
                    <w:top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Acute</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Appendicitis</w:t>
                  </w:r>
                  <w:proofErr w:type="spellEnd"/>
                  <w:r w:rsidRPr="000F00A0">
                    <w:rPr>
                      <w:rFonts w:ascii="Times New Roman" w:eastAsia="Times New Roman" w:hAnsi="Times New Roman" w:cs="Times New Roman"/>
                      <w:iCs/>
                      <w:sz w:val="24"/>
                      <w:szCs w:val="24"/>
                      <w:lang w:eastAsia="ru-RU"/>
                    </w:rPr>
                    <w:t>”</w:t>
                  </w:r>
                </w:p>
              </w:tc>
              <w:tc>
                <w:tcPr>
                  <w:tcW w:w="679" w:type="dxa"/>
                  <w:tcBorders>
                    <w:top w:val="single" w:sz="4" w:space="0" w:color="auto"/>
                    <w:lef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68</w:t>
                  </w:r>
                </w:p>
              </w:tc>
              <w:tc>
                <w:tcPr>
                  <w:tcW w:w="1813" w:type="dxa"/>
                  <w:tcBorders>
                    <w:top w:val="single" w:sz="4" w:space="0" w:color="auto"/>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top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r w:rsidR="008A6B4D" w:rsidRPr="000F00A0" w:rsidTr="0012044E">
              <w:trPr>
                <w:tblCellSpacing w:w="15" w:type="dxa"/>
              </w:trPr>
              <w:tc>
                <w:tcPr>
                  <w:tcW w:w="403" w:type="dxa"/>
                  <w:tcBorders>
                    <w:top w:val="single" w:sz="4" w:space="0" w:color="auto"/>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8</w:t>
                  </w:r>
                </w:p>
              </w:tc>
              <w:tc>
                <w:tcPr>
                  <w:tcW w:w="2232" w:type="dxa"/>
                  <w:tcBorders>
                    <w:top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Acute</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Intestinal</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Obstruction</w:t>
                  </w:r>
                  <w:proofErr w:type="spellEnd"/>
                  <w:r w:rsidRPr="000F00A0">
                    <w:rPr>
                      <w:rFonts w:ascii="Times New Roman" w:eastAsia="Times New Roman" w:hAnsi="Times New Roman" w:cs="Times New Roman"/>
                      <w:iCs/>
                      <w:sz w:val="24"/>
                      <w:szCs w:val="24"/>
                      <w:lang w:eastAsia="ru-RU"/>
                    </w:rPr>
                    <w:t>”</w:t>
                  </w:r>
                </w:p>
              </w:tc>
              <w:tc>
                <w:tcPr>
                  <w:tcW w:w="679" w:type="dxa"/>
                  <w:tcBorders>
                    <w:top w:val="single" w:sz="4" w:space="0" w:color="auto"/>
                    <w:lef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68</w:t>
                  </w:r>
                </w:p>
              </w:tc>
              <w:tc>
                <w:tcPr>
                  <w:tcW w:w="1813" w:type="dxa"/>
                  <w:tcBorders>
                    <w:top w:val="single" w:sz="4" w:space="0" w:color="auto"/>
                    <w:left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top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r w:rsidR="008A6B4D" w:rsidRPr="000F00A0" w:rsidTr="0012044E">
              <w:trPr>
                <w:tblCellSpacing w:w="15" w:type="dxa"/>
              </w:trPr>
              <w:tc>
                <w:tcPr>
                  <w:tcW w:w="403" w:type="dxa"/>
                  <w:tcBorders>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9</w:t>
                  </w:r>
                </w:p>
              </w:tc>
              <w:tc>
                <w:tcPr>
                  <w:tcW w:w="2232" w:type="dxa"/>
                  <w:tcBorders>
                    <w:top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iCs/>
                      <w:sz w:val="24"/>
                      <w:szCs w:val="24"/>
                      <w:lang w:eastAsia="ru-RU"/>
                    </w:rPr>
                    <w:t>“</w:t>
                  </w:r>
                  <w:proofErr w:type="spellStart"/>
                  <w:r w:rsidRPr="000F00A0">
                    <w:rPr>
                      <w:rFonts w:ascii="Times New Roman" w:eastAsia="Times New Roman" w:hAnsi="Times New Roman" w:cs="Times New Roman"/>
                      <w:iCs/>
                      <w:sz w:val="24"/>
                      <w:szCs w:val="24"/>
                      <w:lang w:eastAsia="ru-RU"/>
                    </w:rPr>
                    <w:t>Acute</w:t>
                  </w:r>
                  <w:proofErr w:type="spellEnd"/>
                  <w:r w:rsidRPr="000F00A0">
                    <w:rPr>
                      <w:rFonts w:ascii="Times New Roman" w:eastAsia="Times New Roman" w:hAnsi="Times New Roman" w:cs="Times New Roman"/>
                      <w:iCs/>
                      <w:sz w:val="24"/>
                      <w:szCs w:val="24"/>
                      <w:lang w:eastAsia="ru-RU"/>
                    </w:rPr>
                    <w:t xml:space="preserve"> </w:t>
                  </w:r>
                  <w:proofErr w:type="spellStart"/>
                  <w:r w:rsidRPr="000F00A0">
                    <w:rPr>
                      <w:rFonts w:ascii="Times New Roman" w:eastAsia="Times New Roman" w:hAnsi="Times New Roman" w:cs="Times New Roman"/>
                      <w:iCs/>
                      <w:sz w:val="24"/>
                      <w:szCs w:val="24"/>
                      <w:lang w:eastAsia="ru-RU"/>
                    </w:rPr>
                    <w:t>Cholecystitis</w:t>
                  </w:r>
                  <w:proofErr w:type="spellEnd"/>
                  <w:r w:rsidRPr="000F00A0">
                    <w:rPr>
                      <w:rFonts w:ascii="Times New Roman" w:eastAsia="Times New Roman" w:hAnsi="Times New Roman" w:cs="Times New Roman"/>
                      <w:iCs/>
                      <w:sz w:val="24"/>
                      <w:szCs w:val="24"/>
                      <w:lang w:eastAsia="ru-RU"/>
                    </w:rPr>
                    <w:t>”</w:t>
                  </w:r>
                </w:p>
              </w:tc>
              <w:tc>
                <w:tcPr>
                  <w:tcW w:w="679" w:type="dxa"/>
                  <w:tcBorders>
                    <w:top w:val="single" w:sz="4" w:space="0" w:color="auto"/>
                    <w:left w:val="single" w:sz="4" w:space="0" w:color="auto"/>
                    <w:bottom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r w:rsidRPr="000F00A0">
                    <w:rPr>
                      <w:rFonts w:ascii="Times New Roman" w:eastAsia="Times New Roman" w:hAnsi="Times New Roman" w:cs="Times New Roman"/>
                      <w:sz w:val="24"/>
                      <w:szCs w:val="24"/>
                      <w:lang w:eastAsia="ru-RU"/>
                    </w:rPr>
                    <w:t>56</w:t>
                  </w:r>
                </w:p>
              </w:tc>
              <w:tc>
                <w:tcPr>
                  <w:tcW w:w="1813" w:type="dxa"/>
                  <w:tcBorders>
                    <w:top w:val="single" w:sz="4" w:space="0" w:color="auto"/>
                    <w:left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Teaching</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aid</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for</w:t>
                  </w:r>
                  <w:proofErr w:type="spellEnd"/>
                  <w:r w:rsidRPr="000F00A0">
                    <w:rPr>
                      <w:rFonts w:ascii="Times New Roman" w:eastAsia="Times New Roman" w:hAnsi="Times New Roman" w:cs="Times New Roman"/>
                      <w:sz w:val="24"/>
                      <w:szCs w:val="24"/>
                      <w:lang w:eastAsia="ru-RU"/>
                    </w:rPr>
                    <w:t xml:space="preserve"> </w:t>
                  </w:r>
                  <w:proofErr w:type="spellStart"/>
                  <w:r w:rsidRPr="000F00A0">
                    <w:rPr>
                      <w:rFonts w:ascii="Times New Roman" w:eastAsia="Times New Roman" w:hAnsi="Times New Roman" w:cs="Times New Roman"/>
                      <w:sz w:val="24"/>
                      <w:szCs w:val="24"/>
                      <w:lang w:eastAsia="ru-RU"/>
                    </w:rPr>
                    <w:t>students</w:t>
                  </w:r>
                  <w:proofErr w:type="spellEnd"/>
                </w:p>
              </w:tc>
              <w:tc>
                <w:tcPr>
                  <w:tcW w:w="1941" w:type="dxa"/>
                  <w:tcBorders>
                    <w:top w:val="single" w:sz="4" w:space="0" w:color="auto"/>
                    <w:bottom w:val="single" w:sz="4" w:space="0" w:color="auto"/>
                    <w:right w:val="single" w:sz="4" w:space="0" w:color="auto"/>
                  </w:tcBorders>
                  <w:vAlign w:val="center"/>
                  <w:hideMark/>
                </w:tcPr>
                <w:p w:rsidR="008A6B4D" w:rsidRPr="000F00A0" w:rsidRDefault="008A6B4D" w:rsidP="008A6B4D">
                  <w:pPr>
                    <w:spacing w:after="0" w:line="240" w:lineRule="auto"/>
                    <w:rPr>
                      <w:rFonts w:ascii="Times New Roman" w:eastAsia="Times New Roman" w:hAnsi="Times New Roman" w:cs="Times New Roman"/>
                      <w:sz w:val="24"/>
                      <w:szCs w:val="24"/>
                      <w:lang w:eastAsia="ru-RU"/>
                    </w:rPr>
                  </w:pPr>
                  <w:proofErr w:type="spellStart"/>
                  <w:r w:rsidRPr="000F00A0">
                    <w:rPr>
                      <w:rFonts w:ascii="Times New Roman" w:eastAsia="Times New Roman" w:hAnsi="Times New Roman" w:cs="Times New Roman"/>
                      <w:sz w:val="24"/>
                      <w:szCs w:val="24"/>
                      <w:lang w:eastAsia="ru-RU"/>
                    </w:rPr>
                    <w:t>Toktosunov</w:t>
                  </w:r>
                  <w:proofErr w:type="spellEnd"/>
                  <w:r w:rsidRPr="000F00A0">
                    <w:rPr>
                      <w:rFonts w:ascii="Times New Roman" w:eastAsia="Times New Roman" w:hAnsi="Times New Roman" w:cs="Times New Roman"/>
                      <w:sz w:val="24"/>
                      <w:szCs w:val="24"/>
                      <w:lang w:eastAsia="ru-RU"/>
                    </w:rPr>
                    <w:t xml:space="preserve"> U.T., </w:t>
                  </w:r>
                  <w:proofErr w:type="spellStart"/>
                  <w:r w:rsidRPr="000F00A0">
                    <w:rPr>
                      <w:rFonts w:ascii="Times New Roman" w:eastAsia="Times New Roman" w:hAnsi="Times New Roman" w:cs="Times New Roman"/>
                      <w:sz w:val="24"/>
                      <w:szCs w:val="24"/>
                      <w:lang w:eastAsia="ru-RU"/>
                    </w:rPr>
                    <w:t>Nazir</w:t>
                  </w:r>
                  <w:proofErr w:type="spellEnd"/>
                  <w:r w:rsidRPr="000F00A0">
                    <w:rPr>
                      <w:rFonts w:ascii="Times New Roman" w:eastAsia="Times New Roman" w:hAnsi="Times New Roman" w:cs="Times New Roman"/>
                      <w:sz w:val="24"/>
                      <w:szCs w:val="24"/>
                      <w:lang w:eastAsia="ru-RU"/>
                    </w:rPr>
                    <w:t xml:space="preserve"> M.I., </w:t>
                  </w:r>
                  <w:proofErr w:type="spellStart"/>
                  <w:r w:rsidRPr="000F00A0">
                    <w:rPr>
                      <w:rFonts w:ascii="Times New Roman" w:eastAsia="Times New Roman" w:hAnsi="Times New Roman" w:cs="Times New Roman"/>
                      <w:sz w:val="24"/>
                      <w:szCs w:val="24"/>
                      <w:lang w:eastAsia="ru-RU"/>
                    </w:rPr>
                    <w:t>Jaksymbaev</w:t>
                  </w:r>
                  <w:proofErr w:type="spellEnd"/>
                  <w:r w:rsidRPr="000F00A0">
                    <w:rPr>
                      <w:rFonts w:ascii="Times New Roman" w:eastAsia="Times New Roman" w:hAnsi="Times New Roman" w:cs="Times New Roman"/>
                      <w:sz w:val="24"/>
                      <w:szCs w:val="24"/>
                      <w:lang w:eastAsia="ru-RU"/>
                    </w:rPr>
                    <w:t xml:space="preserve"> N.B.</w:t>
                  </w:r>
                </w:p>
              </w:tc>
            </w:tr>
          </w:tbl>
          <w:p w:rsidR="008A6B4D" w:rsidRPr="008A6B4D" w:rsidRDefault="008A6B4D" w:rsidP="008A6B4D">
            <w:pPr>
              <w:widowControl w:val="0"/>
              <w:autoSpaceDE w:val="0"/>
              <w:autoSpaceDN w:val="0"/>
              <w:spacing w:before="2"/>
              <w:ind w:right="92"/>
              <w:jc w:val="both"/>
              <w:rPr>
                <w:rFonts w:ascii="Times New Roman" w:eastAsia="Times New Roman" w:hAnsi="Times New Roman" w:cs="Times New Roman"/>
                <w:b/>
                <w:bCs/>
                <w:i/>
                <w:sz w:val="28"/>
                <w:szCs w:val="28"/>
                <w:lang w:val="en-US"/>
              </w:rPr>
            </w:pPr>
            <w:r w:rsidRPr="008A6B4D">
              <w:rPr>
                <w:rFonts w:ascii="Times New Roman" w:hAnsi="Times New Roman" w:cs="Times New Roman"/>
                <w:b/>
                <w:i/>
                <w:sz w:val="28"/>
                <w:szCs w:val="28"/>
                <w:lang w:val="en-US"/>
              </w:rPr>
              <w:t>However, for clinical disciplines, there has been insufficient professional development of faculty and their participation in national and international conferences. After 2022, no educational and methodological manuals have been published.</w:t>
            </w:r>
            <w:r w:rsidRPr="008A6B4D">
              <w:rPr>
                <w:rFonts w:ascii="Times New Roman" w:hAnsi="Times New Roman" w:cs="Times New Roman"/>
                <w:b/>
                <w:i/>
                <w:sz w:val="28"/>
                <w:szCs w:val="28"/>
                <w:lang w:val="en-US"/>
              </w:rPr>
              <w:br/>
            </w:r>
            <w:r w:rsidRPr="008A6B4D">
              <w:rPr>
                <w:rStyle w:val="aa"/>
                <w:rFonts w:ascii="Times New Roman" w:hAnsi="Times New Roman" w:cs="Times New Roman"/>
                <w:i/>
                <w:sz w:val="28"/>
                <w:szCs w:val="28"/>
                <w:lang w:val="en-US"/>
              </w:rPr>
              <w:t>Recommendation:</w:t>
            </w:r>
            <w:r w:rsidRPr="008A6B4D">
              <w:rPr>
                <w:rFonts w:ascii="Times New Roman" w:hAnsi="Times New Roman" w:cs="Times New Roman"/>
                <w:b/>
                <w:i/>
                <w:sz w:val="28"/>
                <w:szCs w:val="28"/>
                <w:lang w:val="en-US"/>
              </w:rPr>
              <w:t xml:space="preserve"> It is necessary to strengthen efforts to publish educational and methodological manuals.</w:t>
            </w:r>
          </w:p>
          <w:p w:rsidR="008A6B4D" w:rsidRPr="00DD216D" w:rsidRDefault="008A6B4D" w:rsidP="008A6B4D">
            <w:pPr>
              <w:widowControl w:val="0"/>
              <w:autoSpaceDE w:val="0"/>
              <w:autoSpaceDN w:val="0"/>
              <w:spacing w:before="2"/>
              <w:ind w:right="92"/>
              <w:jc w:val="both"/>
              <w:rPr>
                <w:rFonts w:ascii="Times New Roman" w:eastAsia="Times New Roman" w:hAnsi="Times New Roman" w:cs="Times New Roman"/>
                <w:b/>
                <w:sz w:val="28"/>
                <w:szCs w:val="28"/>
                <w:lang w:val="en-US"/>
              </w:rPr>
            </w:pPr>
            <w:r w:rsidRPr="00DD216D">
              <w:rPr>
                <w:rFonts w:ascii="Times New Roman" w:eastAsia="Times New Roman" w:hAnsi="Times New Roman" w:cs="Times New Roman"/>
                <w:b/>
                <w:bCs/>
                <w:sz w:val="28"/>
                <w:szCs w:val="28"/>
                <w:lang w:val="en-US"/>
              </w:rPr>
              <w:t>Appendix 5.4.1</w:t>
            </w:r>
            <w:r w:rsidRPr="00DD216D">
              <w:rPr>
                <w:rFonts w:ascii="Times New Roman" w:eastAsia="Times New Roman" w:hAnsi="Times New Roman" w:cs="Times New Roman"/>
                <w:b/>
                <w:sz w:val="28"/>
                <w:szCs w:val="28"/>
                <w:lang w:val="en-US"/>
              </w:rPr>
              <w:t xml:space="preserve"> </w:t>
            </w:r>
            <w:hyperlink r:id="rId105" w:history="1">
              <w:r w:rsidRPr="009A574F">
                <w:rPr>
                  <w:rStyle w:val="a9"/>
                  <w:rFonts w:ascii="Times New Roman" w:eastAsia="Times New Roman" w:hAnsi="Times New Roman" w:cs="Times New Roman"/>
                  <w:sz w:val="28"/>
                  <w:szCs w:val="28"/>
                  <w:lang w:val="en-US"/>
                </w:rPr>
                <w:t>Title Page of the Teaching and Methodological Aids</w:t>
              </w:r>
            </w:hyperlink>
          </w:p>
          <w:p w:rsidR="005F0909" w:rsidRPr="008A6B4D" w:rsidRDefault="008A6B4D" w:rsidP="005F0909">
            <w:pPr>
              <w:pStyle w:val="10"/>
              <w:ind w:firstLine="0"/>
              <w:jc w:val="both"/>
              <w:rPr>
                <w:lang w:val="ru-RU"/>
              </w:rPr>
            </w:pPr>
            <w:r w:rsidRPr="00DD216D">
              <w:rPr>
                <w:b/>
                <w:bCs/>
              </w:rPr>
              <w:t>Appendix 5.4.2</w:t>
            </w:r>
            <w:r w:rsidRPr="00DD216D">
              <w:rPr>
                <w:b/>
              </w:rPr>
              <w:t xml:space="preserve"> </w:t>
            </w:r>
            <w:hyperlink r:id="rId106" w:history="1">
              <w:r w:rsidRPr="00477F45">
                <w:rPr>
                  <w:rStyle w:val="a9"/>
                </w:rPr>
                <w:t>Copies of Reviews</w:t>
              </w:r>
            </w:hyperlink>
          </w:p>
        </w:tc>
        <w:tc>
          <w:tcPr>
            <w:tcW w:w="2103" w:type="dxa"/>
          </w:tcPr>
          <w:p w:rsidR="005F0909" w:rsidRDefault="005F0909" w:rsidP="005F0909">
            <w:r w:rsidRPr="00192DBC">
              <w:rPr>
                <w:b/>
                <w:sz w:val="24"/>
                <w:szCs w:val="24"/>
                <w:lang w:val="en-US"/>
              </w:rPr>
              <w:lastRenderedPageBreak/>
              <w:t>Executed with remarks</w:t>
            </w:r>
          </w:p>
        </w:tc>
      </w:tr>
      <w:tr w:rsidR="005F0909" w:rsidTr="00744DF5">
        <w:tc>
          <w:tcPr>
            <w:tcW w:w="12895" w:type="dxa"/>
          </w:tcPr>
          <w:p w:rsidR="008A6B4D" w:rsidRPr="008A6B4D" w:rsidRDefault="008A6B4D" w:rsidP="008A6B4D">
            <w:pPr>
              <w:pStyle w:val="10"/>
              <w:jc w:val="both"/>
              <w:rPr>
                <w:lang w:val="ru-RU"/>
              </w:rPr>
            </w:pPr>
            <w:proofErr w:type="spellStart"/>
            <w:r w:rsidRPr="008A6B4D">
              <w:rPr>
                <w:b/>
                <w:bCs/>
                <w:lang w:val="ru-RU"/>
              </w:rPr>
              <w:lastRenderedPageBreak/>
              <w:t>Strengths</w:t>
            </w:r>
            <w:proofErr w:type="spellEnd"/>
            <w:r w:rsidRPr="008A6B4D">
              <w:rPr>
                <w:b/>
                <w:bCs/>
                <w:lang w:val="ru-RU"/>
              </w:rPr>
              <w:t>:</w:t>
            </w:r>
          </w:p>
          <w:p w:rsidR="008A6B4D" w:rsidRPr="008A6B4D" w:rsidRDefault="008A6B4D" w:rsidP="00AA0CF7">
            <w:pPr>
              <w:pStyle w:val="10"/>
              <w:numPr>
                <w:ilvl w:val="0"/>
                <w:numId w:val="54"/>
              </w:numPr>
              <w:jc w:val="both"/>
              <w:rPr>
                <w:lang w:val="en-US"/>
              </w:rPr>
            </w:pPr>
            <w:r w:rsidRPr="008A6B4D">
              <w:rPr>
                <w:lang w:val="en-US"/>
              </w:rPr>
              <w:t xml:space="preserve">High qualifications of the Head of the Department, </w:t>
            </w:r>
            <w:proofErr w:type="spellStart"/>
            <w:r w:rsidRPr="008A6B4D">
              <w:rPr>
                <w:lang w:val="en-US"/>
              </w:rPr>
              <w:t>D.M.Sc</w:t>
            </w:r>
            <w:proofErr w:type="spellEnd"/>
            <w:r w:rsidRPr="008A6B4D">
              <w:rPr>
                <w:lang w:val="en-US"/>
              </w:rPr>
              <w:t xml:space="preserve">., Professor A.B. </w:t>
            </w:r>
            <w:proofErr w:type="spellStart"/>
            <w:r w:rsidRPr="008A6B4D">
              <w:rPr>
                <w:lang w:val="en-US"/>
              </w:rPr>
              <w:t>Mamytova</w:t>
            </w:r>
            <w:proofErr w:type="spellEnd"/>
            <w:r w:rsidRPr="008A6B4D">
              <w:rPr>
                <w:lang w:val="en-US"/>
              </w:rPr>
              <w:t>, demonstrated by her 17 patents for inventions.</w:t>
            </w:r>
          </w:p>
          <w:p w:rsidR="008A6B4D" w:rsidRPr="008A6B4D" w:rsidRDefault="008A6B4D" w:rsidP="008A6B4D">
            <w:pPr>
              <w:pStyle w:val="10"/>
              <w:jc w:val="both"/>
              <w:rPr>
                <w:lang w:val="ru-RU"/>
              </w:rPr>
            </w:pPr>
            <w:proofErr w:type="spellStart"/>
            <w:r w:rsidRPr="008A6B4D">
              <w:rPr>
                <w:b/>
                <w:bCs/>
                <w:lang w:val="ru-RU"/>
              </w:rPr>
              <w:t>Weaknesses</w:t>
            </w:r>
            <w:proofErr w:type="spellEnd"/>
            <w:r w:rsidRPr="008A6B4D">
              <w:rPr>
                <w:b/>
                <w:bCs/>
                <w:lang w:val="ru-RU"/>
              </w:rPr>
              <w:t>:</w:t>
            </w:r>
          </w:p>
          <w:p w:rsidR="008A6B4D" w:rsidRPr="008A6B4D" w:rsidRDefault="008A6B4D" w:rsidP="00AA0CF7">
            <w:pPr>
              <w:pStyle w:val="10"/>
              <w:numPr>
                <w:ilvl w:val="0"/>
                <w:numId w:val="55"/>
              </w:numPr>
              <w:jc w:val="both"/>
              <w:rPr>
                <w:lang w:val="en-US"/>
              </w:rPr>
            </w:pPr>
            <w:r w:rsidRPr="008A6B4D">
              <w:rPr>
                <w:lang w:val="en-US"/>
              </w:rPr>
              <w:t xml:space="preserve">Insufficient number of faculty members for dental disciplines. Only three instructors are involved in the </w:t>
            </w:r>
            <w:r w:rsidRPr="008A6B4D">
              <w:rPr>
                <w:lang w:val="en-US"/>
              </w:rPr>
              <w:lastRenderedPageBreak/>
              <w:t>implementation of the educational program, which does not meet licensing requirements.</w:t>
            </w:r>
          </w:p>
          <w:p w:rsidR="008A6B4D" w:rsidRPr="008A6B4D" w:rsidRDefault="008A6B4D" w:rsidP="00AA0CF7">
            <w:pPr>
              <w:pStyle w:val="10"/>
              <w:numPr>
                <w:ilvl w:val="0"/>
                <w:numId w:val="55"/>
              </w:numPr>
              <w:jc w:val="both"/>
              <w:rPr>
                <w:lang w:val="en-US"/>
              </w:rPr>
            </w:pPr>
            <w:r w:rsidRPr="008A6B4D">
              <w:rPr>
                <w:lang w:val="en-US"/>
              </w:rPr>
              <w:t>Insufficient number of seminars on innovative teaching methods.</w:t>
            </w:r>
          </w:p>
          <w:p w:rsidR="008A6B4D" w:rsidRPr="008A6B4D" w:rsidRDefault="008A6B4D" w:rsidP="008A6B4D">
            <w:pPr>
              <w:pStyle w:val="10"/>
              <w:jc w:val="both"/>
              <w:rPr>
                <w:lang w:val="ru-RU"/>
              </w:rPr>
            </w:pPr>
            <w:proofErr w:type="spellStart"/>
            <w:r w:rsidRPr="008A6B4D">
              <w:rPr>
                <w:b/>
                <w:bCs/>
                <w:lang w:val="ru-RU"/>
              </w:rPr>
              <w:t>Recommendations</w:t>
            </w:r>
            <w:proofErr w:type="spellEnd"/>
            <w:r w:rsidRPr="008A6B4D">
              <w:rPr>
                <w:b/>
                <w:bCs/>
                <w:lang w:val="ru-RU"/>
              </w:rPr>
              <w:t>:</w:t>
            </w:r>
          </w:p>
          <w:p w:rsidR="008A6B4D" w:rsidRPr="008A6B4D" w:rsidRDefault="008A6B4D" w:rsidP="00AA0CF7">
            <w:pPr>
              <w:pStyle w:val="10"/>
              <w:numPr>
                <w:ilvl w:val="0"/>
                <w:numId w:val="56"/>
              </w:numPr>
              <w:jc w:val="both"/>
              <w:rPr>
                <w:lang w:val="en-US"/>
              </w:rPr>
            </w:pPr>
            <w:r w:rsidRPr="008A6B4D">
              <w:rPr>
                <w:lang w:val="en-US"/>
              </w:rPr>
              <w:t>By March 1, 2025, conduct an analysis of the staffing needs of the Department of Dentistry and determine the optimal number of instructors to ensure the quality of the educational process, with annual reviews of results and subsequent corrective actions.</w:t>
            </w:r>
          </w:p>
          <w:p w:rsidR="005F0909" w:rsidRPr="008A6B4D" w:rsidRDefault="008A6B4D" w:rsidP="00AA0CF7">
            <w:pPr>
              <w:pStyle w:val="10"/>
              <w:numPr>
                <w:ilvl w:val="0"/>
                <w:numId w:val="56"/>
              </w:numPr>
              <w:jc w:val="both"/>
              <w:rPr>
                <w:lang w:val="en-US"/>
              </w:rPr>
            </w:pPr>
            <w:r w:rsidRPr="008A6B4D">
              <w:rPr>
                <w:lang w:val="en-US"/>
              </w:rPr>
              <w:t>By March 1, 2025, develop and implement a plan for conducting periodic seminars on innovative teaching methods, with annual reviews of results and subsequent corrective actions.</w:t>
            </w:r>
          </w:p>
        </w:tc>
        <w:tc>
          <w:tcPr>
            <w:tcW w:w="2103" w:type="dxa"/>
          </w:tcPr>
          <w:p w:rsidR="008A6B4D" w:rsidRPr="008A6B4D" w:rsidRDefault="008A6B4D" w:rsidP="008A6B4D">
            <w:pPr>
              <w:rPr>
                <w:rStyle w:val="aa"/>
              </w:rPr>
            </w:pPr>
            <w:proofErr w:type="spellStart"/>
            <w:r w:rsidRPr="008A6B4D">
              <w:rPr>
                <w:rStyle w:val="aa"/>
              </w:rPr>
              <w:lastRenderedPageBreak/>
              <w:t>Standard</w:t>
            </w:r>
            <w:proofErr w:type="spellEnd"/>
            <w:r w:rsidRPr="008A6B4D">
              <w:rPr>
                <w:rStyle w:val="aa"/>
              </w:rPr>
              <w:t xml:space="preserve"> 5</w:t>
            </w:r>
          </w:p>
          <w:p w:rsidR="005F0909" w:rsidRDefault="008A6B4D" w:rsidP="008A6B4D">
            <w:proofErr w:type="spellStart"/>
            <w:r w:rsidRPr="008A6B4D">
              <w:rPr>
                <w:rStyle w:val="aa"/>
              </w:rPr>
              <w:t>Not</w:t>
            </w:r>
            <w:proofErr w:type="spellEnd"/>
            <w:r w:rsidRPr="008A6B4D">
              <w:rPr>
                <w:rStyle w:val="aa"/>
              </w:rPr>
              <w:t xml:space="preserve"> </w:t>
            </w:r>
            <w:proofErr w:type="spellStart"/>
            <w:r w:rsidRPr="008A6B4D">
              <w:rPr>
                <w:rStyle w:val="aa"/>
              </w:rPr>
              <w:t>complied</w:t>
            </w:r>
            <w:proofErr w:type="spellEnd"/>
            <w:r w:rsidRPr="008A6B4D">
              <w:rPr>
                <w:rStyle w:val="aa"/>
              </w:rPr>
              <w:t xml:space="preserve"> </w:t>
            </w:r>
            <w:proofErr w:type="spellStart"/>
            <w:r w:rsidRPr="008A6B4D">
              <w:rPr>
                <w:rStyle w:val="aa"/>
              </w:rPr>
              <w:t>with</w:t>
            </w:r>
            <w:proofErr w:type="spellEnd"/>
            <w:r w:rsidRPr="008A6B4D">
              <w:rPr>
                <w:rStyle w:val="aa"/>
              </w:rPr>
              <w:t>.</w:t>
            </w:r>
          </w:p>
        </w:tc>
      </w:tr>
      <w:tr w:rsidR="00B32BC6" w:rsidRPr="00744DF5" w:rsidTr="00744DF5">
        <w:tc>
          <w:tcPr>
            <w:tcW w:w="12895" w:type="dxa"/>
          </w:tcPr>
          <w:p w:rsidR="00B32BC6" w:rsidRPr="00C61D82" w:rsidRDefault="00B32BC6" w:rsidP="00B32BC6">
            <w:pPr>
              <w:spacing w:line="278" w:lineRule="auto"/>
              <w:jc w:val="center"/>
              <w:rPr>
                <w:rFonts w:ascii="Times New Roman" w:eastAsia="Times New Roman" w:hAnsi="Times New Roman" w:cs="Times New Roman"/>
                <w:b/>
                <w:kern w:val="2"/>
                <w:sz w:val="28"/>
                <w:szCs w:val="28"/>
                <w:lang w:val="en-US" w:eastAsia="ru-RU"/>
                <w14:ligatures w14:val="standardContextual"/>
              </w:rPr>
            </w:pPr>
            <w:r w:rsidRPr="00C61D82">
              <w:rPr>
                <w:rFonts w:ascii="Times New Roman" w:eastAsia="Aptos" w:hAnsi="Times New Roman" w:cs="Times New Roman"/>
                <w:b/>
                <w:kern w:val="2"/>
                <w:sz w:val="28"/>
                <w:szCs w:val="28"/>
                <w:lang w:val="en-US"/>
                <w14:ligatures w14:val="standardContextual"/>
              </w:rPr>
              <w:t>STANDARD 6. MATERIAL AND TECHNICAL RESOURCES AND INFORMATION RESOURCES</w:t>
            </w:r>
          </w:p>
        </w:tc>
        <w:tc>
          <w:tcPr>
            <w:tcW w:w="2103" w:type="dxa"/>
          </w:tcPr>
          <w:p w:rsidR="00B32BC6" w:rsidRPr="00C61D82" w:rsidRDefault="00B32BC6" w:rsidP="00B32BC6">
            <w:pPr>
              <w:pStyle w:val="TableParagraph"/>
              <w:spacing w:line="322" w:lineRule="exact"/>
              <w:ind w:left="-113"/>
              <w:rPr>
                <w:b/>
                <w:spacing w:val="-2"/>
                <w:lang w:val="en-US"/>
              </w:rPr>
            </w:pPr>
            <w:r w:rsidRPr="00E61A54">
              <w:rPr>
                <w:b/>
                <w:spacing w:val="-2"/>
                <w:sz w:val="24"/>
                <w:szCs w:val="24"/>
                <w:lang w:val="en-US"/>
              </w:rPr>
              <w:t>Evaluation of standard/criterion fulfillment</w:t>
            </w:r>
          </w:p>
        </w:tc>
      </w:tr>
      <w:tr w:rsidR="005F0909" w:rsidTr="00744DF5">
        <w:tc>
          <w:tcPr>
            <w:tcW w:w="12895" w:type="dxa"/>
          </w:tcPr>
          <w:p w:rsidR="00523E00" w:rsidRPr="00523E00" w:rsidRDefault="00523E00" w:rsidP="00523E00">
            <w:pPr>
              <w:jc w:val="center"/>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
                <w:bCs/>
                <w:kern w:val="2"/>
                <w:sz w:val="28"/>
                <w:szCs w:val="28"/>
                <w:lang w:val="en-US"/>
                <w14:ligatures w14:val="standardContextual"/>
              </w:rPr>
              <w:t>Criterion 6.1. Material and Technical Resources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At EI "RMU," a favorable educational environment has been created, allowing the university's resources – material-technical, library, and information – to be used for organizing the educational process in accordance with educational programs.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The material and technical resources for conducting all types of laboratory, disciplinary, interdisciplinary training, and practical student preparation are sufficient and meet the licensing requirements for each implemented educational program (EP).</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 xml:space="preserve">EI "RMU" has material and technical resources and a campus in Bishkek with a total area of 6434 </w:t>
            </w:r>
            <w:proofErr w:type="spellStart"/>
            <w:r w:rsidRPr="00523E00">
              <w:rPr>
                <w:rFonts w:ascii="Times New Roman" w:eastAsia="Aptos" w:hAnsi="Times New Roman" w:cs="Times New Roman"/>
                <w:bCs/>
                <w:kern w:val="2"/>
                <w:sz w:val="28"/>
                <w:szCs w:val="28"/>
                <w:lang w:val="en-US"/>
                <w14:ligatures w14:val="standardContextual"/>
              </w:rPr>
              <w:t>sq.m</w:t>
            </w:r>
            <w:proofErr w:type="spellEnd"/>
            <w:r w:rsidRPr="00523E00">
              <w:rPr>
                <w:rFonts w:ascii="Times New Roman" w:eastAsia="Aptos" w:hAnsi="Times New Roman" w:cs="Times New Roman"/>
                <w:bCs/>
                <w:kern w:val="2"/>
                <w:sz w:val="28"/>
                <w:szCs w:val="28"/>
                <w:lang w:val="en-US"/>
                <w14:ligatures w14:val="standardContextual"/>
              </w:rPr>
              <w:t>., including: an administrative building, classrooms, a clinic, a medical center, and a gym.</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The classroom fund allows for both traditional lectures and seminars, as well as interactive forms, master classes, conferences, and round tables.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Modern multimedia-equipped classrooms, a library with a reading room, and a department for electronic resources are used for classes.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 xml:space="preserve">The university has a comfortable dormitory with 340 places for accommodation. The rooms are equipped with shower rooms and conditions for home study. The dormitory meets sanitary and epidemiological requirements. The dormitory has a student cafeteria offering a diverse menu for a complete lunch. Based on the feedback from students and visiting professors from Pakistan, the menu is primarily based on Pakistani cuisine. The university invited chefs from </w:t>
            </w:r>
            <w:r w:rsidRPr="00523E00">
              <w:rPr>
                <w:rFonts w:ascii="Times New Roman" w:eastAsia="Aptos" w:hAnsi="Times New Roman" w:cs="Times New Roman"/>
                <w:bCs/>
                <w:kern w:val="2"/>
                <w:sz w:val="28"/>
                <w:szCs w:val="28"/>
                <w:lang w:val="en-US"/>
                <w14:ligatures w14:val="standardContextual"/>
              </w:rPr>
              <w:lastRenderedPageBreak/>
              <w:t>Pakistan to prepare the food. The pricing of the dishes meets the expectations of students and staff. The cafeteria can accommodate more than 100 people.</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The university has a medical center that provides medical assistance to students, faculty, and staff, under the supervision of a trusted doctor.</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Students in need of medical assistance can contact the Railway Hospital (</w:t>
            </w:r>
            <w:r w:rsidRPr="00523E00">
              <w:rPr>
                <w:rFonts w:ascii="Times New Roman" w:eastAsia="Aptos" w:hAnsi="Times New Roman" w:cs="Times New Roman"/>
                <w:bCs/>
                <w:kern w:val="2"/>
                <w:sz w:val="28"/>
                <w:szCs w:val="28"/>
                <w14:ligatures w14:val="standardContextual"/>
              </w:rPr>
              <w:t>ЖДБ</w:t>
            </w:r>
            <w:r w:rsidRPr="00523E00">
              <w:rPr>
                <w:rFonts w:ascii="Times New Roman" w:eastAsia="Aptos" w:hAnsi="Times New Roman" w:cs="Times New Roman"/>
                <w:bCs/>
                <w:kern w:val="2"/>
                <w:sz w:val="28"/>
                <w:szCs w:val="28"/>
                <w:lang w:val="en-US"/>
                <w14:ligatures w14:val="standardContextual"/>
              </w:rPr>
              <w:t xml:space="preserve">) and clinics such as </w:t>
            </w:r>
            <w:r w:rsidRPr="00523E00">
              <w:rPr>
                <w:rFonts w:ascii="Times New Roman" w:eastAsia="Aptos" w:hAnsi="Times New Roman" w:cs="Times New Roman"/>
                <w:b/>
                <w:bCs/>
                <w:kern w:val="2"/>
                <w:sz w:val="28"/>
                <w:szCs w:val="28"/>
                <w:lang w:val="en-US"/>
                <w14:ligatures w14:val="standardContextual"/>
              </w:rPr>
              <w:t xml:space="preserve">"Medcenter.kg," "Doctor </w:t>
            </w:r>
            <w:proofErr w:type="spellStart"/>
            <w:r w:rsidRPr="00523E00">
              <w:rPr>
                <w:rFonts w:ascii="Times New Roman" w:eastAsia="Aptos" w:hAnsi="Times New Roman" w:cs="Times New Roman"/>
                <w:b/>
                <w:bCs/>
                <w:kern w:val="2"/>
                <w:sz w:val="28"/>
                <w:szCs w:val="28"/>
                <w:lang w:val="en-US"/>
                <w14:ligatures w14:val="standardContextual"/>
              </w:rPr>
              <w:t>Mendibayev's</w:t>
            </w:r>
            <w:proofErr w:type="spellEnd"/>
            <w:r w:rsidRPr="00523E00">
              <w:rPr>
                <w:rFonts w:ascii="Times New Roman" w:eastAsia="Aptos" w:hAnsi="Times New Roman" w:cs="Times New Roman"/>
                <w:b/>
                <w:bCs/>
                <w:kern w:val="2"/>
                <w:sz w:val="28"/>
                <w:szCs w:val="28"/>
                <w:lang w:val="en-US"/>
                <w14:ligatures w14:val="standardContextual"/>
              </w:rPr>
              <w:t xml:space="preserve"> Clinic," Family Medicine Center №1, "K.R.T." Dental Center, and Family Medicine Center №6</w:t>
            </w:r>
            <w:r w:rsidRPr="00523E00">
              <w:rPr>
                <w:rFonts w:ascii="Times New Roman" w:eastAsia="Aptos" w:hAnsi="Times New Roman" w:cs="Times New Roman"/>
                <w:bCs/>
                <w:kern w:val="2"/>
                <w:sz w:val="28"/>
                <w:szCs w:val="28"/>
                <w:lang w:val="en-US"/>
                <w14:ligatures w14:val="standardContextual"/>
              </w:rPr>
              <w:t>.</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 xml:space="preserve">The </w:t>
            </w:r>
            <w:r w:rsidRPr="00523E00">
              <w:rPr>
                <w:rFonts w:ascii="Times New Roman" w:eastAsia="Aptos" w:hAnsi="Times New Roman" w:cs="Times New Roman"/>
                <w:b/>
                <w:bCs/>
                <w:kern w:val="2"/>
                <w:sz w:val="28"/>
                <w:szCs w:val="28"/>
                <w:lang w:val="en-US"/>
                <w14:ligatures w14:val="standardContextual"/>
              </w:rPr>
              <w:t>"Cochrane Library"</w:t>
            </w:r>
            <w:r w:rsidRPr="00523E00">
              <w:rPr>
                <w:rFonts w:ascii="Times New Roman" w:eastAsia="Aptos" w:hAnsi="Times New Roman" w:cs="Times New Roman"/>
                <w:bCs/>
                <w:kern w:val="2"/>
                <w:sz w:val="28"/>
                <w:szCs w:val="28"/>
                <w:lang w:val="en-US"/>
                <w14:ligatures w14:val="standardContextual"/>
              </w:rPr>
              <w:t xml:space="preserve"> scientific library is a database and periodical in medicine and healthcare provided by the international non-profit organization "Cochrane" and other organizations. It gives access to controlled clinical trial results and is a key source of information in the field of evidence-based medicine.</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The availability of mandatory textbooks for subjects in the curriculum and educational-methodical guides for laboratory work is 100%.</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Each student in the educational program is provided with at least one printed and one electronic educational and methodological publication for each subject of the professional cycle included in the educational program (including electronic databases of periodicals).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Each student has access to library sets consisting of domestic and foreign journals in the field, with the ability for prompt exchange of information with domestic and foreign universities, enterprises, and organizations, and access to modern information systems, reference, and search systems.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For individuals with disabilities, an environment has been created for comfortable learning: a flexible schedule with modern educational technologies, electronic learning materials for all subjects.</w:t>
            </w:r>
          </w:p>
          <w:p w:rsidR="00523E00" w:rsidRP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 xml:space="preserve">The information portal </w:t>
            </w:r>
            <w:hyperlink r:id="rId107" w:history="1">
              <w:r w:rsidRPr="00523E00">
                <w:rPr>
                  <w:rFonts w:ascii="Times New Roman" w:eastAsia="Aptos" w:hAnsi="Times New Roman" w:cs="Times New Roman"/>
                  <w:bCs/>
                  <w:color w:val="0563C1" w:themeColor="hyperlink"/>
                  <w:kern w:val="2"/>
                  <w:sz w:val="28"/>
                  <w:szCs w:val="28"/>
                  <w:u w:val="single"/>
                  <w:lang w:val="en-US"/>
                  <w14:ligatures w14:val="standardContextual"/>
                </w:rPr>
                <w:t>ebilim.rmu.edu.kg</w:t>
              </w:r>
            </w:hyperlink>
            <w:r w:rsidRPr="00523E00">
              <w:rPr>
                <w:rFonts w:ascii="Times New Roman" w:eastAsia="Aptos" w:hAnsi="Times New Roman" w:cs="Times New Roman"/>
                <w:bCs/>
                <w:kern w:val="2"/>
                <w:sz w:val="28"/>
                <w:szCs w:val="28"/>
                <w:lang w:val="en-US"/>
                <w14:ligatures w14:val="standardContextual"/>
              </w:rPr>
              <w:t xml:space="preserve"> hosts all necessary educational and methodological materials for independent work, which students can access, engage with, and receive feedback from teachers.</w:t>
            </w:r>
          </w:p>
          <w:p w:rsidR="00523E00" w:rsidRDefault="00523E00" w:rsidP="00523E00">
            <w:pPr>
              <w:ind w:firstLine="596"/>
              <w:jc w:val="both"/>
              <w:rPr>
                <w:rFonts w:ascii="Times New Roman" w:eastAsia="Aptos" w:hAnsi="Times New Roman" w:cs="Times New Roman"/>
                <w:bCs/>
                <w:kern w:val="2"/>
                <w:sz w:val="28"/>
                <w:szCs w:val="28"/>
                <w:lang w:val="en-US"/>
                <w14:ligatures w14:val="standardContextual"/>
              </w:rPr>
            </w:pPr>
            <w:r w:rsidRPr="00523E00">
              <w:rPr>
                <w:rFonts w:ascii="Times New Roman" w:eastAsia="Aptos" w:hAnsi="Times New Roman" w:cs="Times New Roman"/>
                <w:bCs/>
                <w:kern w:val="2"/>
                <w:sz w:val="28"/>
                <w:szCs w:val="28"/>
                <w:lang w:val="en-US"/>
                <w14:ligatures w14:val="standardContextual"/>
              </w:rPr>
              <w:t>At the end of each academic year, the department holds a meeting to analyze the available educational and methodological literature for the educational program, and based on this analysis, requests are made to purchase the necessary literature.</w:t>
            </w:r>
          </w:p>
          <w:p w:rsidR="00523E00" w:rsidRPr="00523E00" w:rsidRDefault="00523E00" w:rsidP="00523E00">
            <w:pPr>
              <w:ind w:firstLine="596"/>
              <w:jc w:val="both"/>
              <w:rPr>
                <w:rFonts w:ascii="Times New Roman" w:eastAsia="Aptos" w:hAnsi="Times New Roman" w:cs="Times New Roman"/>
                <w:b/>
                <w:bCs/>
                <w:i/>
                <w:kern w:val="2"/>
                <w:sz w:val="28"/>
                <w:szCs w:val="28"/>
                <w:lang w:val="en-US"/>
                <w14:ligatures w14:val="standardContextual"/>
              </w:rPr>
            </w:pPr>
            <w:r w:rsidRPr="00523E00">
              <w:rPr>
                <w:rFonts w:ascii="Times New Roman" w:eastAsia="Aptos" w:hAnsi="Times New Roman" w:cs="Times New Roman"/>
                <w:b/>
                <w:bCs/>
                <w:i/>
                <w:kern w:val="2"/>
                <w:sz w:val="28"/>
                <w:szCs w:val="28"/>
                <w:lang w:val="en-US"/>
                <w14:ligatures w14:val="standardContextual"/>
              </w:rPr>
              <w:t>However, the cafeteria menu does not fully take into account the preferences of students from Pakistan.</w:t>
            </w:r>
          </w:p>
          <w:p w:rsidR="005F0909" w:rsidRDefault="00523E00" w:rsidP="00523E00">
            <w:pPr>
              <w:pStyle w:val="10"/>
              <w:ind w:firstLine="0"/>
              <w:rPr>
                <w:lang w:val="en-US"/>
              </w:rPr>
            </w:pPr>
            <w:r w:rsidRPr="00523E00">
              <w:rPr>
                <w:rFonts w:eastAsia="Aptos"/>
                <w:b/>
                <w:bCs/>
                <w:kern w:val="2"/>
                <w:lang w:val="en-US" w:eastAsia="en-US" w:bidi="ar-SA"/>
                <w14:ligatures w14:val="standardContextual"/>
              </w:rPr>
              <w:t xml:space="preserve">Appendix 6.1.1. </w:t>
            </w:r>
            <w:hyperlink r:id="rId108" w:history="1">
              <w:r w:rsidRPr="00523E00">
                <w:rPr>
                  <w:rFonts w:eastAsia="Aptos"/>
                  <w:b/>
                  <w:bCs/>
                  <w:color w:val="0563C1" w:themeColor="hyperlink"/>
                  <w:kern w:val="2"/>
                  <w:u w:val="single"/>
                  <w:lang w:val="en-US" w:eastAsia="en-US" w:bidi="ar-SA"/>
                  <w14:ligatures w14:val="standardContextual"/>
                </w:rPr>
                <w:t>Technical Passport</w:t>
              </w:r>
            </w:hyperlink>
            <w:r w:rsidRPr="00523E00">
              <w:rPr>
                <w:rFonts w:eastAsia="Aptos"/>
                <w:bCs/>
                <w:kern w:val="2"/>
                <w:lang w:val="en-US" w:eastAsia="en-US" w:bidi="ar-SA"/>
                <w14:ligatures w14:val="standardContextual"/>
              </w:rPr>
              <w:br/>
            </w:r>
            <w:r w:rsidRPr="00523E00">
              <w:rPr>
                <w:rFonts w:eastAsia="Aptos"/>
                <w:b/>
                <w:bCs/>
                <w:kern w:val="2"/>
                <w:lang w:val="en-US" w:eastAsia="en-US" w:bidi="ar-SA"/>
                <w14:ligatures w14:val="standardContextual"/>
              </w:rPr>
              <w:t>Appendix 6.1.2. Library Consolidated Catalog</w:t>
            </w:r>
            <w:r w:rsidRPr="00523E00">
              <w:rPr>
                <w:rFonts w:eastAsia="Aptos"/>
                <w:bCs/>
                <w:kern w:val="2"/>
                <w:lang w:val="en-US" w:eastAsia="en-US" w:bidi="ar-SA"/>
                <w14:ligatures w14:val="standardContextual"/>
              </w:rPr>
              <w:t xml:space="preserve"> </w:t>
            </w:r>
            <w:hyperlink r:id="rId109" w:history="1">
              <w:r w:rsidRPr="00523E00">
                <w:rPr>
                  <w:rFonts w:eastAsia="Aptos"/>
                  <w:bCs/>
                  <w:color w:val="0563C1" w:themeColor="hyperlink"/>
                  <w:kern w:val="2"/>
                  <w:u w:val="single"/>
                  <w:lang w:val="en-US" w:eastAsia="en-US" w:bidi="ar-SA"/>
                  <w14:ligatures w14:val="standardContextual"/>
                </w:rPr>
                <w:t>http://www.cochrane.org</w:t>
              </w:r>
            </w:hyperlink>
            <w:r w:rsidRPr="00523E00">
              <w:rPr>
                <w:rFonts w:eastAsia="Aptos"/>
                <w:bCs/>
                <w:kern w:val="2"/>
                <w:lang w:val="en-US" w:eastAsia="en-US" w:bidi="ar-SA"/>
                <w14:ligatures w14:val="standardContextual"/>
              </w:rPr>
              <w:br/>
            </w:r>
            <w:r w:rsidRPr="00523E00">
              <w:rPr>
                <w:rFonts w:eastAsia="Aptos"/>
                <w:b/>
                <w:bCs/>
                <w:kern w:val="2"/>
                <w:lang w:val="en-US" w:eastAsia="en-US" w:bidi="ar-SA"/>
                <w14:ligatures w14:val="standardContextual"/>
              </w:rPr>
              <w:lastRenderedPageBreak/>
              <w:t>Appendix 6.1.3. Information Portal</w:t>
            </w:r>
            <w:r w:rsidRPr="00523E00">
              <w:rPr>
                <w:rFonts w:eastAsia="Aptos"/>
                <w:bCs/>
                <w:kern w:val="2"/>
                <w:lang w:val="en-US" w:eastAsia="en-US" w:bidi="ar-SA"/>
                <w14:ligatures w14:val="standardContextual"/>
              </w:rPr>
              <w:t xml:space="preserve"> </w:t>
            </w:r>
            <w:hyperlink r:id="rId110" w:history="1">
              <w:r w:rsidRPr="00523E00">
                <w:rPr>
                  <w:rFonts w:eastAsia="Aptos"/>
                  <w:bCs/>
                  <w:color w:val="0563C1" w:themeColor="hyperlink"/>
                  <w:kern w:val="2"/>
                  <w:u w:val="single"/>
                  <w:lang w:val="en-US" w:eastAsia="en-US" w:bidi="ar-SA"/>
                  <w14:ligatures w14:val="standardContextual"/>
                </w:rPr>
                <w:t>https://ebilim.rmu.edu.kg</w:t>
              </w:r>
            </w:hyperlink>
            <w:r w:rsidRPr="00523E00">
              <w:rPr>
                <w:rFonts w:eastAsia="Aptos"/>
                <w:bCs/>
                <w:kern w:val="2"/>
                <w:lang w:val="en-US" w:eastAsia="en-US" w:bidi="ar-SA"/>
                <w14:ligatures w14:val="standardContextual"/>
              </w:rPr>
              <w:br/>
            </w:r>
            <w:r w:rsidRPr="00523E00">
              <w:rPr>
                <w:rFonts w:eastAsia="Aptos"/>
                <w:b/>
                <w:bCs/>
                <w:kern w:val="2"/>
                <w:lang w:val="en-US" w:eastAsia="en-US" w:bidi="ar-SA"/>
                <w14:ligatures w14:val="standardContextual"/>
              </w:rPr>
              <w:t xml:space="preserve">Appendix 6.1.4. </w:t>
            </w:r>
            <w:hyperlink r:id="rId111" w:history="1">
              <w:r w:rsidRPr="00523E00">
                <w:rPr>
                  <w:rFonts w:eastAsia="Aptos"/>
                  <w:b/>
                  <w:bCs/>
                  <w:color w:val="0563C1" w:themeColor="hyperlink"/>
                  <w:kern w:val="2"/>
                  <w:u w:val="single"/>
                  <w:lang w:val="en-US" w:eastAsia="en-US" w:bidi="ar-SA"/>
                  <w14:ligatures w14:val="standardContextual"/>
                </w:rPr>
                <w:t>Regulations on the Medical Center</w:t>
              </w:r>
            </w:hyperlink>
          </w:p>
        </w:tc>
        <w:tc>
          <w:tcPr>
            <w:tcW w:w="2103" w:type="dxa"/>
          </w:tcPr>
          <w:p w:rsidR="005F0909" w:rsidRDefault="005F0909" w:rsidP="005F0909">
            <w:r w:rsidRPr="00DA46FD">
              <w:rPr>
                <w:b/>
                <w:sz w:val="24"/>
                <w:szCs w:val="24"/>
                <w:lang w:val="en-US"/>
              </w:rPr>
              <w:lastRenderedPageBreak/>
              <w:t>Executed with remarks</w:t>
            </w:r>
          </w:p>
        </w:tc>
      </w:tr>
      <w:tr w:rsidR="006169AF" w:rsidTr="00744DF5">
        <w:tc>
          <w:tcPr>
            <w:tcW w:w="12895" w:type="dxa"/>
          </w:tcPr>
          <w:p w:rsidR="006169AF" w:rsidRDefault="006169AF" w:rsidP="006169AF">
            <w:pPr>
              <w:ind w:firstLine="596"/>
              <w:jc w:val="center"/>
              <w:rPr>
                <w:rFonts w:ascii="Times New Roman" w:eastAsia="Times New Roman" w:hAnsi="Times New Roman" w:cs="Times New Roman"/>
                <w:b/>
                <w:bCs/>
                <w:sz w:val="28"/>
                <w:szCs w:val="28"/>
                <w:lang w:val="en-US" w:eastAsia="ru-RU"/>
              </w:rPr>
            </w:pPr>
            <w:r w:rsidRPr="00E972D0">
              <w:rPr>
                <w:rFonts w:ascii="Times New Roman" w:eastAsia="Times New Roman" w:hAnsi="Times New Roman" w:cs="Times New Roman"/>
                <w:b/>
                <w:bCs/>
                <w:sz w:val="28"/>
                <w:szCs w:val="28"/>
                <w:lang w:val="en-US" w:eastAsia="ru-RU"/>
              </w:rPr>
              <w:lastRenderedPageBreak/>
              <w:t xml:space="preserve">Criterion 6.2. Stability and Sufficiency of </w:t>
            </w:r>
          </w:p>
          <w:p w:rsidR="006169AF" w:rsidRPr="00E972D0" w:rsidRDefault="006169AF" w:rsidP="006169AF">
            <w:pPr>
              <w:ind w:firstLine="596"/>
              <w:jc w:val="center"/>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b/>
                <w:bCs/>
                <w:sz w:val="28"/>
                <w:szCs w:val="28"/>
                <w:lang w:val="en-US" w:eastAsia="ru-RU"/>
              </w:rPr>
              <w:t>Educational Spaces</w:t>
            </w:r>
          </w:p>
          <w:p w:rsidR="006169AF" w:rsidRPr="00E972D0" w:rsidRDefault="006169AF" w:rsidP="006169AF">
            <w:pPr>
              <w:ind w:firstLine="596"/>
              <w:jc w:val="both"/>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For organizing the educational process, 6 lecture halls with 288 seating places are used, as well as classrooms with 767 seating places. Each classroom is equipped with modern technology, including interactive panels, state-of-the-art computers, and air conditioners.</w:t>
            </w:r>
          </w:p>
          <w:p w:rsidR="006169AF" w:rsidRPr="00E972D0" w:rsidRDefault="006169AF" w:rsidP="006169AF">
            <w:pPr>
              <w:ind w:firstLine="596"/>
              <w:jc w:val="both"/>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The classroom fund allows for the delivery of lessons in both traditional lecture and seminar formats, as well as in interactive forms, master classes, conferences, and round tables.</w:t>
            </w:r>
          </w:p>
          <w:p w:rsidR="006169AF" w:rsidRPr="00E972D0" w:rsidRDefault="006169AF" w:rsidP="006169AF">
            <w:pPr>
              <w:ind w:firstLine="596"/>
              <w:jc w:val="both"/>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The total number of students in the educational program "General Medicine" currently stands at 774 students, and in the "Dentistry" program, 29 students. The total area meets licensing requirements, and RMU possesses a large number of modern teaching technologies. There is a resource center with 40 seats, equipped with 40 computers, and a computer lab with 30 PCs, providing 30 seating places. The student-to-computer ratio at the university is 11:1, which meets the licensing norm of 12:1.</w:t>
            </w:r>
          </w:p>
          <w:p w:rsidR="006169AF" w:rsidRPr="00E972D0" w:rsidRDefault="006169AF" w:rsidP="006169AF">
            <w:pPr>
              <w:ind w:firstLine="596"/>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 xml:space="preserve">The practice bases include the university’s own multi-profile clinic "OSOO Dr. </w:t>
            </w:r>
            <w:proofErr w:type="spellStart"/>
            <w:r w:rsidRPr="00E972D0">
              <w:rPr>
                <w:rFonts w:ascii="Times New Roman" w:eastAsia="Times New Roman" w:hAnsi="Times New Roman" w:cs="Times New Roman"/>
                <w:sz w:val="28"/>
                <w:szCs w:val="28"/>
                <w:lang w:val="en-US" w:eastAsia="ru-RU"/>
              </w:rPr>
              <w:t>Mendibayev</w:t>
            </w:r>
            <w:proofErr w:type="spellEnd"/>
            <w:r w:rsidRPr="00E972D0">
              <w:rPr>
                <w:rFonts w:ascii="Times New Roman" w:eastAsia="Times New Roman" w:hAnsi="Times New Roman" w:cs="Times New Roman"/>
                <w:sz w:val="28"/>
                <w:szCs w:val="28"/>
                <w:lang w:val="en-US" w:eastAsia="ru-RU"/>
              </w:rPr>
              <w:t xml:space="preserve"> Clinic" and other clinical organizations in Bishkek, based on signed agreements:</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Agreement on joint activities between University of Lahore Teaching Hospital (Pakistan)</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 xml:space="preserve">National Surgical Center named after M.M. </w:t>
            </w:r>
            <w:proofErr w:type="spellStart"/>
            <w:r w:rsidRPr="00E972D0">
              <w:rPr>
                <w:rFonts w:ascii="Times New Roman" w:eastAsia="Times New Roman" w:hAnsi="Times New Roman" w:cs="Times New Roman"/>
                <w:sz w:val="28"/>
                <w:szCs w:val="28"/>
                <w:lang w:val="en-US" w:eastAsia="ru-RU"/>
              </w:rPr>
              <w:t>Mamakeyev</w:t>
            </w:r>
            <w:proofErr w:type="spellEnd"/>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t>Railway</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Hospital</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of</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Bishkek</w:t>
            </w:r>
            <w:proofErr w:type="spellEnd"/>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t>Cardio</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Center</w:t>
            </w:r>
            <w:proofErr w:type="spellEnd"/>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National Center of Oncology and Hematology, Ministry of Health of the Kyrgyz Republic</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t>Republican</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Center</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of</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Dermatovenereology</w:t>
            </w:r>
            <w:proofErr w:type="spellEnd"/>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t>Dental</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Center</w:t>
            </w:r>
            <w:proofErr w:type="spellEnd"/>
            <w:r w:rsidRPr="00E972D0">
              <w:rPr>
                <w:rFonts w:ascii="Times New Roman" w:eastAsia="Times New Roman" w:hAnsi="Times New Roman" w:cs="Times New Roman"/>
                <w:sz w:val="28"/>
                <w:szCs w:val="28"/>
                <w:lang w:eastAsia="ru-RU"/>
              </w:rPr>
              <w:t xml:space="preserve"> "INTER DENT"</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t>Dental</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Polyclinic</w:t>
            </w:r>
            <w:proofErr w:type="spellEnd"/>
            <w:r w:rsidRPr="00E972D0">
              <w:rPr>
                <w:rFonts w:ascii="Times New Roman" w:eastAsia="Times New Roman" w:hAnsi="Times New Roman" w:cs="Times New Roman"/>
                <w:sz w:val="28"/>
                <w:szCs w:val="28"/>
                <w:lang w:eastAsia="ru-RU"/>
              </w:rPr>
              <w:t xml:space="preserve"> №6</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Republican Center for Forensic Medical Examination, Ministry of Health of the Kyrgyz Republic</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Memorandum of Understanding and Cooperation between Ala-Too International University</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OSOO "Comfort Medic," Medical Center "Medcenter.kg"</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r w:rsidRPr="00E972D0">
              <w:rPr>
                <w:rFonts w:ascii="Times New Roman" w:eastAsia="Times New Roman" w:hAnsi="Times New Roman" w:cs="Times New Roman"/>
                <w:sz w:val="28"/>
                <w:szCs w:val="28"/>
                <w:lang w:eastAsia="ru-RU"/>
              </w:rPr>
              <w:t>OSOO "</w:t>
            </w:r>
            <w:proofErr w:type="spellStart"/>
            <w:r w:rsidRPr="00E972D0">
              <w:rPr>
                <w:rFonts w:ascii="Times New Roman" w:eastAsia="Times New Roman" w:hAnsi="Times New Roman" w:cs="Times New Roman"/>
                <w:sz w:val="28"/>
                <w:szCs w:val="28"/>
                <w:lang w:eastAsia="ru-RU"/>
              </w:rPr>
              <w:t>Dr</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Mendibayev</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Clinic</w:t>
            </w:r>
            <w:proofErr w:type="spellEnd"/>
            <w:r w:rsidRPr="00E972D0">
              <w:rPr>
                <w:rFonts w:ascii="Times New Roman" w:eastAsia="Times New Roman" w:hAnsi="Times New Roman" w:cs="Times New Roman"/>
                <w:sz w:val="28"/>
                <w:szCs w:val="28"/>
                <w:lang w:eastAsia="ru-RU"/>
              </w:rPr>
              <w:t>"</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lastRenderedPageBreak/>
              <w:t>Family</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Medicine</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Center</w:t>
            </w:r>
            <w:proofErr w:type="spellEnd"/>
            <w:r w:rsidRPr="00E972D0">
              <w:rPr>
                <w:rFonts w:ascii="Times New Roman" w:eastAsia="Times New Roman" w:hAnsi="Times New Roman" w:cs="Times New Roman"/>
                <w:sz w:val="28"/>
                <w:szCs w:val="28"/>
                <w:lang w:eastAsia="ru-RU"/>
              </w:rPr>
              <w:t xml:space="preserve"> №1, </w:t>
            </w:r>
            <w:proofErr w:type="spellStart"/>
            <w:r w:rsidRPr="00E972D0">
              <w:rPr>
                <w:rFonts w:ascii="Times New Roman" w:eastAsia="Times New Roman" w:hAnsi="Times New Roman" w:cs="Times New Roman"/>
                <w:sz w:val="28"/>
                <w:szCs w:val="28"/>
                <w:lang w:eastAsia="ru-RU"/>
              </w:rPr>
              <w:t>Bishkek</w:t>
            </w:r>
            <w:proofErr w:type="spellEnd"/>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Dental Center "K.R.T." Bishkek</w:t>
            </w:r>
          </w:p>
          <w:p w:rsidR="006169AF" w:rsidRPr="00E972D0" w:rsidRDefault="006169AF" w:rsidP="00AA0CF7">
            <w:pPr>
              <w:numPr>
                <w:ilvl w:val="0"/>
                <w:numId w:val="57"/>
              </w:numPr>
              <w:tabs>
                <w:tab w:val="clear" w:pos="720"/>
              </w:tabs>
              <w:ind w:left="313" w:firstLine="18"/>
              <w:rPr>
                <w:rFonts w:ascii="Times New Roman" w:eastAsia="Times New Roman" w:hAnsi="Times New Roman" w:cs="Times New Roman"/>
                <w:sz w:val="28"/>
                <w:szCs w:val="28"/>
                <w:lang w:eastAsia="ru-RU"/>
              </w:rPr>
            </w:pPr>
            <w:proofErr w:type="spellStart"/>
            <w:r w:rsidRPr="00E972D0">
              <w:rPr>
                <w:rFonts w:ascii="Times New Roman" w:eastAsia="Times New Roman" w:hAnsi="Times New Roman" w:cs="Times New Roman"/>
                <w:sz w:val="28"/>
                <w:szCs w:val="28"/>
                <w:lang w:eastAsia="ru-RU"/>
              </w:rPr>
              <w:t>Family</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Medicine</w:t>
            </w:r>
            <w:proofErr w:type="spellEnd"/>
            <w:r w:rsidRPr="00E972D0">
              <w:rPr>
                <w:rFonts w:ascii="Times New Roman" w:eastAsia="Times New Roman" w:hAnsi="Times New Roman" w:cs="Times New Roman"/>
                <w:sz w:val="28"/>
                <w:szCs w:val="28"/>
                <w:lang w:eastAsia="ru-RU"/>
              </w:rPr>
              <w:t xml:space="preserve"> </w:t>
            </w:r>
            <w:proofErr w:type="spellStart"/>
            <w:r w:rsidRPr="00E972D0">
              <w:rPr>
                <w:rFonts w:ascii="Times New Roman" w:eastAsia="Times New Roman" w:hAnsi="Times New Roman" w:cs="Times New Roman"/>
                <w:sz w:val="28"/>
                <w:szCs w:val="28"/>
                <w:lang w:eastAsia="ru-RU"/>
              </w:rPr>
              <w:t>Center</w:t>
            </w:r>
            <w:proofErr w:type="spellEnd"/>
            <w:r w:rsidRPr="00E972D0">
              <w:rPr>
                <w:rFonts w:ascii="Times New Roman" w:eastAsia="Times New Roman" w:hAnsi="Times New Roman" w:cs="Times New Roman"/>
                <w:sz w:val="28"/>
                <w:szCs w:val="28"/>
                <w:lang w:eastAsia="ru-RU"/>
              </w:rPr>
              <w:t xml:space="preserve"> №6, </w:t>
            </w:r>
            <w:proofErr w:type="spellStart"/>
            <w:r w:rsidRPr="00E972D0">
              <w:rPr>
                <w:rFonts w:ascii="Times New Roman" w:eastAsia="Times New Roman" w:hAnsi="Times New Roman" w:cs="Times New Roman"/>
                <w:sz w:val="28"/>
                <w:szCs w:val="28"/>
                <w:lang w:eastAsia="ru-RU"/>
              </w:rPr>
              <w:t>Bishkek</w:t>
            </w:r>
            <w:proofErr w:type="spellEnd"/>
          </w:p>
          <w:p w:rsidR="006169AF" w:rsidRPr="00E972D0" w:rsidRDefault="006169AF" w:rsidP="006169AF">
            <w:pPr>
              <w:ind w:firstLine="596"/>
              <w:jc w:val="both"/>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sz w:val="28"/>
                <w:szCs w:val="28"/>
                <w:lang w:val="en-US" w:eastAsia="ru-RU"/>
              </w:rPr>
              <w:t>Additionally, the university has a Simulation Training Center, equipped with modern medical mannequins, phantoms, and simulators. The Anatomical VR Atlas is connected to interactive panels. Lecture halls and classrooms for practical (seminar) classes are equipped with video projectors.</w:t>
            </w:r>
          </w:p>
          <w:p w:rsidR="006169AF" w:rsidRPr="00E972D0" w:rsidRDefault="006169AF" w:rsidP="006169AF">
            <w:pPr>
              <w:rPr>
                <w:rFonts w:ascii="Times New Roman" w:eastAsia="Times New Roman" w:hAnsi="Times New Roman" w:cs="Times New Roman"/>
                <w:sz w:val="28"/>
                <w:szCs w:val="28"/>
                <w:lang w:val="en-US" w:eastAsia="ru-RU"/>
              </w:rPr>
            </w:pPr>
            <w:r w:rsidRPr="00E972D0">
              <w:rPr>
                <w:rFonts w:ascii="Times New Roman" w:eastAsia="Times New Roman" w:hAnsi="Times New Roman" w:cs="Times New Roman"/>
                <w:b/>
                <w:bCs/>
                <w:sz w:val="28"/>
                <w:szCs w:val="28"/>
                <w:lang w:val="en-US" w:eastAsia="ru-RU"/>
              </w:rPr>
              <w:t xml:space="preserve">Appendix 6.2.1. </w:t>
            </w:r>
            <w:hyperlink r:id="rId112" w:history="1">
              <w:r w:rsidRPr="001700B6">
                <w:rPr>
                  <w:rStyle w:val="a9"/>
                  <w:rFonts w:ascii="Times New Roman" w:eastAsia="Times New Roman" w:hAnsi="Times New Roman" w:cs="Times New Roman"/>
                  <w:b/>
                  <w:bCs/>
                  <w:sz w:val="28"/>
                  <w:szCs w:val="28"/>
                  <w:lang w:val="en-US" w:eastAsia="ru-RU"/>
                </w:rPr>
                <w:t>Classroom Fund</w:t>
              </w:r>
            </w:hyperlink>
            <w:r w:rsidRPr="00E972D0">
              <w:rPr>
                <w:rFonts w:ascii="Times New Roman" w:eastAsia="Times New Roman" w:hAnsi="Times New Roman" w:cs="Times New Roman"/>
                <w:sz w:val="28"/>
                <w:szCs w:val="28"/>
                <w:lang w:val="en-US" w:eastAsia="ru-RU"/>
              </w:rPr>
              <w:br/>
            </w:r>
            <w:r w:rsidRPr="00E972D0">
              <w:rPr>
                <w:rFonts w:ascii="Times New Roman" w:eastAsia="Times New Roman" w:hAnsi="Times New Roman" w:cs="Times New Roman"/>
                <w:b/>
                <w:bCs/>
                <w:sz w:val="28"/>
                <w:szCs w:val="28"/>
                <w:lang w:val="en-US" w:eastAsia="ru-RU"/>
              </w:rPr>
              <w:t xml:space="preserve">Appendix 6.2.2. </w:t>
            </w:r>
            <w:hyperlink r:id="rId113" w:history="1">
              <w:r w:rsidRPr="006C3450">
                <w:rPr>
                  <w:rStyle w:val="a9"/>
                  <w:rFonts w:ascii="Times New Roman" w:eastAsia="Times New Roman" w:hAnsi="Times New Roman" w:cs="Times New Roman"/>
                  <w:b/>
                  <w:bCs/>
                  <w:sz w:val="28"/>
                  <w:szCs w:val="28"/>
                  <w:lang w:val="en-US" w:eastAsia="ru-RU"/>
                </w:rPr>
                <w:t>Contracts with Clinical Practice Bases</w:t>
              </w:r>
            </w:hyperlink>
          </w:p>
        </w:tc>
        <w:tc>
          <w:tcPr>
            <w:tcW w:w="2103" w:type="dxa"/>
          </w:tcPr>
          <w:p w:rsidR="006169AF" w:rsidRDefault="006169AF" w:rsidP="006169AF">
            <w:r w:rsidRPr="00DA46FD">
              <w:rPr>
                <w:b/>
                <w:sz w:val="24"/>
                <w:szCs w:val="24"/>
                <w:lang w:val="en-US"/>
              </w:rPr>
              <w:lastRenderedPageBreak/>
              <w:t xml:space="preserve">Executed </w:t>
            </w:r>
          </w:p>
        </w:tc>
      </w:tr>
      <w:tr w:rsidR="006169AF" w:rsidTr="00744DF5">
        <w:tc>
          <w:tcPr>
            <w:tcW w:w="12895" w:type="dxa"/>
          </w:tcPr>
          <w:p w:rsidR="006169AF" w:rsidRPr="006169AF" w:rsidRDefault="006169AF" w:rsidP="006169AF">
            <w:pPr>
              <w:spacing w:line="278" w:lineRule="auto"/>
              <w:jc w:val="center"/>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
                <w:bCs/>
                <w:kern w:val="2"/>
                <w:sz w:val="28"/>
                <w:szCs w:val="28"/>
                <w:lang w:val="en-US"/>
                <w14:ligatures w14:val="standardContextual"/>
              </w:rPr>
              <w:t>Criterion 6.3. Compliance of Educational Premises with Safety Requirements of the Educational Environment (Sanitary and Epidemiological Rules and Standards, Fire Safety Regulations, Occupational Health and Safety Standards)</w:t>
            </w:r>
          </w:p>
          <w:p w:rsidR="006169AF" w:rsidRPr="006169AF" w:rsidRDefault="006169AF" w:rsidP="006169AF">
            <w:pPr>
              <w:spacing w:line="278" w:lineRule="auto"/>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The educational building, including classrooms, offices, and other premises, complies with sanitary and hygiene standards, as well as fire safety regulations.</w:t>
            </w:r>
          </w:p>
          <w:p w:rsidR="006169AF" w:rsidRPr="006169AF" w:rsidRDefault="006169AF" w:rsidP="006169AF">
            <w:pPr>
              <w:spacing w:line="278" w:lineRule="auto"/>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At the beginning of the academic year, teaching staff, employees, and students undergo an introductory lecture and briefing on sanitary norms and rules, as well as fire safety requirements.</w:t>
            </w:r>
          </w:p>
          <w:p w:rsidR="006169AF" w:rsidRPr="006169AF" w:rsidRDefault="006169AF" w:rsidP="006169AF">
            <w:pPr>
              <w:spacing w:line="278" w:lineRule="auto"/>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Annually, in accordance with the legislation of the Kyrgyz Republic in the field of occupational health and safety, the university conducts an inspection to assess compliance with sanitary and hygiene conditions, fire safety regulations, occupational health and safety standards.</w:t>
            </w:r>
          </w:p>
          <w:p w:rsidR="006169AF" w:rsidRDefault="00744DF5" w:rsidP="006169AF">
            <w:pPr>
              <w:pStyle w:val="10"/>
              <w:ind w:firstLine="0"/>
              <w:jc w:val="both"/>
              <w:rPr>
                <w:lang w:val="en-US"/>
              </w:rPr>
            </w:pPr>
            <w:hyperlink r:id="rId114" w:history="1">
              <w:r w:rsidR="006169AF" w:rsidRPr="006169AF">
                <w:rPr>
                  <w:rFonts w:eastAsia="Aptos"/>
                  <w:b/>
                  <w:bCs/>
                  <w:color w:val="0563C1" w:themeColor="hyperlink"/>
                  <w:kern w:val="2"/>
                  <w:u w:val="single"/>
                  <w:lang w:val="en-US" w:eastAsia="en-US" w:bidi="ar-SA"/>
                  <w14:ligatures w14:val="standardContextual"/>
                </w:rPr>
                <w:t>Appendix 6.3.1. Act of Sanitary and Epidemiological Inspection</w:t>
              </w:r>
            </w:hyperlink>
            <w:r w:rsidR="006169AF" w:rsidRPr="006169AF">
              <w:rPr>
                <w:rFonts w:eastAsia="Aptos"/>
                <w:bCs/>
                <w:kern w:val="2"/>
                <w:lang w:val="en-US" w:eastAsia="en-US" w:bidi="ar-SA"/>
                <w14:ligatures w14:val="standardContextual"/>
              </w:rPr>
              <w:br/>
            </w:r>
            <w:hyperlink r:id="rId115" w:history="1">
              <w:r w:rsidR="006169AF" w:rsidRPr="006169AF">
                <w:rPr>
                  <w:rFonts w:eastAsia="Aptos"/>
                  <w:b/>
                  <w:bCs/>
                  <w:color w:val="0563C1" w:themeColor="hyperlink"/>
                  <w:kern w:val="2"/>
                  <w:u w:val="single"/>
                  <w:lang w:val="en-US" w:eastAsia="en-US" w:bidi="ar-SA"/>
                  <w14:ligatures w14:val="standardContextual"/>
                </w:rPr>
                <w:t>Appendix 6.3.2. Fire Safety Inspection Report</w:t>
              </w:r>
            </w:hyperlink>
          </w:p>
        </w:tc>
        <w:tc>
          <w:tcPr>
            <w:tcW w:w="2103" w:type="dxa"/>
          </w:tcPr>
          <w:p w:rsidR="006169AF" w:rsidRDefault="006169AF" w:rsidP="006169AF">
            <w:r w:rsidRPr="00DA46FD">
              <w:rPr>
                <w:b/>
                <w:sz w:val="24"/>
                <w:szCs w:val="24"/>
                <w:lang w:val="en-US"/>
              </w:rPr>
              <w:t xml:space="preserve">Executed </w:t>
            </w:r>
          </w:p>
        </w:tc>
      </w:tr>
      <w:tr w:rsidR="006169AF" w:rsidTr="00744DF5">
        <w:tc>
          <w:tcPr>
            <w:tcW w:w="12895" w:type="dxa"/>
          </w:tcPr>
          <w:p w:rsidR="006169AF" w:rsidRPr="006169AF" w:rsidRDefault="006169AF" w:rsidP="006169AF">
            <w:pPr>
              <w:jc w:val="center"/>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
                <w:bCs/>
                <w:kern w:val="2"/>
                <w:sz w:val="28"/>
                <w:szCs w:val="28"/>
                <w:lang w:val="en-US"/>
                <w14:ligatures w14:val="standardContextual"/>
              </w:rPr>
              <w:t>Criterion 6.4. Information Resources</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The university operates a resource center and a reading room. The resource center includes an electronic library—a collection of electronic library catalogs and annotated, full-text databases connected by a unified automated system, designed for creating and maintaining an electronic library of books, periodicals, author abstracts, and dissertations. This is highly relevant for the teaching staff and students.</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lastRenderedPageBreak/>
              <w:t>As of 2024, the total book fund of the Scientific Library consists of approximately 7,000 copies, which are updated annually and includes teaching and methodical aids, textbooks, encyclopedias, dictionaries, reference books, dissertation abstracts, and periodicals. The resource center provides seating with computers, granting access to the electronic library.</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To fully implement the educational process, students are provided with laboratories equipped with sufficient material and technical resources.</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 xml:space="preserve">The Histology Laboratory is equipped with modern microscopes designed for studying the cellular structure of microorganisms, scanning electron microscopes with digital projection, and prepared </w:t>
            </w:r>
            <w:proofErr w:type="spellStart"/>
            <w:r w:rsidRPr="006169AF">
              <w:rPr>
                <w:rFonts w:ascii="Times New Roman" w:eastAsia="Aptos" w:hAnsi="Times New Roman" w:cs="Times New Roman"/>
                <w:bCs/>
                <w:kern w:val="2"/>
                <w:sz w:val="28"/>
                <w:szCs w:val="28"/>
                <w:lang w:val="en-US"/>
                <w14:ligatures w14:val="standardContextual"/>
              </w:rPr>
              <w:t>micropreparations</w:t>
            </w:r>
            <w:proofErr w:type="spellEnd"/>
            <w:r w:rsidRPr="006169AF">
              <w:rPr>
                <w:rFonts w:ascii="Times New Roman" w:eastAsia="Aptos" w:hAnsi="Times New Roman" w:cs="Times New Roman"/>
                <w:bCs/>
                <w:kern w:val="2"/>
                <w:sz w:val="28"/>
                <w:szCs w:val="28"/>
                <w:lang w:val="en-US"/>
                <w14:ligatures w14:val="standardContextual"/>
              </w:rPr>
              <w:t>.</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 xml:space="preserve">The Normal Physiology Laboratory is equipped with height meters, medical scales, sphygmomanometers, the latest electronic microscopes, surgical instrument sets, spirometers, spectrophotometers, thermostats, pulse oximeters, water baths, ECG devices, thermometers, analytical scales, couches, dynamometers, </w:t>
            </w:r>
            <w:proofErr w:type="spellStart"/>
            <w:r w:rsidRPr="006169AF">
              <w:rPr>
                <w:rFonts w:ascii="Times New Roman" w:eastAsia="Aptos" w:hAnsi="Times New Roman" w:cs="Times New Roman"/>
                <w:bCs/>
                <w:kern w:val="2"/>
                <w:sz w:val="28"/>
                <w:szCs w:val="28"/>
                <w:lang w:val="en-US"/>
                <w14:ligatures w14:val="standardContextual"/>
              </w:rPr>
              <w:t>hypoxicators</w:t>
            </w:r>
            <w:proofErr w:type="spellEnd"/>
            <w:r w:rsidRPr="006169AF">
              <w:rPr>
                <w:rFonts w:ascii="Times New Roman" w:eastAsia="Aptos" w:hAnsi="Times New Roman" w:cs="Times New Roman"/>
                <w:bCs/>
                <w:kern w:val="2"/>
                <w:sz w:val="28"/>
                <w:szCs w:val="28"/>
                <w:lang w:val="en-US"/>
                <w14:ligatures w14:val="standardContextual"/>
              </w:rPr>
              <w:t>, glucometers, ESR meters, photo colorimeters, spirometers, electrocardiographs, and electronic nerve-myographs for diagnosing peripheral nervous system diseases, motor neuron diseases, neuro-muscular synapses, and muscles, as well as biochemical analyzers for determining enzymes, substrates, lipids, and proteins in blood, urine, and cerebrospinal fluid, and visual field devices for ophthalmological examinations.</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The Pathophysiology Laboratory is equipped with height meters, scales, sphygmomanometers, the latest electronic microscopes, surgical instrument sets, spirometers, spectrophotometers, thermostats, pulse meters, water baths, ECG devices for registering electrical impulses generated during heart function.</w:t>
            </w:r>
          </w:p>
          <w:p w:rsidR="006169AF" w:rsidRPr="006169AF" w:rsidRDefault="006169AF" w:rsidP="006169AF">
            <w:pPr>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Students are provided with the necessary teaching and methodical materials, including teaching guides, textbooks, encyclopedias, dictionaries, reference books, dissertation abstracts, and periodicals, as well as licensed electronic databases and material resources.</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 xml:space="preserve">The university has access to modern and high-quality information resources to support its educational programs. The electronic database </w:t>
            </w:r>
            <w:hyperlink r:id="rId116" w:tgtFrame="_new" w:history="1">
              <w:r w:rsidRPr="006169AF">
                <w:rPr>
                  <w:rFonts w:ascii="Times New Roman" w:eastAsia="Aptos" w:hAnsi="Times New Roman" w:cs="Times New Roman"/>
                  <w:bCs/>
                  <w:color w:val="0563C1" w:themeColor="hyperlink"/>
                  <w:kern w:val="2"/>
                  <w:sz w:val="28"/>
                  <w:szCs w:val="28"/>
                  <w:u w:val="single"/>
                  <w:lang w:val="en-US"/>
                  <w14:ligatures w14:val="standardContextual"/>
                </w:rPr>
                <w:t>http://www.medline.ru/</w:t>
              </w:r>
            </w:hyperlink>
            <w:r w:rsidRPr="006169AF">
              <w:rPr>
                <w:rFonts w:ascii="Times New Roman" w:eastAsia="Aptos" w:hAnsi="Times New Roman" w:cs="Times New Roman"/>
                <w:bCs/>
                <w:kern w:val="2"/>
                <w:sz w:val="28"/>
                <w:szCs w:val="28"/>
                <w:lang w:val="en-US"/>
                <w14:ligatures w14:val="standardContextual"/>
              </w:rPr>
              <w:t xml:space="preserve"> includes data from the largest bibliographic database of medical science articles created by the U.S. National Library of Medicine (NLM). It covers approximately 75% of global medical publications and uses the </w:t>
            </w:r>
            <w:proofErr w:type="spellStart"/>
            <w:r w:rsidRPr="006169AF">
              <w:rPr>
                <w:rFonts w:ascii="Times New Roman" w:eastAsia="Aptos" w:hAnsi="Times New Roman" w:cs="Times New Roman"/>
                <w:bCs/>
                <w:kern w:val="2"/>
                <w:sz w:val="28"/>
                <w:szCs w:val="28"/>
                <w:lang w:val="en-US"/>
                <w14:ligatures w14:val="standardContextual"/>
              </w:rPr>
              <w:t>MeSH</w:t>
            </w:r>
            <w:proofErr w:type="spellEnd"/>
            <w:r w:rsidRPr="006169AF">
              <w:rPr>
                <w:rFonts w:ascii="Times New Roman" w:eastAsia="Aptos" w:hAnsi="Times New Roman" w:cs="Times New Roman"/>
                <w:bCs/>
                <w:kern w:val="2"/>
                <w:sz w:val="28"/>
                <w:szCs w:val="28"/>
                <w:lang w:val="en-US"/>
                <w14:ligatures w14:val="standardContextual"/>
              </w:rPr>
              <w:t xml:space="preserve"> dictionary. MEDLINE is a key part of PubMed. </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The advantages of the database include quick searching of articles on a given topic, with abstracts and bibliographic data available, and the ability to contact publication authors.</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 xml:space="preserve">The Cochrane Library is a database and periodical on medicine and healthcare, provided by the international non-profit organization "Cochrane" and other organizations. Access is available via </w:t>
            </w:r>
            <w:hyperlink r:id="rId117" w:tgtFrame="_new" w:history="1">
              <w:r w:rsidRPr="006169AF">
                <w:rPr>
                  <w:rFonts w:ascii="Times New Roman" w:eastAsia="Aptos" w:hAnsi="Times New Roman" w:cs="Times New Roman"/>
                  <w:bCs/>
                  <w:color w:val="0563C1" w:themeColor="hyperlink"/>
                  <w:kern w:val="2"/>
                  <w:sz w:val="28"/>
                  <w:szCs w:val="28"/>
                  <w:u w:val="single"/>
                  <w:lang w:val="en-US"/>
                  <w14:ligatures w14:val="standardContextual"/>
                </w:rPr>
                <w:t>https://www.cochranelibrary.com/</w:t>
              </w:r>
            </w:hyperlink>
            <w:r w:rsidRPr="006169AF">
              <w:rPr>
                <w:rFonts w:ascii="Times New Roman" w:eastAsia="Aptos" w:hAnsi="Times New Roman" w:cs="Times New Roman"/>
                <w:bCs/>
                <w:kern w:val="2"/>
                <w:sz w:val="28"/>
                <w:szCs w:val="28"/>
                <w:lang w:val="en-US"/>
                <w14:ligatures w14:val="standardContextual"/>
              </w:rPr>
              <w:t xml:space="preserve">. </w:t>
            </w:r>
          </w:p>
          <w:p w:rsidR="006169AF" w:rsidRPr="006169AF" w:rsidRDefault="006169AF" w:rsidP="006169AF">
            <w:pPr>
              <w:ind w:firstLine="596"/>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lastRenderedPageBreak/>
              <w:t>The university libraries provide programs and resources to help students and faculty effectively use these databases for academic and research purposes.</w:t>
            </w:r>
          </w:p>
          <w:p w:rsidR="006169AF" w:rsidRPr="006169AF" w:rsidRDefault="006169AF" w:rsidP="006169AF">
            <w:pPr>
              <w:jc w:val="both"/>
              <w:rPr>
                <w:rFonts w:ascii="Times New Roman" w:eastAsia="Aptos" w:hAnsi="Times New Roman" w:cs="Times New Roman"/>
                <w:bCs/>
                <w:kern w:val="2"/>
                <w:sz w:val="28"/>
                <w:szCs w:val="28"/>
                <w:lang w:val="en-US"/>
                <w14:ligatures w14:val="standardContextual"/>
              </w:rPr>
            </w:pPr>
            <w:r w:rsidRPr="006169AF">
              <w:rPr>
                <w:rFonts w:ascii="Times New Roman" w:eastAsia="Aptos" w:hAnsi="Times New Roman" w:cs="Times New Roman"/>
                <w:bCs/>
                <w:kern w:val="2"/>
                <w:sz w:val="28"/>
                <w:szCs w:val="28"/>
                <w:lang w:val="en-US"/>
                <w14:ligatures w14:val="standardContextual"/>
              </w:rPr>
              <w:t>Additionally, a list of websites offering free access to online book and journal databases is available:</w:t>
            </w:r>
          </w:p>
          <w:p w:rsidR="006169AF" w:rsidRPr="006169AF" w:rsidRDefault="00744DF5" w:rsidP="00AA0CF7">
            <w:pPr>
              <w:numPr>
                <w:ilvl w:val="0"/>
                <w:numId w:val="58"/>
              </w:numPr>
              <w:jc w:val="both"/>
              <w:rPr>
                <w:rFonts w:ascii="Times New Roman" w:eastAsia="Aptos" w:hAnsi="Times New Roman" w:cs="Times New Roman"/>
                <w:bCs/>
                <w:kern w:val="2"/>
                <w:sz w:val="28"/>
                <w:szCs w:val="28"/>
                <w:lang w:val="en-US"/>
                <w14:ligatures w14:val="standardContextual"/>
              </w:rPr>
            </w:pPr>
            <w:hyperlink r:id="rId118" w:tgtFrame="_new" w:history="1">
              <w:r w:rsidR="006169AF" w:rsidRPr="006169AF">
                <w:rPr>
                  <w:rFonts w:ascii="Times New Roman" w:eastAsia="Aptos" w:hAnsi="Times New Roman" w:cs="Times New Roman"/>
                  <w:bCs/>
                  <w:color w:val="0563C1" w:themeColor="hyperlink"/>
                  <w:kern w:val="2"/>
                  <w:sz w:val="28"/>
                  <w:szCs w:val="28"/>
                  <w:u w:val="single"/>
                  <w:lang w:val="en-US"/>
                  <w14:ligatures w14:val="standardContextual"/>
                </w:rPr>
                <w:t>http://www.wdl.org/ru/</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lang w:val="en-US"/>
                <w14:ligatures w14:val="standardContextual"/>
              </w:rPr>
            </w:pPr>
            <w:hyperlink r:id="rId119" w:tgtFrame="_new" w:history="1">
              <w:r w:rsidR="006169AF" w:rsidRPr="006169AF">
                <w:rPr>
                  <w:rFonts w:ascii="Times New Roman" w:eastAsia="Aptos" w:hAnsi="Times New Roman" w:cs="Times New Roman"/>
                  <w:bCs/>
                  <w:color w:val="0563C1" w:themeColor="hyperlink"/>
                  <w:kern w:val="2"/>
                  <w:sz w:val="28"/>
                  <w:szCs w:val="28"/>
                  <w:u w:val="single"/>
                  <w:lang w:val="en-US"/>
                  <w14:ligatures w14:val="standardContextual"/>
                </w:rPr>
                <w:t>http://www.who.int/ru/</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0"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http://www.freemedicaljournals.com/</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1"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http://www.sciencedirect.com/</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2"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https://www.ncbi.nlm.nih.gov/pmc/</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3"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https://cyberleninka.ru/</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4"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https://med.kg/</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5"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https://www.medlib.ru/library/library/books</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6"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http://ya-medik.ru/literatura/</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7"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https://booksmed.info/knigi-na-angliiskom/</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8"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https://www.medline.ru/</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29"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https://libgen.is/</w:t>
              </w:r>
            </w:hyperlink>
          </w:p>
          <w:p w:rsidR="006169AF" w:rsidRPr="006169AF" w:rsidRDefault="00744DF5" w:rsidP="00AA0CF7">
            <w:pPr>
              <w:numPr>
                <w:ilvl w:val="0"/>
                <w:numId w:val="58"/>
              </w:numPr>
              <w:jc w:val="both"/>
              <w:rPr>
                <w:rFonts w:ascii="Times New Roman" w:eastAsia="Aptos" w:hAnsi="Times New Roman" w:cs="Times New Roman"/>
                <w:bCs/>
                <w:kern w:val="2"/>
                <w:sz w:val="28"/>
                <w:szCs w:val="28"/>
                <w14:ligatures w14:val="standardContextual"/>
              </w:rPr>
            </w:pPr>
            <w:hyperlink r:id="rId130" w:tgtFrame="_new" w:history="1">
              <w:r w:rsidR="006169AF" w:rsidRPr="006169AF">
                <w:rPr>
                  <w:rFonts w:ascii="Times New Roman" w:eastAsia="Aptos" w:hAnsi="Times New Roman" w:cs="Times New Roman"/>
                  <w:bCs/>
                  <w:color w:val="0563C1" w:themeColor="hyperlink"/>
                  <w:kern w:val="2"/>
                  <w:sz w:val="28"/>
                  <w:szCs w:val="28"/>
                  <w:u w:val="single"/>
                  <w14:ligatures w14:val="standardContextual"/>
                </w:rPr>
                <w:t>https://z-lib.io/</w:t>
              </w:r>
            </w:hyperlink>
          </w:p>
          <w:p w:rsidR="006169AF" w:rsidRDefault="006169AF" w:rsidP="006169AF">
            <w:pPr>
              <w:pStyle w:val="10"/>
              <w:ind w:firstLine="0"/>
              <w:rPr>
                <w:lang w:val="en-US"/>
              </w:rPr>
            </w:pPr>
            <w:r w:rsidRPr="006169AF">
              <w:rPr>
                <w:rFonts w:eastAsia="Aptos"/>
                <w:b/>
                <w:bCs/>
                <w:kern w:val="2"/>
                <w:lang w:val="en-US" w:eastAsia="en-US" w:bidi="ar-SA"/>
                <w14:ligatures w14:val="standardContextual"/>
              </w:rPr>
              <w:t xml:space="preserve">Appendix 6.4.1. </w:t>
            </w:r>
            <w:hyperlink r:id="rId131" w:history="1">
              <w:r w:rsidRPr="006169AF">
                <w:rPr>
                  <w:rFonts w:eastAsia="Aptos"/>
                  <w:b/>
                  <w:bCs/>
                  <w:color w:val="0563C1" w:themeColor="hyperlink"/>
                  <w:kern w:val="2"/>
                  <w:u w:val="single"/>
                  <w:lang w:val="en-US" w:eastAsia="en-US" w:bidi="ar-SA"/>
                  <w14:ligatures w14:val="standardContextual"/>
                </w:rPr>
                <w:t>Photos of the Resource Center</w:t>
              </w:r>
            </w:hyperlink>
            <w:r w:rsidRPr="006169AF">
              <w:rPr>
                <w:rFonts w:eastAsia="Aptos"/>
                <w:bCs/>
                <w:kern w:val="2"/>
                <w:lang w:val="en-US" w:eastAsia="en-US" w:bidi="ar-SA"/>
                <w14:ligatures w14:val="standardContextual"/>
              </w:rPr>
              <w:br/>
            </w:r>
            <w:r w:rsidRPr="006169AF">
              <w:rPr>
                <w:rFonts w:eastAsia="Aptos"/>
                <w:b/>
                <w:bCs/>
                <w:kern w:val="2"/>
                <w:lang w:val="en-US" w:eastAsia="en-US" w:bidi="ar-SA"/>
                <w14:ligatures w14:val="standardContextual"/>
              </w:rPr>
              <w:t xml:space="preserve">Appendix 6.4.2. Electronic Database </w:t>
            </w:r>
            <w:hyperlink r:id="rId132" w:tgtFrame="_new" w:history="1">
              <w:r w:rsidRPr="006169AF">
                <w:rPr>
                  <w:rFonts w:eastAsia="Aptos"/>
                  <w:b/>
                  <w:bCs/>
                  <w:color w:val="0563C1" w:themeColor="hyperlink"/>
                  <w:kern w:val="2"/>
                  <w:u w:val="single"/>
                  <w:lang w:val="en-US" w:eastAsia="en-US" w:bidi="ar-SA"/>
                  <w14:ligatures w14:val="standardContextual"/>
                </w:rPr>
                <w:t>http://www.medline.ru/</w:t>
              </w:r>
            </w:hyperlink>
            <w:r w:rsidRPr="006169AF">
              <w:rPr>
                <w:rFonts w:eastAsia="Aptos"/>
                <w:bCs/>
                <w:kern w:val="2"/>
                <w:lang w:val="en-US" w:eastAsia="en-US" w:bidi="ar-SA"/>
                <w14:ligatures w14:val="standardContextual"/>
              </w:rPr>
              <w:br/>
            </w:r>
            <w:r w:rsidRPr="006169AF">
              <w:rPr>
                <w:rFonts w:eastAsia="Aptos"/>
                <w:b/>
                <w:bCs/>
                <w:kern w:val="2"/>
                <w:lang w:val="en-US" w:eastAsia="en-US" w:bidi="ar-SA"/>
                <w14:ligatures w14:val="standardContextual"/>
              </w:rPr>
              <w:t xml:space="preserve">Appendix 6.4.3. </w:t>
            </w:r>
            <w:hyperlink r:id="rId133" w:tgtFrame="_new" w:history="1">
              <w:r w:rsidRPr="006169AF">
                <w:rPr>
                  <w:rFonts w:eastAsia="Aptos"/>
                  <w:b/>
                  <w:bCs/>
                  <w:color w:val="0563C1" w:themeColor="hyperlink"/>
                  <w:kern w:val="2"/>
                  <w:u w:val="single"/>
                  <w:lang w:val="en-US" w:eastAsia="en-US" w:bidi="ar-SA"/>
                  <w14:ligatures w14:val="standardContextual"/>
                </w:rPr>
                <w:t>https://www.cochranelibrary.com/</w:t>
              </w:r>
            </w:hyperlink>
          </w:p>
        </w:tc>
        <w:tc>
          <w:tcPr>
            <w:tcW w:w="2103" w:type="dxa"/>
          </w:tcPr>
          <w:p w:rsidR="006169AF" w:rsidRDefault="006169AF" w:rsidP="006169AF">
            <w:r w:rsidRPr="00DA46FD">
              <w:rPr>
                <w:b/>
                <w:sz w:val="24"/>
                <w:szCs w:val="24"/>
                <w:lang w:val="en-US"/>
              </w:rPr>
              <w:lastRenderedPageBreak/>
              <w:t xml:space="preserve">Executed </w:t>
            </w:r>
          </w:p>
        </w:tc>
      </w:tr>
      <w:tr w:rsidR="006169AF" w:rsidTr="00744DF5">
        <w:tc>
          <w:tcPr>
            <w:tcW w:w="12895" w:type="dxa"/>
          </w:tcPr>
          <w:p w:rsidR="00C6222C" w:rsidRPr="00C6222C" w:rsidRDefault="00C6222C" w:rsidP="00C6222C">
            <w:pPr>
              <w:pStyle w:val="10"/>
              <w:jc w:val="both"/>
              <w:rPr>
                <w:lang w:val="en-US"/>
              </w:rPr>
            </w:pPr>
            <w:r w:rsidRPr="00C6222C">
              <w:rPr>
                <w:b/>
                <w:bCs/>
                <w:lang w:val="en-US"/>
              </w:rPr>
              <w:lastRenderedPageBreak/>
              <w:t>Strengths:</w:t>
            </w:r>
            <w:r w:rsidRPr="00C6222C">
              <w:rPr>
                <w:lang w:val="en-US"/>
              </w:rPr>
              <w:br/>
              <w:t xml:space="preserve">Availability of equipment and software: 3D Organon VR, </w:t>
            </w:r>
            <w:proofErr w:type="spellStart"/>
            <w:r w:rsidRPr="00C6222C">
              <w:rPr>
                <w:lang w:val="en-US"/>
              </w:rPr>
              <w:t>Pirogov</w:t>
            </w:r>
            <w:proofErr w:type="spellEnd"/>
            <w:r w:rsidRPr="00C6222C">
              <w:rPr>
                <w:lang w:val="en-US"/>
              </w:rPr>
              <w:t xml:space="preserve"> Anatomy, </w:t>
            </w:r>
            <w:proofErr w:type="spellStart"/>
            <w:r w:rsidRPr="00C6222C">
              <w:rPr>
                <w:lang w:val="en-US"/>
              </w:rPr>
              <w:t>Anatomyca</w:t>
            </w:r>
            <w:proofErr w:type="spellEnd"/>
            <w:r w:rsidRPr="00C6222C">
              <w:rPr>
                <w:lang w:val="en-US"/>
              </w:rPr>
              <w:t xml:space="preserve">, Leonardo VR, Anatomical table (manufactured by </w:t>
            </w:r>
            <w:proofErr w:type="spellStart"/>
            <w:r w:rsidRPr="00C6222C">
              <w:rPr>
                <w:lang w:val="en-US"/>
              </w:rPr>
              <w:t>Zaritsa</w:t>
            </w:r>
            <w:proofErr w:type="spellEnd"/>
            <w:r w:rsidRPr="00C6222C">
              <w:rPr>
                <w:lang w:val="en-US"/>
              </w:rPr>
              <w:t>).</w:t>
            </w:r>
          </w:p>
          <w:p w:rsidR="00C6222C" w:rsidRPr="00C6222C" w:rsidRDefault="00C6222C" w:rsidP="00C6222C">
            <w:pPr>
              <w:pStyle w:val="10"/>
              <w:jc w:val="both"/>
              <w:rPr>
                <w:lang w:val="ru-RU"/>
              </w:rPr>
            </w:pPr>
            <w:proofErr w:type="spellStart"/>
            <w:r w:rsidRPr="00C6222C">
              <w:rPr>
                <w:b/>
                <w:bCs/>
                <w:lang w:val="ru-RU"/>
              </w:rPr>
              <w:t>Weaknesses</w:t>
            </w:r>
            <w:proofErr w:type="spellEnd"/>
            <w:r w:rsidRPr="00C6222C">
              <w:rPr>
                <w:b/>
                <w:bCs/>
                <w:lang w:val="ru-RU"/>
              </w:rPr>
              <w:t>:</w:t>
            </w:r>
          </w:p>
          <w:p w:rsidR="00C6222C" w:rsidRPr="00C6222C" w:rsidRDefault="00C6222C" w:rsidP="00AA0CF7">
            <w:pPr>
              <w:pStyle w:val="10"/>
              <w:numPr>
                <w:ilvl w:val="0"/>
                <w:numId w:val="59"/>
              </w:numPr>
              <w:jc w:val="both"/>
              <w:rPr>
                <w:lang w:val="en-US"/>
              </w:rPr>
            </w:pPr>
            <w:r w:rsidRPr="00C6222C">
              <w:rPr>
                <w:lang w:val="en-US"/>
              </w:rPr>
              <w:t>Lack of a simulation center for dentistry.</w:t>
            </w:r>
          </w:p>
          <w:p w:rsidR="00C6222C" w:rsidRPr="00C6222C" w:rsidRDefault="00C6222C" w:rsidP="00AA0CF7">
            <w:pPr>
              <w:pStyle w:val="10"/>
              <w:numPr>
                <w:ilvl w:val="0"/>
                <w:numId w:val="59"/>
              </w:numPr>
              <w:jc w:val="both"/>
              <w:rPr>
                <w:lang w:val="en-US"/>
              </w:rPr>
            </w:pPr>
            <w:r w:rsidRPr="00C6222C">
              <w:rPr>
                <w:lang w:val="en-US"/>
              </w:rPr>
              <w:t>No dental models for conducting practical sessions in the "Dentistry" program.</w:t>
            </w:r>
          </w:p>
          <w:p w:rsidR="00C6222C" w:rsidRPr="00C6222C" w:rsidRDefault="00C6222C" w:rsidP="00C6222C">
            <w:pPr>
              <w:pStyle w:val="10"/>
              <w:jc w:val="both"/>
              <w:rPr>
                <w:lang w:val="ru-RU"/>
              </w:rPr>
            </w:pPr>
            <w:proofErr w:type="spellStart"/>
            <w:r w:rsidRPr="00C6222C">
              <w:rPr>
                <w:b/>
                <w:bCs/>
                <w:lang w:val="ru-RU"/>
              </w:rPr>
              <w:t>Recommendations</w:t>
            </w:r>
            <w:proofErr w:type="spellEnd"/>
            <w:r w:rsidRPr="00C6222C">
              <w:rPr>
                <w:b/>
                <w:bCs/>
                <w:lang w:val="ru-RU"/>
              </w:rPr>
              <w:t>:</w:t>
            </w:r>
          </w:p>
          <w:p w:rsidR="00C6222C" w:rsidRPr="00C6222C" w:rsidRDefault="00C6222C" w:rsidP="00AA0CF7">
            <w:pPr>
              <w:pStyle w:val="10"/>
              <w:numPr>
                <w:ilvl w:val="0"/>
                <w:numId w:val="60"/>
              </w:numPr>
              <w:jc w:val="both"/>
              <w:rPr>
                <w:lang w:val="en-US"/>
              </w:rPr>
            </w:pPr>
            <w:r w:rsidRPr="00C6222C">
              <w:rPr>
                <w:lang w:val="en-US"/>
              </w:rPr>
              <w:t>By September 1, 2025, sign an agreement for the establishment of a dental simulation center.</w:t>
            </w:r>
          </w:p>
          <w:p w:rsidR="006169AF" w:rsidRPr="00C6222C" w:rsidRDefault="00C6222C" w:rsidP="00AA0CF7">
            <w:pPr>
              <w:pStyle w:val="10"/>
              <w:numPr>
                <w:ilvl w:val="0"/>
                <w:numId w:val="60"/>
              </w:numPr>
              <w:jc w:val="both"/>
              <w:rPr>
                <w:lang w:val="en-US"/>
              </w:rPr>
            </w:pPr>
            <w:r w:rsidRPr="00C6222C">
              <w:rPr>
                <w:lang w:val="en-US"/>
              </w:rPr>
              <w:t>By September 1, 2025, acquire models for conducting practical sessions in the "Dentistry" program.</w:t>
            </w:r>
          </w:p>
        </w:tc>
        <w:tc>
          <w:tcPr>
            <w:tcW w:w="2103" w:type="dxa"/>
          </w:tcPr>
          <w:p w:rsidR="00C6222C" w:rsidRPr="00C6222C" w:rsidRDefault="00C6222C" w:rsidP="00C6222C">
            <w:pPr>
              <w:rPr>
                <w:b/>
                <w:sz w:val="24"/>
                <w:szCs w:val="24"/>
                <w:lang w:val="en-US"/>
              </w:rPr>
            </w:pPr>
            <w:r w:rsidRPr="00C6222C">
              <w:rPr>
                <w:b/>
                <w:sz w:val="24"/>
                <w:szCs w:val="24"/>
                <w:lang w:val="en-US"/>
              </w:rPr>
              <w:t>Standard 6</w:t>
            </w:r>
          </w:p>
          <w:p w:rsidR="006169AF" w:rsidRDefault="00C6222C" w:rsidP="00C6222C">
            <w:r w:rsidRPr="00C6222C">
              <w:rPr>
                <w:b/>
                <w:sz w:val="24"/>
                <w:szCs w:val="24"/>
                <w:lang w:val="en-US"/>
              </w:rPr>
              <w:t>Complied with remarks</w:t>
            </w:r>
          </w:p>
        </w:tc>
      </w:tr>
      <w:tr w:rsidR="0012044E" w:rsidRPr="00744DF5" w:rsidTr="00744DF5">
        <w:tc>
          <w:tcPr>
            <w:tcW w:w="12895" w:type="dxa"/>
          </w:tcPr>
          <w:p w:rsidR="0012044E" w:rsidRPr="00E30117" w:rsidRDefault="0012044E" w:rsidP="0012044E">
            <w:pPr>
              <w:pStyle w:val="TableParagraph"/>
              <w:spacing w:line="322" w:lineRule="exact"/>
              <w:ind w:left="108"/>
              <w:jc w:val="center"/>
              <w:rPr>
                <w:b/>
                <w:spacing w:val="-2"/>
                <w:lang w:val="en-US"/>
              </w:rPr>
            </w:pPr>
            <w:r w:rsidRPr="00E30117">
              <w:rPr>
                <w:b/>
                <w:sz w:val="28"/>
                <w:szCs w:val="28"/>
                <w:lang w:val="en-US" w:eastAsia="ru-RU"/>
              </w:rPr>
              <w:lastRenderedPageBreak/>
              <w:t>STANDARD 7. SCIENTIFIC-METHODICAL AND RESEARCH WORK</w:t>
            </w:r>
          </w:p>
        </w:tc>
        <w:tc>
          <w:tcPr>
            <w:tcW w:w="2103" w:type="dxa"/>
          </w:tcPr>
          <w:p w:rsidR="0012044E" w:rsidRPr="00645201" w:rsidRDefault="0012044E" w:rsidP="0012044E">
            <w:pPr>
              <w:pStyle w:val="TableParagraph"/>
              <w:spacing w:line="322" w:lineRule="exact"/>
              <w:ind w:left="0" w:right="-107"/>
              <w:rPr>
                <w:b/>
                <w:spacing w:val="-2"/>
                <w:sz w:val="24"/>
                <w:szCs w:val="24"/>
                <w:lang w:val="en-US"/>
              </w:rPr>
            </w:pPr>
            <w:r w:rsidRPr="00645201">
              <w:rPr>
                <w:b/>
                <w:spacing w:val="-2"/>
                <w:sz w:val="24"/>
                <w:szCs w:val="24"/>
                <w:lang w:val="en-US"/>
              </w:rPr>
              <w:t>Evaluation of standard/criterion fulfillment</w:t>
            </w:r>
          </w:p>
        </w:tc>
      </w:tr>
      <w:tr w:rsidR="006169AF" w:rsidTr="00744DF5">
        <w:tc>
          <w:tcPr>
            <w:tcW w:w="12895" w:type="dxa"/>
          </w:tcPr>
          <w:p w:rsidR="0012044E" w:rsidRPr="0012044E" w:rsidRDefault="0012044E" w:rsidP="0012044E">
            <w:pPr>
              <w:jc w:val="center"/>
              <w:rPr>
                <w:rFonts w:ascii="Times New Roman" w:eastAsia="Times New Roman" w:hAnsi="Times New Roman" w:cs="Times New Roman"/>
                <w:b/>
                <w:sz w:val="28"/>
                <w:szCs w:val="28"/>
                <w:lang w:val="en-US" w:eastAsia="ru-RU"/>
              </w:rPr>
            </w:pPr>
            <w:r w:rsidRPr="0012044E">
              <w:rPr>
                <w:rFonts w:ascii="Times New Roman" w:eastAsia="Times New Roman" w:hAnsi="Times New Roman" w:cs="Times New Roman"/>
                <w:b/>
                <w:sz w:val="28"/>
                <w:szCs w:val="28"/>
                <w:lang w:val="en-US" w:eastAsia="ru-RU"/>
              </w:rPr>
              <w:t>Criterion 7.1. Scientific-Methodical and Research Work of Faculty, Staff, and Students</w:t>
            </w:r>
          </w:p>
          <w:p w:rsidR="0012044E" w:rsidRPr="0012044E" w:rsidRDefault="0012044E" w:rsidP="0012044E">
            <w:pPr>
              <w:ind w:firstLine="596"/>
              <w:jc w:val="both"/>
              <w:rPr>
                <w:rFonts w:ascii="Times New Roman" w:eastAsia="Times New Roman" w:hAnsi="Times New Roman" w:cs="Times New Roman"/>
                <w:sz w:val="28"/>
                <w:szCs w:val="28"/>
                <w:lang w:val="en-US" w:eastAsia="ru-RU"/>
              </w:rPr>
            </w:pPr>
            <w:r w:rsidRPr="0012044E">
              <w:rPr>
                <w:rFonts w:ascii="Times New Roman" w:eastAsia="Times New Roman" w:hAnsi="Times New Roman" w:cs="Times New Roman"/>
                <w:sz w:val="28"/>
                <w:szCs w:val="28"/>
                <w:lang w:val="en-US" w:eastAsia="ru-RU"/>
              </w:rPr>
              <w:t>At the EI "Royal Metropolitan University", active scientific research (SR) and student scientific research (SSR) are carried out across various fields. Faculty and students participate in numerous seminars and conferences where they present their research findings. The work is regulated by documents such as the Regulation on Scientific Activity and Methodical Recommendations for Organizing SR and SSR. Incentives for research include grants, scholarships, and opportunities for publication in peer-reviewed journals, which encourage participants.</w:t>
            </w:r>
          </w:p>
          <w:p w:rsidR="0012044E" w:rsidRDefault="0012044E" w:rsidP="0012044E">
            <w:pPr>
              <w:ind w:firstLine="596"/>
              <w:jc w:val="both"/>
              <w:rPr>
                <w:rFonts w:ascii="Times New Roman" w:eastAsia="Times New Roman" w:hAnsi="Times New Roman" w:cs="Times New Roman"/>
                <w:sz w:val="28"/>
                <w:szCs w:val="28"/>
                <w:lang w:val="en-US" w:eastAsia="ru-RU"/>
              </w:rPr>
            </w:pPr>
            <w:r w:rsidRPr="0012044E">
              <w:rPr>
                <w:rFonts w:ascii="Times New Roman" w:eastAsia="Times New Roman" w:hAnsi="Times New Roman" w:cs="Times New Roman"/>
                <w:sz w:val="28"/>
                <w:szCs w:val="28"/>
                <w:lang w:val="en-US" w:eastAsia="ru-RU"/>
              </w:rPr>
              <w:t>The achievements of our faculty and students include publications in international scientific journals and participation in significant conferences where they have received awards. An analysis of the scientific-methodical activities shows an increase in the number of projects and publications. In the future, we plan to expand international collaboration, organize additional seminars, and develop new methodological approaches to improve the quality and effectiveness of research at the university.</w:t>
            </w:r>
          </w:p>
          <w:p w:rsidR="00C65186" w:rsidRPr="00C65186" w:rsidRDefault="00C65186" w:rsidP="0012044E">
            <w:pPr>
              <w:ind w:firstLine="596"/>
              <w:jc w:val="both"/>
              <w:rPr>
                <w:rFonts w:ascii="Times New Roman" w:eastAsia="Times New Roman" w:hAnsi="Times New Roman" w:cs="Times New Roman"/>
                <w:b/>
                <w:i/>
                <w:sz w:val="28"/>
                <w:szCs w:val="28"/>
                <w:lang w:val="en-US" w:eastAsia="ru-RU"/>
              </w:rPr>
            </w:pPr>
            <w:r w:rsidRPr="00C65186">
              <w:rPr>
                <w:rFonts w:ascii="Times New Roman" w:eastAsia="Times New Roman" w:hAnsi="Times New Roman" w:cs="Times New Roman"/>
                <w:b/>
                <w:i/>
                <w:sz w:val="28"/>
                <w:szCs w:val="28"/>
                <w:lang w:val="en-US" w:eastAsia="ru-RU"/>
              </w:rPr>
              <w:t>Remark: The scientific research work in the "Dentistry" program is not being carried out at an adequate level.</w:t>
            </w:r>
          </w:p>
          <w:p w:rsidR="0012044E" w:rsidRPr="0012044E" w:rsidRDefault="0012044E" w:rsidP="0012044E">
            <w:pPr>
              <w:jc w:val="both"/>
              <w:rPr>
                <w:rFonts w:ascii="Times New Roman" w:eastAsia="Times New Roman" w:hAnsi="Times New Roman" w:cs="Times New Roman"/>
                <w:sz w:val="28"/>
                <w:szCs w:val="28"/>
                <w:lang w:val="en-US" w:eastAsia="ru-RU"/>
              </w:rPr>
            </w:pPr>
            <w:r w:rsidRPr="0012044E">
              <w:rPr>
                <w:rFonts w:ascii="Times New Roman" w:eastAsia="Times New Roman" w:hAnsi="Times New Roman" w:cs="Times New Roman"/>
                <w:b/>
                <w:sz w:val="28"/>
                <w:szCs w:val="28"/>
                <w:lang w:val="en-US" w:eastAsia="ru-RU"/>
              </w:rPr>
              <w:t>Appendix 7.1.1.</w:t>
            </w:r>
            <w:r w:rsidRPr="0012044E">
              <w:rPr>
                <w:rFonts w:ascii="Times New Roman" w:eastAsia="Times New Roman" w:hAnsi="Times New Roman" w:cs="Times New Roman"/>
                <w:sz w:val="28"/>
                <w:szCs w:val="28"/>
                <w:lang w:val="en-US" w:eastAsia="ru-RU"/>
              </w:rPr>
              <w:t xml:space="preserve"> SSR Plan for the specialties </w:t>
            </w:r>
            <w:hyperlink r:id="rId134" w:history="1">
              <w:r w:rsidRPr="0012044E">
                <w:rPr>
                  <w:rFonts w:ascii="Times New Roman" w:eastAsia="Times New Roman" w:hAnsi="Times New Roman" w:cs="Times New Roman"/>
                  <w:color w:val="0563C1" w:themeColor="hyperlink"/>
                  <w:sz w:val="28"/>
                  <w:szCs w:val="28"/>
                  <w:u w:val="single"/>
                  <w:lang w:val="en-US" w:eastAsia="ru-RU"/>
                </w:rPr>
                <w:t>General medicine</w:t>
              </w:r>
            </w:hyperlink>
            <w:r w:rsidRPr="0012044E">
              <w:rPr>
                <w:rFonts w:ascii="Times New Roman" w:eastAsia="Times New Roman" w:hAnsi="Times New Roman" w:cs="Times New Roman"/>
                <w:sz w:val="28"/>
                <w:szCs w:val="28"/>
                <w:lang w:val="en-US" w:eastAsia="ru-RU"/>
              </w:rPr>
              <w:t xml:space="preserve"> and </w:t>
            </w:r>
            <w:hyperlink r:id="rId135" w:history="1">
              <w:r w:rsidRPr="0012044E">
                <w:rPr>
                  <w:rFonts w:ascii="Times New Roman" w:eastAsia="Times New Roman" w:hAnsi="Times New Roman" w:cs="Times New Roman"/>
                  <w:color w:val="0563C1" w:themeColor="hyperlink"/>
                  <w:sz w:val="28"/>
                  <w:szCs w:val="28"/>
                  <w:u w:val="single"/>
                  <w:lang w:val="en-US" w:eastAsia="ru-RU"/>
                </w:rPr>
                <w:t>Dentistry</w:t>
              </w:r>
            </w:hyperlink>
            <w:r w:rsidRPr="0012044E">
              <w:rPr>
                <w:rFonts w:ascii="Times New Roman" w:eastAsia="Times New Roman" w:hAnsi="Times New Roman" w:cs="Times New Roman"/>
                <w:sz w:val="28"/>
                <w:szCs w:val="28"/>
                <w:lang w:val="en-US" w:eastAsia="ru-RU"/>
              </w:rPr>
              <w:t xml:space="preserve"> </w:t>
            </w:r>
          </w:p>
          <w:p w:rsidR="006169AF" w:rsidRDefault="0012044E" w:rsidP="0012044E">
            <w:pPr>
              <w:pStyle w:val="10"/>
              <w:ind w:firstLine="0"/>
              <w:jc w:val="both"/>
              <w:rPr>
                <w:lang w:val="en-US"/>
              </w:rPr>
            </w:pPr>
            <w:r w:rsidRPr="0012044E">
              <w:rPr>
                <w:b/>
                <w:lang w:val="en-US" w:eastAsia="ru-RU" w:bidi="ar-SA"/>
              </w:rPr>
              <w:t>Appendix 7.1.2.</w:t>
            </w:r>
            <w:r w:rsidRPr="0012044E">
              <w:rPr>
                <w:lang w:val="en-US" w:eastAsia="ru-RU" w:bidi="ar-SA"/>
              </w:rPr>
              <w:t xml:space="preserve"> </w:t>
            </w:r>
            <w:hyperlink r:id="rId136" w:history="1">
              <w:r w:rsidRPr="0012044E">
                <w:rPr>
                  <w:color w:val="0563C1" w:themeColor="hyperlink"/>
                  <w:u w:val="single"/>
                  <w:lang w:val="en-US" w:eastAsia="ru-RU" w:bidi="ar-SA"/>
                </w:rPr>
                <w:t>Regulation on Scientific Activity of students</w:t>
              </w:r>
            </w:hyperlink>
          </w:p>
        </w:tc>
        <w:tc>
          <w:tcPr>
            <w:tcW w:w="2103" w:type="dxa"/>
          </w:tcPr>
          <w:p w:rsidR="006169AF" w:rsidRDefault="006169AF" w:rsidP="006169AF">
            <w:r w:rsidRPr="00DA46FD">
              <w:rPr>
                <w:b/>
                <w:sz w:val="24"/>
                <w:szCs w:val="24"/>
                <w:lang w:val="en-US"/>
              </w:rPr>
              <w:t>Executed with remarks</w:t>
            </w:r>
          </w:p>
        </w:tc>
      </w:tr>
      <w:tr w:rsidR="00C65186" w:rsidTr="00744DF5">
        <w:tc>
          <w:tcPr>
            <w:tcW w:w="12895" w:type="dxa"/>
          </w:tcPr>
          <w:p w:rsidR="00C65186" w:rsidRDefault="00C65186" w:rsidP="00C65186">
            <w:pPr>
              <w:ind w:firstLine="596"/>
              <w:jc w:val="center"/>
              <w:rPr>
                <w:rFonts w:ascii="Times New Roman" w:eastAsia="Times New Roman" w:hAnsi="Times New Roman" w:cs="Times New Roman"/>
                <w:b/>
                <w:sz w:val="28"/>
                <w:szCs w:val="28"/>
                <w:lang w:val="en-US" w:eastAsia="ru-RU"/>
              </w:rPr>
            </w:pPr>
            <w:r w:rsidRPr="00C811D3">
              <w:rPr>
                <w:rFonts w:ascii="Times New Roman" w:eastAsia="Times New Roman" w:hAnsi="Times New Roman" w:cs="Times New Roman"/>
                <w:b/>
                <w:sz w:val="28"/>
                <w:szCs w:val="28"/>
                <w:lang w:val="en-US" w:eastAsia="ru-RU"/>
              </w:rPr>
              <w:t>Criterion 7.2. Material-Technical and Information Resources for Scientific Research</w:t>
            </w:r>
          </w:p>
          <w:p w:rsidR="00C65186" w:rsidRPr="00C811D3" w:rsidRDefault="00C65186" w:rsidP="00C65186">
            <w:pPr>
              <w:ind w:firstLine="596"/>
              <w:jc w:val="both"/>
              <w:rPr>
                <w:rFonts w:ascii="Times New Roman" w:eastAsia="Times New Roman" w:hAnsi="Times New Roman" w:cs="Times New Roman"/>
                <w:sz w:val="28"/>
                <w:szCs w:val="28"/>
                <w:lang w:eastAsia="ru-RU"/>
              </w:rPr>
            </w:pPr>
            <w:r w:rsidRPr="00C811D3">
              <w:rPr>
                <w:rFonts w:ascii="Times New Roman" w:eastAsia="Times New Roman" w:hAnsi="Times New Roman" w:cs="Times New Roman"/>
                <w:sz w:val="28"/>
                <w:szCs w:val="28"/>
                <w:lang w:val="en-US" w:eastAsia="ru-RU"/>
              </w:rPr>
              <w:t xml:space="preserve">To ensure a quality educational process, students at </w:t>
            </w:r>
            <w:r>
              <w:rPr>
                <w:rFonts w:ascii="Times New Roman" w:eastAsia="Times New Roman" w:hAnsi="Times New Roman" w:cs="Times New Roman"/>
                <w:sz w:val="28"/>
                <w:szCs w:val="28"/>
                <w:lang w:val="en-US" w:eastAsia="ru-RU"/>
              </w:rPr>
              <w:t xml:space="preserve">EI </w:t>
            </w:r>
            <w:r w:rsidRPr="00C811D3">
              <w:rPr>
                <w:rFonts w:ascii="Times New Roman" w:eastAsia="Times New Roman" w:hAnsi="Times New Roman" w:cs="Times New Roman"/>
                <w:sz w:val="28"/>
                <w:szCs w:val="28"/>
                <w:lang w:val="en-US" w:eastAsia="ru-RU"/>
              </w:rPr>
              <w:t xml:space="preserve">"Royal Metropolitan University" have access to well-equipped laboratories and educational-methodical materials. Laboratories necessary for scientific research are equipped with modern equipment and sufficient resources for faculty, staff, and students to conduct research tasks. </w:t>
            </w:r>
            <w:proofErr w:type="spellStart"/>
            <w:r w:rsidRPr="00C811D3">
              <w:rPr>
                <w:rFonts w:ascii="Times New Roman" w:eastAsia="Times New Roman" w:hAnsi="Times New Roman" w:cs="Times New Roman"/>
                <w:sz w:val="28"/>
                <w:szCs w:val="28"/>
                <w:lang w:eastAsia="ru-RU"/>
              </w:rPr>
              <w:t>Below</w:t>
            </w:r>
            <w:proofErr w:type="spellEnd"/>
            <w:r w:rsidRPr="00C811D3">
              <w:rPr>
                <w:rFonts w:ascii="Times New Roman" w:eastAsia="Times New Roman" w:hAnsi="Times New Roman" w:cs="Times New Roman"/>
                <w:sz w:val="28"/>
                <w:szCs w:val="28"/>
                <w:lang w:eastAsia="ru-RU"/>
              </w:rPr>
              <w:t xml:space="preserve"> </w:t>
            </w:r>
            <w:proofErr w:type="spellStart"/>
            <w:r w:rsidRPr="00C811D3">
              <w:rPr>
                <w:rFonts w:ascii="Times New Roman" w:eastAsia="Times New Roman" w:hAnsi="Times New Roman" w:cs="Times New Roman"/>
                <w:sz w:val="28"/>
                <w:szCs w:val="28"/>
                <w:lang w:eastAsia="ru-RU"/>
              </w:rPr>
              <w:t>is</w:t>
            </w:r>
            <w:proofErr w:type="spellEnd"/>
            <w:r w:rsidRPr="00C811D3">
              <w:rPr>
                <w:rFonts w:ascii="Times New Roman" w:eastAsia="Times New Roman" w:hAnsi="Times New Roman" w:cs="Times New Roman"/>
                <w:sz w:val="28"/>
                <w:szCs w:val="28"/>
                <w:lang w:eastAsia="ru-RU"/>
              </w:rPr>
              <w:t xml:space="preserve"> a </w:t>
            </w:r>
            <w:proofErr w:type="spellStart"/>
            <w:r w:rsidRPr="00C811D3">
              <w:rPr>
                <w:rFonts w:ascii="Times New Roman" w:eastAsia="Times New Roman" w:hAnsi="Times New Roman" w:cs="Times New Roman"/>
                <w:sz w:val="28"/>
                <w:szCs w:val="28"/>
                <w:lang w:eastAsia="ru-RU"/>
              </w:rPr>
              <w:t>description</w:t>
            </w:r>
            <w:proofErr w:type="spellEnd"/>
            <w:r w:rsidRPr="00C811D3">
              <w:rPr>
                <w:rFonts w:ascii="Times New Roman" w:eastAsia="Times New Roman" w:hAnsi="Times New Roman" w:cs="Times New Roman"/>
                <w:sz w:val="28"/>
                <w:szCs w:val="28"/>
                <w:lang w:eastAsia="ru-RU"/>
              </w:rPr>
              <w:t xml:space="preserve"> </w:t>
            </w:r>
            <w:proofErr w:type="spellStart"/>
            <w:r w:rsidRPr="00C811D3">
              <w:rPr>
                <w:rFonts w:ascii="Times New Roman" w:eastAsia="Times New Roman" w:hAnsi="Times New Roman" w:cs="Times New Roman"/>
                <w:sz w:val="28"/>
                <w:szCs w:val="28"/>
                <w:lang w:eastAsia="ru-RU"/>
              </w:rPr>
              <w:t>of</w:t>
            </w:r>
            <w:proofErr w:type="spellEnd"/>
            <w:r w:rsidRPr="00C811D3">
              <w:rPr>
                <w:rFonts w:ascii="Times New Roman" w:eastAsia="Times New Roman" w:hAnsi="Times New Roman" w:cs="Times New Roman"/>
                <w:sz w:val="28"/>
                <w:szCs w:val="28"/>
                <w:lang w:eastAsia="ru-RU"/>
              </w:rPr>
              <w:t xml:space="preserve"> </w:t>
            </w:r>
            <w:proofErr w:type="spellStart"/>
            <w:r w:rsidRPr="00C811D3">
              <w:rPr>
                <w:rFonts w:ascii="Times New Roman" w:eastAsia="Times New Roman" w:hAnsi="Times New Roman" w:cs="Times New Roman"/>
                <w:sz w:val="28"/>
                <w:szCs w:val="28"/>
                <w:lang w:eastAsia="ru-RU"/>
              </w:rPr>
              <w:t>the</w:t>
            </w:r>
            <w:proofErr w:type="spellEnd"/>
            <w:r w:rsidRPr="00C811D3">
              <w:rPr>
                <w:rFonts w:ascii="Times New Roman" w:eastAsia="Times New Roman" w:hAnsi="Times New Roman" w:cs="Times New Roman"/>
                <w:sz w:val="28"/>
                <w:szCs w:val="28"/>
                <w:lang w:eastAsia="ru-RU"/>
              </w:rPr>
              <w:t xml:space="preserve"> </w:t>
            </w:r>
            <w:proofErr w:type="spellStart"/>
            <w:r w:rsidRPr="00C811D3">
              <w:rPr>
                <w:rFonts w:ascii="Times New Roman" w:eastAsia="Times New Roman" w:hAnsi="Times New Roman" w:cs="Times New Roman"/>
                <w:sz w:val="28"/>
                <w:szCs w:val="28"/>
                <w:lang w:eastAsia="ru-RU"/>
              </w:rPr>
              <w:t>resources</w:t>
            </w:r>
            <w:proofErr w:type="spellEnd"/>
            <w:r w:rsidRPr="00C811D3">
              <w:rPr>
                <w:rFonts w:ascii="Times New Roman" w:eastAsia="Times New Roman" w:hAnsi="Times New Roman" w:cs="Times New Roman"/>
                <w:sz w:val="28"/>
                <w:szCs w:val="28"/>
                <w:lang w:eastAsia="ru-RU"/>
              </w:rPr>
              <w:t>:</w:t>
            </w:r>
          </w:p>
          <w:p w:rsidR="00C65186" w:rsidRPr="00C811D3" w:rsidRDefault="00C65186" w:rsidP="00AA0CF7">
            <w:pPr>
              <w:numPr>
                <w:ilvl w:val="0"/>
                <w:numId w:val="61"/>
              </w:numPr>
              <w:rPr>
                <w:rFonts w:ascii="Times New Roman" w:eastAsia="Times New Roman" w:hAnsi="Times New Roman" w:cs="Times New Roman"/>
                <w:b/>
                <w:sz w:val="28"/>
                <w:szCs w:val="28"/>
                <w:lang w:eastAsia="ru-RU"/>
              </w:rPr>
            </w:pPr>
            <w:proofErr w:type="spellStart"/>
            <w:r w:rsidRPr="00C811D3">
              <w:rPr>
                <w:rFonts w:ascii="Times New Roman" w:eastAsia="Times New Roman" w:hAnsi="Times New Roman" w:cs="Times New Roman"/>
                <w:b/>
                <w:sz w:val="28"/>
                <w:szCs w:val="28"/>
                <w:lang w:eastAsia="ru-RU"/>
              </w:rPr>
              <w:t>Laboratories</w:t>
            </w:r>
            <w:proofErr w:type="spellEnd"/>
            <w:r w:rsidRPr="00C811D3">
              <w:rPr>
                <w:rFonts w:ascii="Times New Roman" w:eastAsia="Times New Roman" w:hAnsi="Times New Roman" w:cs="Times New Roman"/>
                <w:b/>
                <w:sz w:val="28"/>
                <w:szCs w:val="28"/>
                <w:lang w:eastAsia="ru-RU"/>
              </w:rPr>
              <w:t xml:space="preserve"> </w:t>
            </w:r>
            <w:proofErr w:type="spellStart"/>
            <w:r w:rsidRPr="00C811D3">
              <w:rPr>
                <w:rFonts w:ascii="Times New Roman" w:eastAsia="Times New Roman" w:hAnsi="Times New Roman" w:cs="Times New Roman"/>
                <w:b/>
                <w:sz w:val="28"/>
                <w:szCs w:val="28"/>
                <w:lang w:eastAsia="ru-RU"/>
              </w:rPr>
              <w:t>and</w:t>
            </w:r>
            <w:proofErr w:type="spellEnd"/>
            <w:r w:rsidRPr="00C811D3">
              <w:rPr>
                <w:rFonts w:ascii="Times New Roman" w:eastAsia="Times New Roman" w:hAnsi="Times New Roman" w:cs="Times New Roman"/>
                <w:b/>
                <w:sz w:val="28"/>
                <w:szCs w:val="28"/>
                <w:lang w:eastAsia="ru-RU"/>
              </w:rPr>
              <w:t xml:space="preserve"> </w:t>
            </w:r>
            <w:proofErr w:type="spellStart"/>
            <w:r w:rsidRPr="00C811D3">
              <w:rPr>
                <w:rFonts w:ascii="Times New Roman" w:eastAsia="Times New Roman" w:hAnsi="Times New Roman" w:cs="Times New Roman"/>
                <w:b/>
                <w:sz w:val="28"/>
                <w:szCs w:val="28"/>
                <w:lang w:eastAsia="ru-RU"/>
              </w:rPr>
              <w:t>Equipment</w:t>
            </w:r>
            <w:proofErr w:type="spellEnd"/>
            <w:r w:rsidRPr="00C811D3">
              <w:rPr>
                <w:rFonts w:ascii="Times New Roman" w:eastAsia="Times New Roman" w:hAnsi="Times New Roman" w:cs="Times New Roman"/>
                <w:b/>
                <w:sz w:val="28"/>
                <w:szCs w:val="28"/>
                <w:lang w:eastAsia="ru-RU"/>
              </w:rPr>
              <w:t>:</w:t>
            </w:r>
          </w:p>
          <w:p w:rsidR="00C65186" w:rsidRPr="00C811D3" w:rsidRDefault="00C65186" w:rsidP="00AA0CF7">
            <w:pPr>
              <w:numPr>
                <w:ilvl w:val="1"/>
                <w:numId w:val="62"/>
              </w:numPr>
              <w:tabs>
                <w:tab w:val="clear" w:pos="1440"/>
              </w:tabs>
              <w:ind w:left="306"/>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Histology Laboratory: Equipped with modern microscopes, scanning electron microscopes with projection onto digital media, as well as prepared microscopic slides for studying the cellular structure of microorganisms.</w:t>
            </w:r>
          </w:p>
          <w:p w:rsidR="00C65186" w:rsidRPr="00C811D3" w:rsidRDefault="00C65186" w:rsidP="00AA0CF7">
            <w:pPr>
              <w:numPr>
                <w:ilvl w:val="1"/>
                <w:numId w:val="62"/>
              </w:numPr>
              <w:tabs>
                <w:tab w:val="clear" w:pos="1440"/>
              </w:tabs>
              <w:ind w:left="306"/>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 xml:space="preserve">Normal Physiology Laboratory: Contains stadiometers, medical scales, </w:t>
            </w:r>
            <w:proofErr w:type="spellStart"/>
            <w:r w:rsidRPr="00C811D3">
              <w:rPr>
                <w:rFonts w:ascii="Times New Roman" w:eastAsia="Times New Roman" w:hAnsi="Times New Roman" w:cs="Times New Roman"/>
                <w:sz w:val="28"/>
                <w:szCs w:val="28"/>
                <w:lang w:val="en-US" w:eastAsia="ru-RU"/>
              </w:rPr>
              <w:t>tonometers</w:t>
            </w:r>
            <w:proofErr w:type="spellEnd"/>
            <w:r w:rsidRPr="00C811D3">
              <w:rPr>
                <w:rFonts w:ascii="Times New Roman" w:eastAsia="Times New Roman" w:hAnsi="Times New Roman" w:cs="Times New Roman"/>
                <w:sz w:val="28"/>
                <w:szCs w:val="28"/>
                <w:lang w:val="en-US" w:eastAsia="ru-RU"/>
              </w:rPr>
              <w:t xml:space="preserve">, electronic microscopes, surgical instrument sets, spirometers, spectrophotometers, thermostats, pulse oximeters, water baths, ECG devices, </w:t>
            </w:r>
            <w:r w:rsidRPr="00C811D3">
              <w:rPr>
                <w:rFonts w:ascii="Times New Roman" w:eastAsia="Times New Roman" w:hAnsi="Times New Roman" w:cs="Times New Roman"/>
                <w:sz w:val="28"/>
                <w:szCs w:val="28"/>
                <w:lang w:val="en-US" w:eastAsia="ru-RU"/>
              </w:rPr>
              <w:lastRenderedPageBreak/>
              <w:t xml:space="preserve">dynamometers, </w:t>
            </w:r>
            <w:proofErr w:type="spellStart"/>
            <w:r w:rsidRPr="00C811D3">
              <w:rPr>
                <w:rFonts w:ascii="Times New Roman" w:eastAsia="Times New Roman" w:hAnsi="Times New Roman" w:cs="Times New Roman"/>
                <w:sz w:val="28"/>
                <w:szCs w:val="28"/>
                <w:lang w:val="en-US" w:eastAsia="ru-RU"/>
              </w:rPr>
              <w:t>hypoxicators</w:t>
            </w:r>
            <w:proofErr w:type="spellEnd"/>
            <w:r w:rsidRPr="00C811D3">
              <w:rPr>
                <w:rFonts w:ascii="Times New Roman" w:eastAsia="Times New Roman" w:hAnsi="Times New Roman" w:cs="Times New Roman"/>
                <w:sz w:val="28"/>
                <w:szCs w:val="28"/>
                <w:lang w:val="en-US" w:eastAsia="ru-RU"/>
              </w:rPr>
              <w:t>, glucometers, and other specialized instruments for conducting physiological and biochemical research.</w:t>
            </w:r>
          </w:p>
          <w:p w:rsidR="00C65186" w:rsidRPr="00C811D3" w:rsidRDefault="00C65186" w:rsidP="00AA0CF7">
            <w:pPr>
              <w:numPr>
                <w:ilvl w:val="1"/>
                <w:numId w:val="62"/>
              </w:numPr>
              <w:tabs>
                <w:tab w:val="clear" w:pos="1440"/>
              </w:tabs>
              <w:ind w:left="306"/>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Pathophysiology Laboratory: Equipped for studying pathophysiological processes with the latest microscopes, surgical instrument sets, spirometers, spectrophotometers, and ECG devices.</w:t>
            </w:r>
          </w:p>
          <w:p w:rsidR="00C65186" w:rsidRDefault="00C65186" w:rsidP="00AA0CF7">
            <w:pPr>
              <w:numPr>
                <w:ilvl w:val="1"/>
                <w:numId w:val="62"/>
              </w:numPr>
              <w:tabs>
                <w:tab w:val="clear" w:pos="1440"/>
              </w:tabs>
              <w:ind w:left="306"/>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Students and faculty have access to a wide range of educational materials: textbooks, encyclopedias, dictionaries, handbooks, dissertation abstracts, periodicals, and licensed electronic databases.</w:t>
            </w:r>
          </w:p>
          <w:p w:rsidR="00C65186" w:rsidRPr="00C811D3" w:rsidRDefault="00C65186" w:rsidP="00AA0CF7">
            <w:pPr>
              <w:numPr>
                <w:ilvl w:val="0"/>
                <w:numId w:val="61"/>
              </w:numPr>
              <w:rPr>
                <w:rFonts w:ascii="Times New Roman" w:eastAsia="Times New Roman" w:hAnsi="Times New Roman" w:cs="Times New Roman"/>
                <w:b/>
                <w:sz w:val="28"/>
                <w:szCs w:val="28"/>
                <w:lang w:eastAsia="ru-RU"/>
              </w:rPr>
            </w:pPr>
            <w:proofErr w:type="spellStart"/>
            <w:r w:rsidRPr="00C811D3">
              <w:rPr>
                <w:rFonts w:ascii="Times New Roman" w:eastAsia="Times New Roman" w:hAnsi="Times New Roman" w:cs="Times New Roman"/>
                <w:b/>
                <w:sz w:val="28"/>
                <w:szCs w:val="28"/>
                <w:lang w:eastAsia="ru-RU"/>
              </w:rPr>
              <w:t>Electronic</w:t>
            </w:r>
            <w:proofErr w:type="spellEnd"/>
            <w:r w:rsidRPr="00C811D3">
              <w:rPr>
                <w:rFonts w:ascii="Times New Roman" w:eastAsia="Times New Roman" w:hAnsi="Times New Roman" w:cs="Times New Roman"/>
                <w:b/>
                <w:sz w:val="28"/>
                <w:szCs w:val="28"/>
                <w:lang w:eastAsia="ru-RU"/>
              </w:rPr>
              <w:t xml:space="preserve"> </w:t>
            </w:r>
            <w:proofErr w:type="spellStart"/>
            <w:r w:rsidRPr="00C811D3">
              <w:rPr>
                <w:rFonts w:ascii="Times New Roman" w:eastAsia="Times New Roman" w:hAnsi="Times New Roman" w:cs="Times New Roman"/>
                <w:b/>
                <w:sz w:val="28"/>
                <w:szCs w:val="28"/>
                <w:lang w:eastAsia="ru-RU"/>
              </w:rPr>
              <w:t>Resources</w:t>
            </w:r>
            <w:proofErr w:type="spellEnd"/>
            <w:r w:rsidRPr="00C811D3">
              <w:rPr>
                <w:rFonts w:ascii="Times New Roman" w:eastAsia="Times New Roman" w:hAnsi="Times New Roman" w:cs="Times New Roman"/>
                <w:b/>
                <w:sz w:val="28"/>
                <w:szCs w:val="28"/>
                <w:lang w:eastAsia="ru-RU"/>
              </w:rPr>
              <w:t>:</w:t>
            </w:r>
          </w:p>
          <w:p w:rsidR="00C65186" w:rsidRPr="00C811D3" w:rsidRDefault="00C65186" w:rsidP="00AA0CF7">
            <w:pPr>
              <w:numPr>
                <w:ilvl w:val="1"/>
                <w:numId w:val="63"/>
              </w:numPr>
              <w:tabs>
                <w:tab w:val="clear" w:pos="1440"/>
                <w:tab w:val="left" w:pos="306"/>
                <w:tab w:val="left" w:pos="1163"/>
              </w:tabs>
              <w:ind w:left="0" w:firstLine="0"/>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MEDLINE (</w:t>
            </w:r>
            <w:hyperlink r:id="rId137" w:tgtFrame="_new" w:history="1">
              <w:r w:rsidRPr="00C811D3">
                <w:rPr>
                  <w:rFonts w:ascii="Times New Roman" w:eastAsia="Times New Roman" w:hAnsi="Times New Roman" w:cs="Times New Roman"/>
                  <w:color w:val="0000FF"/>
                  <w:sz w:val="28"/>
                  <w:szCs w:val="28"/>
                  <w:u w:val="single"/>
                  <w:lang w:val="en-US" w:eastAsia="ru-RU"/>
                </w:rPr>
                <w:t>https://www.medline.ru/</w:t>
              </w:r>
            </w:hyperlink>
            <w:r w:rsidRPr="00C811D3">
              <w:rPr>
                <w:rFonts w:ascii="Times New Roman" w:eastAsia="Times New Roman" w:hAnsi="Times New Roman" w:cs="Times New Roman"/>
                <w:sz w:val="28"/>
                <w:szCs w:val="28"/>
                <w:lang w:val="en-US" w:eastAsia="ru-RU"/>
              </w:rPr>
              <w:t>) — the largest bibliographic database on medical sciences, covering about 75% of global medical publications, providing access to up-to-date publications and the ability to contact article authors.</w:t>
            </w:r>
          </w:p>
          <w:p w:rsidR="00C65186" w:rsidRPr="00C811D3" w:rsidRDefault="00C65186" w:rsidP="00AA0CF7">
            <w:pPr>
              <w:numPr>
                <w:ilvl w:val="1"/>
                <w:numId w:val="63"/>
              </w:numPr>
              <w:tabs>
                <w:tab w:val="clear" w:pos="1440"/>
                <w:tab w:val="left" w:pos="306"/>
                <w:tab w:val="left" w:pos="1163"/>
              </w:tabs>
              <w:spacing w:before="100" w:beforeAutospacing="1" w:after="100" w:afterAutospacing="1"/>
              <w:ind w:left="0" w:firstLine="0"/>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Cochrane Library (</w:t>
            </w:r>
            <w:hyperlink r:id="rId138" w:tgtFrame="_new" w:history="1">
              <w:r w:rsidRPr="00C811D3">
                <w:rPr>
                  <w:rFonts w:ascii="Times New Roman" w:eastAsia="Times New Roman" w:hAnsi="Times New Roman" w:cs="Times New Roman"/>
                  <w:color w:val="0000FF"/>
                  <w:sz w:val="28"/>
                  <w:szCs w:val="28"/>
                  <w:u w:val="single"/>
                  <w:lang w:val="en-US" w:eastAsia="ru-RU"/>
                </w:rPr>
                <w:t>https://www.cochranelibrary.com/</w:t>
              </w:r>
            </w:hyperlink>
            <w:r w:rsidRPr="00C811D3">
              <w:rPr>
                <w:rFonts w:ascii="Times New Roman" w:eastAsia="Times New Roman" w:hAnsi="Times New Roman" w:cs="Times New Roman"/>
                <w:sz w:val="28"/>
                <w:szCs w:val="28"/>
                <w:lang w:val="en-US" w:eastAsia="ru-RU"/>
              </w:rPr>
              <w:t>) — an important source of data and periodicals in the field of medicine and healthcare, provided by the international organization Cochrane.</w:t>
            </w:r>
          </w:p>
          <w:p w:rsidR="00C65186" w:rsidRDefault="00C65186" w:rsidP="00AA0CF7">
            <w:pPr>
              <w:numPr>
                <w:ilvl w:val="1"/>
                <w:numId w:val="63"/>
              </w:numPr>
              <w:tabs>
                <w:tab w:val="clear" w:pos="1440"/>
                <w:tab w:val="left" w:pos="306"/>
                <w:tab w:val="left" w:pos="1163"/>
              </w:tabs>
              <w:ind w:left="0" w:firstLine="0"/>
              <w:jc w:val="both"/>
              <w:rPr>
                <w:rFonts w:ascii="Times New Roman" w:eastAsia="Times New Roman" w:hAnsi="Times New Roman" w:cs="Times New Roman"/>
                <w:sz w:val="28"/>
                <w:szCs w:val="28"/>
                <w:lang w:val="en-US" w:eastAsia="ru-RU"/>
              </w:rPr>
            </w:pPr>
            <w:r w:rsidRPr="00C811D3">
              <w:rPr>
                <w:rFonts w:ascii="Times New Roman" w:eastAsia="Times New Roman" w:hAnsi="Times New Roman" w:cs="Times New Roman"/>
                <w:sz w:val="28"/>
                <w:szCs w:val="28"/>
                <w:lang w:val="en-US" w:eastAsia="ru-RU"/>
              </w:rPr>
              <w:t xml:space="preserve">Free access to online databases: The university provides access to a variety of other resources such as the World Digital Library, WHO, </w:t>
            </w:r>
            <w:proofErr w:type="spellStart"/>
            <w:r w:rsidRPr="00C811D3">
              <w:rPr>
                <w:rFonts w:ascii="Times New Roman" w:eastAsia="Times New Roman" w:hAnsi="Times New Roman" w:cs="Times New Roman"/>
                <w:sz w:val="28"/>
                <w:szCs w:val="28"/>
                <w:lang w:val="en-US" w:eastAsia="ru-RU"/>
              </w:rPr>
              <w:t>CyberLeninka</w:t>
            </w:r>
            <w:proofErr w:type="spellEnd"/>
            <w:r w:rsidRPr="00C811D3">
              <w:rPr>
                <w:rFonts w:ascii="Times New Roman" w:eastAsia="Times New Roman" w:hAnsi="Times New Roman" w:cs="Times New Roman"/>
                <w:sz w:val="28"/>
                <w:szCs w:val="28"/>
                <w:lang w:val="en-US" w:eastAsia="ru-RU"/>
              </w:rPr>
              <w:t>, PubMed, ScienceDirect, and others, expanding opportunities for independent scientific search and research.</w:t>
            </w:r>
          </w:p>
          <w:p w:rsidR="00C65186" w:rsidRPr="00C811D3" w:rsidRDefault="00C65186" w:rsidP="00C65186">
            <w:pPr>
              <w:tabs>
                <w:tab w:val="left" w:pos="1163"/>
              </w:tabs>
              <w:ind w:left="29"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EI “</w:t>
            </w:r>
            <w:r w:rsidRPr="00C811D3">
              <w:rPr>
                <w:rFonts w:ascii="Times New Roman" w:eastAsia="Times New Roman" w:hAnsi="Times New Roman" w:cs="Times New Roman"/>
                <w:sz w:val="28"/>
                <w:szCs w:val="28"/>
                <w:lang w:val="en-US" w:eastAsia="ru-RU"/>
              </w:rPr>
              <w:t>RMU</w:t>
            </w:r>
            <w:r>
              <w:rPr>
                <w:rFonts w:ascii="Times New Roman" w:eastAsia="Times New Roman" w:hAnsi="Times New Roman" w:cs="Times New Roman"/>
                <w:sz w:val="28"/>
                <w:szCs w:val="28"/>
                <w:lang w:val="en-US" w:eastAsia="ru-RU"/>
              </w:rPr>
              <w:t>”</w:t>
            </w:r>
            <w:r w:rsidRPr="00C811D3">
              <w:rPr>
                <w:rFonts w:ascii="Times New Roman" w:eastAsia="Times New Roman" w:hAnsi="Times New Roman" w:cs="Times New Roman"/>
                <w:sz w:val="28"/>
                <w:szCs w:val="28"/>
                <w:lang w:val="en-US" w:eastAsia="ru-RU"/>
              </w:rPr>
              <w:t xml:space="preserve"> actively utilizes international and partner resources, offering students access to relevant data and scientific publications. The university intends to expand access to additional international databases and enhance existing laboratories with the latest equipment to further support scientific research for students and faculty.</w:t>
            </w:r>
            <w:r w:rsidRPr="00C811D3">
              <w:rPr>
                <w:rFonts w:ascii="Times New Roman" w:eastAsia="Times New Roman" w:hAnsi="Times New Roman" w:cs="Times New Roman"/>
                <w:sz w:val="28"/>
                <w:szCs w:val="28"/>
                <w:lang w:val="en-US" w:eastAsia="ru-RU"/>
              </w:rPr>
              <w:br/>
            </w:r>
            <w:r w:rsidRPr="00C811D3">
              <w:rPr>
                <w:rFonts w:ascii="Times New Roman" w:eastAsia="Times New Roman" w:hAnsi="Times New Roman" w:cs="Times New Roman"/>
                <w:b/>
                <w:sz w:val="28"/>
                <w:szCs w:val="28"/>
                <w:lang w:val="en-US" w:eastAsia="ru-RU"/>
              </w:rPr>
              <w:t>Appendix 7.2.1.</w:t>
            </w:r>
            <w:r w:rsidRPr="00C811D3">
              <w:rPr>
                <w:rFonts w:ascii="Times New Roman" w:eastAsia="Times New Roman" w:hAnsi="Times New Roman" w:cs="Times New Roman"/>
                <w:sz w:val="28"/>
                <w:szCs w:val="28"/>
                <w:lang w:val="en-US" w:eastAsia="ru-RU"/>
              </w:rPr>
              <w:t xml:space="preserve"> Electronic Database </w:t>
            </w:r>
            <w:hyperlink r:id="rId139" w:tgtFrame="_new" w:history="1">
              <w:r w:rsidRPr="00C811D3">
                <w:rPr>
                  <w:rFonts w:ascii="Times New Roman" w:eastAsia="Times New Roman" w:hAnsi="Times New Roman" w:cs="Times New Roman"/>
                  <w:color w:val="0000FF"/>
                  <w:sz w:val="28"/>
                  <w:szCs w:val="28"/>
                  <w:u w:val="single"/>
                  <w:lang w:val="en-US" w:eastAsia="ru-RU"/>
                </w:rPr>
                <w:t>http://www.medline.ru/</w:t>
              </w:r>
            </w:hyperlink>
            <w:r w:rsidRPr="00C811D3">
              <w:rPr>
                <w:rFonts w:ascii="Times New Roman" w:eastAsia="Times New Roman" w:hAnsi="Times New Roman" w:cs="Times New Roman"/>
                <w:sz w:val="28"/>
                <w:szCs w:val="28"/>
                <w:lang w:val="en-US" w:eastAsia="ru-RU"/>
              </w:rPr>
              <w:t>.</w:t>
            </w:r>
            <w:r w:rsidRPr="00C811D3">
              <w:rPr>
                <w:rFonts w:ascii="Times New Roman" w:eastAsia="Times New Roman" w:hAnsi="Times New Roman" w:cs="Times New Roman"/>
                <w:sz w:val="28"/>
                <w:szCs w:val="28"/>
                <w:lang w:val="en-US" w:eastAsia="ru-RU"/>
              </w:rPr>
              <w:br/>
            </w:r>
            <w:r w:rsidRPr="00C811D3">
              <w:rPr>
                <w:rFonts w:ascii="Times New Roman" w:eastAsia="Times New Roman" w:hAnsi="Times New Roman" w:cs="Times New Roman"/>
                <w:b/>
                <w:sz w:val="28"/>
                <w:szCs w:val="28"/>
                <w:lang w:val="en-US" w:eastAsia="ru-RU"/>
              </w:rPr>
              <w:t>Appendix 7.2.2.</w:t>
            </w:r>
            <w:r w:rsidRPr="00C811D3">
              <w:rPr>
                <w:rFonts w:ascii="Times New Roman" w:eastAsia="Times New Roman" w:hAnsi="Times New Roman" w:cs="Times New Roman"/>
                <w:sz w:val="28"/>
                <w:szCs w:val="28"/>
                <w:lang w:val="en-US" w:eastAsia="ru-RU"/>
              </w:rPr>
              <w:t xml:space="preserve"> </w:t>
            </w:r>
            <w:hyperlink r:id="rId140" w:tgtFrame="_new" w:history="1">
              <w:r w:rsidRPr="00C811D3">
                <w:rPr>
                  <w:rFonts w:ascii="Times New Roman" w:eastAsia="Times New Roman" w:hAnsi="Times New Roman" w:cs="Times New Roman"/>
                  <w:color w:val="0000FF"/>
                  <w:sz w:val="28"/>
                  <w:szCs w:val="28"/>
                  <w:u w:val="single"/>
                  <w:lang w:val="en-US" w:eastAsia="ru-RU"/>
                </w:rPr>
                <w:t>https://www.cochranelibrary.com/</w:t>
              </w:r>
            </w:hyperlink>
            <w:r w:rsidRPr="00C811D3">
              <w:rPr>
                <w:rFonts w:ascii="Times New Roman" w:eastAsia="Times New Roman" w:hAnsi="Times New Roman" w:cs="Times New Roman"/>
                <w:sz w:val="28"/>
                <w:szCs w:val="28"/>
                <w:lang w:val="en-US" w:eastAsia="ru-RU"/>
              </w:rPr>
              <w:t>.</w:t>
            </w:r>
          </w:p>
        </w:tc>
        <w:tc>
          <w:tcPr>
            <w:tcW w:w="2103" w:type="dxa"/>
          </w:tcPr>
          <w:p w:rsidR="00C65186" w:rsidRDefault="00C65186" w:rsidP="00C65186">
            <w:r w:rsidRPr="00DA46FD">
              <w:rPr>
                <w:b/>
                <w:sz w:val="24"/>
                <w:szCs w:val="24"/>
                <w:lang w:val="en-US"/>
              </w:rPr>
              <w:lastRenderedPageBreak/>
              <w:t xml:space="preserve">Executed </w:t>
            </w:r>
          </w:p>
        </w:tc>
      </w:tr>
      <w:tr w:rsidR="00C65186" w:rsidTr="00744DF5">
        <w:tc>
          <w:tcPr>
            <w:tcW w:w="12895" w:type="dxa"/>
          </w:tcPr>
          <w:p w:rsidR="00466325" w:rsidRDefault="00466325" w:rsidP="00466325">
            <w:pPr>
              <w:ind w:firstLine="596"/>
              <w:jc w:val="center"/>
              <w:rPr>
                <w:rFonts w:ascii="Times New Roman" w:eastAsia="Times New Roman" w:hAnsi="Times New Roman" w:cs="Times New Roman"/>
                <w:b/>
                <w:sz w:val="28"/>
                <w:szCs w:val="28"/>
                <w:lang w:val="en-US" w:eastAsia="ru-RU"/>
              </w:rPr>
            </w:pPr>
            <w:r w:rsidRPr="009E31B1">
              <w:rPr>
                <w:rFonts w:ascii="Times New Roman" w:eastAsia="Times New Roman" w:hAnsi="Times New Roman" w:cs="Times New Roman"/>
                <w:b/>
                <w:sz w:val="28"/>
                <w:szCs w:val="28"/>
                <w:lang w:val="en-US" w:eastAsia="ru-RU"/>
              </w:rPr>
              <w:t xml:space="preserve">Criterion 7.3. Exchange of Scientific </w:t>
            </w:r>
          </w:p>
          <w:p w:rsidR="00466325" w:rsidRDefault="00466325" w:rsidP="00466325">
            <w:pPr>
              <w:ind w:firstLine="596"/>
              <w:jc w:val="center"/>
              <w:rPr>
                <w:rFonts w:ascii="Times New Roman" w:eastAsia="Times New Roman" w:hAnsi="Times New Roman" w:cs="Times New Roman"/>
                <w:sz w:val="28"/>
                <w:szCs w:val="28"/>
                <w:lang w:val="en-US" w:eastAsia="ru-RU"/>
              </w:rPr>
            </w:pPr>
            <w:r w:rsidRPr="009E31B1">
              <w:rPr>
                <w:rFonts w:ascii="Times New Roman" w:eastAsia="Times New Roman" w:hAnsi="Times New Roman" w:cs="Times New Roman"/>
                <w:b/>
                <w:sz w:val="28"/>
                <w:szCs w:val="28"/>
                <w:lang w:val="en-US" w:eastAsia="ru-RU"/>
              </w:rPr>
              <w:t>Results and Personnel</w:t>
            </w:r>
          </w:p>
          <w:p w:rsidR="007632AA" w:rsidRPr="007632AA" w:rsidRDefault="007632AA" w:rsidP="007632AA">
            <w:pPr>
              <w:ind w:firstLine="596"/>
              <w:jc w:val="both"/>
              <w:rPr>
                <w:rFonts w:ascii="Times New Roman" w:eastAsia="Times New Roman" w:hAnsi="Times New Roman" w:cs="Times New Roman"/>
                <w:sz w:val="28"/>
                <w:szCs w:val="28"/>
                <w:lang w:val="en-US" w:eastAsia="ru-RU"/>
              </w:rPr>
            </w:pPr>
            <w:r w:rsidRPr="007632AA">
              <w:rPr>
                <w:rFonts w:ascii="Times New Roman" w:eastAsia="Times New Roman" w:hAnsi="Times New Roman" w:cs="Times New Roman"/>
                <w:sz w:val="28"/>
                <w:szCs w:val="28"/>
                <w:lang w:val="en-US" w:eastAsia="ru-RU"/>
              </w:rPr>
              <w:t>Outcomes of internships include publications in international scientific journals, collaborative research projects, and practical application of acquired knowledge in the educational process at EI “RMU”.</w:t>
            </w:r>
          </w:p>
          <w:p w:rsidR="007632AA" w:rsidRPr="007632AA" w:rsidRDefault="007632AA" w:rsidP="007632AA">
            <w:pPr>
              <w:ind w:firstLine="596"/>
              <w:jc w:val="both"/>
              <w:rPr>
                <w:rFonts w:ascii="Times New Roman" w:eastAsia="Times New Roman" w:hAnsi="Times New Roman" w:cs="Times New Roman"/>
                <w:sz w:val="28"/>
                <w:szCs w:val="28"/>
                <w:lang w:val="en-US" w:eastAsia="ru-RU"/>
              </w:rPr>
            </w:pPr>
            <w:r w:rsidRPr="007632AA">
              <w:rPr>
                <w:rFonts w:ascii="Times New Roman" w:eastAsia="Times New Roman" w:hAnsi="Times New Roman" w:cs="Times New Roman"/>
                <w:sz w:val="28"/>
                <w:szCs w:val="28"/>
                <w:lang w:val="en-US" w:eastAsia="ru-RU"/>
              </w:rPr>
              <w:t>Scientific results of faculty and students are published in scientific journals and presented at international and regional scientific conferences.</w:t>
            </w:r>
          </w:p>
          <w:p w:rsidR="007632AA" w:rsidRPr="007632AA" w:rsidRDefault="007632AA" w:rsidP="007632AA">
            <w:pPr>
              <w:ind w:firstLine="596"/>
              <w:jc w:val="both"/>
              <w:rPr>
                <w:rFonts w:ascii="Times New Roman" w:eastAsia="Times New Roman" w:hAnsi="Times New Roman" w:cs="Times New Roman"/>
                <w:sz w:val="28"/>
                <w:szCs w:val="28"/>
                <w:lang w:val="en-US" w:eastAsia="ru-RU"/>
              </w:rPr>
            </w:pPr>
            <w:r w:rsidRPr="007632AA">
              <w:rPr>
                <w:rFonts w:ascii="Times New Roman" w:eastAsia="Times New Roman" w:hAnsi="Times New Roman" w:cs="Times New Roman"/>
                <w:sz w:val="28"/>
                <w:szCs w:val="28"/>
                <w:lang w:val="en-US" w:eastAsia="ru-RU"/>
              </w:rPr>
              <w:t>To increase the effectiveness of exchanging scientific results and personnel, the university plans to expand academic mobility programs and increase the number of scientific events organized jointly with international partners.</w:t>
            </w:r>
          </w:p>
          <w:p w:rsidR="007632AA" w:rsidRDefault="007632AA" w:rsidP="007632AA">
            <w:pPr>
              <w:ind w:firstLine="596"/>
              <w:jc w:val="both"/>
              <w:rPr>
                <w:rFonts w:ascii="Times New Roman" w:eastAsia="Times New Roman" w:hAnsi="Times New Roman" w:cs="Times New Roman"/>
                <w:sz w:val="28"/>
                <w:szCs w:val="28"/>
                <w:lang w:val="en-US" w:eastAsia="ru-RU"/>
              </w:rPr>
            </w:pPr>
            <w:r w:rsidRPr="007632AA">
              <w:rPr>
                <w:rFonts w:ascii="Times New Roman" w:eastAsia="Times New Roman" w:hAnsi="Times New Roman" w:cs="Times New Roman"/>
                <w:sz w:val="28"/>
                <w:szCs w:val="28"/>
                <w:lang w:val="en-US" w:eastAsia="ru-RU"/>
              </w:rPr>
              <w:lastRenderedPageBreak/>
              <w:t>There are plans to integrate digital platforms for more efficient scientific information exchange and organize remote scientific internships, simplifying interactions with foreign researchers.</w:t>
            </w:r>
          </w:p>
          <w:p w:rsidR="00C65186" w:rsidRPr="007632AA" w:rsidRDefault="007632AA" w:rsidP="007632AA">
            <w:pPr>
              <w:ind w:firstLine="596"/>
              <w:jc w:val="both"/>
              <w:rPr>
                <w:rFonts w:ascii="Times New Roman" w:hAnsi="Times New Roman" w:cs="Times New Roman"/>
                <w:b/>
                <w:i/>
                <w:sz w:val="28"/>
                <w:szCs w:val="28"/>
                <w:lang w:val="en-US"/>
              </w:rPr>
            </w:pPr>
            <w:r>
              <w:rPr>
                <w:lang w:val="en-US"/>
              </w:rPr>
              <w:t xml:space="preserve"> </w:t>
            </w:r>
            <w:r w:rsidRPr="007632AA">
              <w:rPr>
                <w:rFonts w:ascii="Times New Roman" w:hAnsi="Times New Roman" w:cs="Times New Roman"/>
                <w:b/>
                <w:i/>
                <w:sz w:val="28"/>
                <w:szCs w:val="28"/>
                <w:lang w:val="en-US"/>
              </w:rPr>
              <w:t>Remark: The exchange of scientific results in the "Dentistry" program is not conducted at an adequate level.</w:t>
            </w:r>
          </w:p>
        </w:tc>
        <w:tc>
          <w:tcPr>
            <w:tcW w:w="2103" w:type="dxa"/>
          </w:tcPr>
          <w:p w:rsidR="00C65186" w:rsidRDefault="00C65186" w:rsidP="00C65186">
            <w:r w:rsidRPr="00DA46FD">
              <w:rPr>
                <w:b/>
                <w:sz w:val="24"/>
                <w:szCs w:val="24"/>
                <w:lang w:val="en-US"/>
              </w:rPr>
              <w:lastRenderedPageBreak/>
              <w:t>Executed with remarks</w:t>
            </w:r>
          </w:p>
        </w:tc>
      </w:tr>
      <w:tr w:rsidR="00C65186" w:rsidTr="00744DF5">
        <w:tc>
          <w:tcPr>
            <w:tcW w:w="12895" w:type="dxa"/>
          </w:tcPr>
          <w:p w:rsidR="00545488" w:rsidRPr="00545488" w:rsidRDefault="00545488" w:rsidP="00493B09">
            <w:pPr>
              <w:ind w:left="22"/>
              <w:jc w:val="center"/>
              <w:rPr>
                <w:rFonts w:ascii="Times New Roman" w:eastAsia="Times New Roman" w:hAnsi="Times New Roman" w:cs="Times New Roman"/>
                <w:b/>
                <w:bCs/>
                <w:sz w:val="28"/>
                <w:szCs w:val="28"/>
                <w:lang w:val="en-US" w:eastAsia="ru-RU"/>
              </w:rPr>
            </w:pPr>
            <w:r w:rsidRPr="00545488">
              <w:rPr>
                <w:rFonts w:ascii="Times New Roman" w:eastAsia="Times New Roman" w:hAnsi="Times New Roman" w:cs="Times New Roman"/>
                <w:b/>
                <w:bCs/>
                <w:sz w:val="28"/>
                <w:szCs w:val="28"/>
                <w:lang w:val="en-US" w:eastAsia="ru-RU"/>
              </w:rPr>
              <w:t>Criterion 7.4. Publication Activity of Faculty, Staff, and Students</w:t>
            </w:r>
          </w:p>
          <w:p w:rsidR="00545488" w:rsidRPr="00545488" w:rsidRDefault="00545488" w:rsidP="00493B09">
            <w:pPr>
              <w:ind w:left="22" w:firstLine="596"/>
              <w:jc w:val="both"/>
              <w:rPr>
                <w:rFonts w:ascii="Times New Roman" w:eastAsia="Times New Roman" w:hAnsi="Times New Roman" w:cs="Times New Roman"/>
                <w:bCs/>
                <w:sz w:val="28"/>
                <w:szCs w:val="28"/>
                <w:lang w:val="en-US" w:eastAsia="ru-RU"/>
              </w:rPr>
            </w:pPr>
            <w:r w:rsidRPr="00545488">
              <w:rPr>
                <w:rFonts w:ascii="Times New Roman" w:eastAsia="Times New Roman" w:hAnsi="Times New Roman" w:cs="Times New Roman"/>
                <w:bCs/>
                <w:sz w:val="28"/>
                <w:szCs w:val="28"/>
                <w:lang w:val="en-US" w:eastAsia="ru-RU"/>
              </w:rPr>
              <w:t>In the educational process at EI "Royal Metropolitan University", the publication activity of faculty plays one of the key roles. At EI “RMU”, this activity is actively supported and developed. Faculty members regularly publish articles in various scientific journals.</w:t>
            </w:r>
          </w:p>
          <w:p w:rsidR="00545488" w:rsidRPr="00545488" w:rsidRDefault="00545488" w:rsidP="00493B09">
            <w:pPr>
              <w:ind w:left="22"/>
              <w:jc w:val="both"/>
              <w:rPr>
                <w:rFonts w:ascii="Times New Roman" w:eastAsia="Times New Roman" w:hAnsi="Times New Roman" w:cs="Times New Roman"/>
                <w:b/>
                <w:bCs/>
                <w:sz w:val="28"/>
                <w:szCs w:val="28"/>
                <w:lang w:val="en-US" w:eastAsia="ru-RU"/>
              </w:rPr>
            </w:pPr>
            <w:r w:rsidRPr="00545488">
              <w:rPr>
                <w:rFonts w:ascii="Times New Roman" w:eastAsia="Times New Roman" w:hAnsi="Times New Roman" w:cs="Times New Roman"/>
                <w:b/>
                <w:bCs/>
                <w:sz w:val="28"/>
                <w:szCs w:val="28"/>
                <w:lang w:val="en-US" w:eastAsia="ru-RU"/>
              </w:rPr>
              <w:t>Table 7.4.1. Scientific Publications for the 2022-2024 Academic Years.</w:t>
            </w:r>
          </w:p>
          <w:tbl>
            <w:tblPr>
              <w:tblStyle w:val="a6"/>
              <w:tblW w:w="13410" w:type="dxa"/>
              <w:tblLook w:val="04A0" w:firstRow="1" w:lastRow="0" w:firstColumn="1" w:lastColumn="0" w:noHBand="0" w:noVBand="1"/>
            </w:tblPr>
            <w:tblGrid>
              <w:gridCol w:w="480"/>
              <w:gridCol w:w="2853"/>
              <w:gridCol w:w="4982"/>
              <w:gridCol w:w="4372"/>
              <w:gridCol w:w="723"/>
            </w:tblGrid>
            <w:tr w:rsidR="00493B09" w:rsidRPr="00545488" w:rsidTr="00744DF5">
              <w:tc>
                <w:tcPr>
                  <w:tcW w:w="480" w:type="dxa"/>
                </w:tcPr>
                <w:p w:rsidR="00545488" w:rsidRPr="00545488" w:rsidRDefault="00545488" w:rsidP="00493B09">
                  <w:pPr>
                    <w:ind w:left="22"/>
                    <w:jc w:val="center"/>
                    <w:rPr>
                      <w:rFonts w:ascii="Times New Roman" w:hAnsi="Times New Roman" w:cs="Times New Roman"/>
                      <w:b/>
                      <w:sz w:val="24"/>
                      <w:szCs w:val="24"/>
                    </w:rPr>
                  </w:pPr>
                  <w:r w:rsidRPr="00545488">
                    <w:rPr>
                      <w:rFonts w:ascii="Times New Roman" w:hAnsi="Times New Roman" w:cs="Times New Roman"/>
                      <w:b/>
                      <w:sz w:val="24"/>
                      <w:szCs w:val="24"/>
                    </w:rPr>
                    <w:t>№</w:t>
                  </w:r>
                </w:p>
              </w:tc>
              <w:tc>
                <w:tcPr>
                  <w:tcW w:w="2975" w:type="dxa"/>
                </w:tcPr>
                <w:p w:rsidR="00545488" w:rsidRPr="00744DF5" w:rsidRDefault="00744DF5" w:rsidP="00493B09">
                  <w:pPr>
                    <w:ind w:left="22"/>
                    <w:jc w:val="center"/>
                    <w:rPr>
                      <w:rFonts w:ascii="Times New Roman" w:hAnsi="Times New Roman" w:cs="Times New Roman"/>
                      <w:b/>
                      <w:sz w:val="24"/>
                      <w:szCs w:val="24"/>
                      <w:lang w:val="en-US"/>
                    </w:rPr>
                  </w:pPr>
                  <w:r w:rsidRPr="00744DF5">
                    <w:rPr>
                      <w:rFonts w:ascii="Times New Roman" w:hAnsi="Times New Roman" w:cs="Times New Roman"/>
                      <w:b/>
                      <w:sz w:val="24"/>
                      <w:szCs w:val="24"/>
                      <w:lang w:val="en-US"/>
                    </w:rPr>
                    <w:t>Last name and first name</w:t>
                  </w:r>
                </w:p>
              </w:tc>
              <w:tc>
                <w:tcPr>
                  <w:tcW w:w="5259" w:type="dxa"/>
                </w:tcPr>
                <w:p w:rsidR="00545488" w:rsidRPr="00545488" w:rsidRDefault="00744DF5" w:rsidP="00493B09">
                  <w:pPr>
                    <w:ind w:left="22"/>
                    <w:jc w:val="center"/>
                    <w:rPr>
                      <w:rFonts w:ascii="Times New Roman" w:hAnsi="Times New Roman" w:cs="Times New Roman"/>
                      <w:b/>
                      <w:sz w:val="24"/>
                      <w:szCs w:val="24"/>
                    </w:rPr>
                  </w:pPr>
                  <w:proofErr w:type="spellStart"/>
                  <w:r w:rsidRPr="00744DF5">
                    <w:rPr>
                      <w:rFonts w:ascii="Times New Roman" w:hAnsi="Times New Roman" w:cs="Times New Roman"/>
                      <w:b/>
                      <w:sz w:val="24"/>
                      <w:szCs w:val="24"/>
                    </w:rPr>
                    <w:t>Publication</w:t>
                  </w:r>
                  <w:proofErr w:type="spellEnd"/>
                  <w:r w:rsidRPr="00744DF5">
                    <w:rPr>
                      <w:rFonts w:ascii="Times New Roman" w:hAnsi="Times New Roman" w:cs="Times New Roman"/>
                      <w:b/>
                      <w:sz w:val="24"/>
                      <w:szCs w:val="24"/>
                    </w:rPr>
                    <w:t xml:space="preserve"> </w:t>
                  </w:r>
                  <w:proofErr w:type="spellStart"/>
                  <w:r w:rsidRPr="00744DF5">
                    <w:rPr>
                      <w:rFonts w:ascii="Times New Roman" w:hAnsi="Times New Roman" w:cs="Times New Roman"/>
                      <w:b/>
                      <w:sz w:val="24"/>
                      <w:szCs w:val="24"/>
                    </w:rPr>
                    <w:t>topic</w:t>
                  </w:r>
                  <w:proofErr w:type="spellEnd"/>
                </w:p>
              </w:tc>
              <w:tc>
                <w:tcPr>
                  <w:tcW w:w="4073" w:type="dxa"/>
                </w:tcPr>
                <w:p w:rsidR="00545488" w:rsidRPr="00545488" w:rsidRDefault="00744DF5" w:rsidP="00493B09">
                  <w:pPr>
                    <w:ind w:left="22"/>
                    <w:jc w:val="center"/>
                    <w:rPr>
                      <w:rFonts w:ascii="Times New Roman" w:hAnsi="Times New Roman" w:cs="Times New Roman"/>
                      <w:b/>
                      <w:sz w:val="24"/>
                      <w:szCs w:val="24"/>
                    </w:rPr>
                  </w:pPr>
                  <w:proofErr w:type="spellStart"/>
                  <w:r w:rsidRPr="00744DF5">
                    <w:rPr>
                      <w:rFonts w:ascii="Times New Roman" w:hAnsi="Times New Roman" w:cs="Times New Roman"/>
                      <w:b/>
                      <w:sz w:val="24"/>
                      <w:szCs w:val="24"/>
                    </w:rPr>
                    <w:t>Output</w:t>
                  </w:r>
                  <w:proofErr w:type="spellEnd"/>
                  <w:r w:rsidRPr="00744DF5">
                    <w:rPr>
                      <w:rFonts w:ascii="Times New Roman" w:hAnsi="Times New Roman" w:cs="Times New Roman"/>
                      <w:b/>
                      <w:sz w:val="24"/>
                      <w:szCs w:val="24"/>
                    </w:rPr>
                    <w:t xml:space="preserve"> </w:t>
                  </w:r>
                  <w:proofErr w:type="spellStart"/>
                  <w:r w:rsidRPr="00744DF5">
                    <w:rPr>
                      <w:rFonts w:ascii="Times New Roman" w:hAnsi="Times New Roman" w:cs="Times New Roman"/>
                      <w:b/>
                      <w:sz w:val="24"/>
                      <w:szCs w:val="24"/>
                    </w:rPr>
                    <w:t>data</w:t>
                  </w:r>
                  <w:proofErr w:type="spellEnd"/>
                </w:p>
              </w:tc>
              <w:tc>
                <w:tcPr>
                  <w:tcW w:w="623" w:type="dxa"/>
                </w:tcPr>
                <w:p w:rsidR="00545488" w:rsidRPr="00545488" w:rsidRDefault="00744DF5" w:rsidP="00493B09">
                  <w:pPr>
                    <w:ind w:right="-154"/>
                    <w:rPr>
                      <w:rFonts w:ascii="Times New Roman" w:hAnsi="Times New Roman" w:cs="Times New Roman"/>
                      <w:b/>
                      <w:sz w:val="24"/>
                      <w:szCs w:val="24"/>
                    </w:rPr>
                  </w:pPr>
                  <w:proofErr w:type="spellStart"/>
                  <w:r w:rsidRPr="00744DF5">
                    <w:rPr>
                      <w:rFonts w:ascii="Times New Roman" w:hAnsi="Times New Roman" w:cs="Times New Roman"/>
                      <w:b/>
                      <w:sz w:val="24"/>
                      <w:szCs w:val="24"/>
                    </w:rPr>
                    <w:t>Year</w:t>
                  </w:r>
                  <w:proofErr w:type="spellEnd"/>
                </w:p>
              </w:tc>
            </w:tr>
            <w:tr w:rsidR="00493B09" w:rsidRPr="00545488" w:rsidTr="00744DF5">
              <w:trPr>
                <w:trHeight w:val="766"/>
              </w:trPr>
              <w:tc>
                <w:tcPr>
                  <w:tcW w:w="480" w:type="dxa"/>
                  <w:vMerge w:val="restart"/>
                </w:tcPr>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w:t>
                  </w:r>
                </w:p>
              </w:tc>
              <w:tc>
                <w:tcPr>
                  <w:tcW w:w="2975" w:type="dxa"/>
                  <w:vMerge w:val="restart"/>
                </w:tcPr>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roofErr w:type="spellStart"/>
                  <w:r w:rsidRPr="00545488">
                    <w:rPr>
                      <w:rFonts w:ascii="Times New Roman" w:hAnsi="Times New Roman" w:cs="Times New Roman"/>
                      <w:sz w:val="24"/>
                      <w:szCs w:val="24"/>
                      <w:lang w:val="en-US"/>
                    </w:rPr>
                    <w:t>Jalilova</w:t>
                  </w:r>
                  <w:proofErr w:type="spellEnd"/>
                  <w:r w:rsidRPr="00545488">
                    <w:rPr>
                      <w:rFonts w:ascii="Times New Roman" w:hAnsi="Times New Roman" w:cs="Times New Roman"/>
                      <w:sz w:val="24"/>
                      <w:szCs w:val="24"/>
                    </w:rPr>
                    <w:t xml:space="preserve"> А.А.</w:t>
                  </w:r>
                </w:p>
              </w:tc>
              <w:tc>
                <w:tcPr>
                  <w:tcW w:w="5259" w:type="dxa"/>
                </w:tcPr>
                <w:p w:rsidR="00545488" w:rsidRPr="00545488" w:rsidRDefault="00545488" w:rsidP="00493B09">
                  <w:pPr>
                    <w:ind w:left="22"/>
                    <w:rPr>
                      <w:rFonts w:ascii="Times New Roman" w:hAnsi="Times New Roman" w:cs="Times New Roman"/>
                      <w:bCs/>
                      <w:sz w:val="24"/>
                      <w:szCs w:val="24"/>
                      <w:lang w:val="ky-KG"/>
                    </w:rPr>
                  </w:pPr>
                  <w:r w:rsidRPr="00545488">
                    <w:rPr>
                      <w:rFonts w:ascii="Times New Roman" w:hAnsi="Times New Roman" w:cs="Times New Roman"/>
                      <w:spacing w:val="-6"/>
                      <w:sz w:val="24"/>
                      <w:szCs w:val="24"/>
                      <w:lang w:val="en-US"/>
                    </w:rPr>
                    <w:t xml:space="preserve">1. “Research of Terpenoids of the genus </w:t>
                  </w:r>
                  <w:proofErr w:type="spellStart"/>
                  <w:r w:rsidRPr="00545488">
                    <w:rPr>
                      <w:rFonts w:ascii="Times New Roman" w:hAnsi="Times New Roman" w:cs="Times New Roman"/>
                      <w:spacing w:val="-6"/>
                      <w:sz w:val="24"/>
                      <w:szCs w:val="24"/>
                      <w:lang w:val="en-US"/>
                    </w:rPr>
                    <w:t>Ferula</w:t>
                  </w:r>
                  <w:proofErr w:type="spellEnd"/>
                  <w:r w:rsidRPr="00545488">
                    <w:rPr>
                      <w:rFonts w:ascii="Times New Roman" w:hAnsi="Times New Roman" w:cs="Times New Roman"/>
                      <w:spacing w:val="-6"/>
                      <w:sz w:val="24"/>
                      <w:szCs w:val="24"/>
                      <w:lang w:val="en-US"/>
                    </w:rPr>
                    <w:t xml:space="preserve"> L. growing in the south of Kyrgyzstan”.</w:t>
                  </w:r>
                </w:p>
              </w:tc>
              <w:tc>
                <w:tcPr>
                  <w:tcW w:w="4073" w:type="dxa"/>
                </w:tcPr>
                <w:p w:rsidR="00545488" w:rsidRPr="00545488" w:rsidRDefault="00545488" w:rsidP="00493B09">
                  <w:pPr>
                    <w:ind w:left="22"/>
                    <w:rPr>
                      <w:rFonts w:ascii="Times New Roman" w:hAnsi="Times New Roman" w:cs="Times New Roman"/>
                      <w:spacing w:val="-6"/>
                      <w:sz w:val="24"/>
                      <w:szCs w:val="24"/>
                      <w:lang w:val="en-US"/>
                    </w:rPr>
                  </w:pPr>
                  <w:proofErr w:type="spellStart"/>
                  <w:proofErr w:type="gramStart"/>
                  <w:r w:rsidRPr="00545488">
                    <w:rPr>
                      <w:rFonts w:ascii="Times New Roman" w:hAnsi="Times New Roman" w:cs="Times New Roman"/>
                      <w:spacing w:val="-6"/>
                      <w:sz w:val="24"/>
                      <w:szCs w:val="24"/>
                      <w:lang w:val="en-US"/>
                    </w:rPr>
                    <w:t>Vestnik</w:t>
                  </w:r>
                  <w:proofErr w:type="spellEnd"/>
                  <w:r w:rsidRPr="00545488">
                    <w:rPr>
                      <w:rFonts w:ascii="Times New Roman" w:hAnsi="Times New Roman" w:cs="Times New Roman"/>
                      <w:spacing w:val="-6"/>
                      <w:sz w:val="24"/>
                      <w:szCs w:val="24"/>
                      <w:lang w:val="en-US"/>
                    </w:rPr>
                    <w:t xml:space="preserve">  “</w:t>
                  </w:r>
                  <w:proofErr w:type="gramEnd"/>
                  <w:r w:rsidRPr="00545488">
                    <w:rPr>
                      <w:rFonts w:ascii="Times New Roman" w:hAnsi="Times New Roman" w:cs="Times New Roman"/>
                      <w:spacing w:val="-6"/>
                      <w:sz w:val="24"/>
                      <w:szCs w:val="24"/>
                      <w:lang w:val="en-US"/>
                    </w:rPr>
                    <w:t>Ala-Too»</w:t>
                  </w:r>
                </w:p>
                <w:p w:rsidR="00545488" w:rsidRPr="00545488" w:rsidRDefault="00545488" w:rsidP="00493B09">
                  <w:pPr>
                    <w:ind w:left="22" w:right="394"/>
                    <w:rPr>
                      <w:rFonts w:ascii="Times New Roman" w:hAnsi="Times New Roman" w:cs="Times New Roman"/>
                      <w:b/>
                      <w:sz w:val="24"/>
                      <w:szCs w:val="24"/>
                      <w:lang w:val="en-US"/>
                    </w:rPr>
                  </w:pPr>
                  <w:r w:rsidRPr="00545488">
                    <w:rPr>
                      <w:rFonts w:ascii="Times New Roman" w:hAnsi="Times New Roman" w:cs="Times New Roman"/>
                      <w:spacing w:val="-6"/>
                      <w:sz w:val="24"/>
                      <w:szCs w:val="24"/>
                      <w:lang w:val="en-US"/>
                    </w:rPr>
                    <w:t xml:space="preserve"> Academic Studies, № 4</w:t>
                  </w:r>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2022</w:t>
                  </w:r>
                </w:p>
              </w:tc>
            </w:tr>
            <w:tr w:rsidR="00493B09" w:rsidRPr="00545488" w:rsidTr="00744DF5">
              <w:trPr>
                <w:trHeight w:val="1156"/>
              </w:trPr>
              <w:tc>
                <w:tcPr>
                  <w:tcW w:w="480" w:type="dxa"/>
                  <w:vMerge/>
                </w:tcPr>
                <w:p w:rsidR="00545488" w:rsidRPr="00545488" w:rsidRDefault="00545488" w:rsidP="00493B09">
                  <w:pPr>
                    <w:ind w:left="22"/>
                    <w:jc w:val="center"/>
                    <w:rPr>
                      <w:rFonts w:ascii="Times New Roman" w:hAnsi="Times New Roman" w:cs="Times New Roman"/>
                      <w:sz w:val="24"/>
                      <w:szCs w:val="24"/>
                      <w:lang w:val="en-US"/>
                    </w:rPr>
                  </w:pPr>
                </w:p>
              </w:tc>
              <w:tc>
                <w:tcPr>
                  <w:tcW w:w="2975" w:type="dxa"/>
                  <w:vMerge/>
                </w:tcPr>
                <w:p w:rsidR="00545488" w:rsidRPr="00545488" w:rsidRDefault="00545488" w:rsidP="00493B09">
                  <w:pPr>
                    <w:ind w:left="22"/>
                    <w:jc w:val="both"/>
                    <w:rPr>
                      <w:rFonts w:ascii="Times New Roman" w:hAnsi="Times New Roman" w:cs="Times New Roman"/>
                      <w:sz w:val="24"/>
                      <w:szCs w:val="24"/>
                      <w:lang w:val="en-US"/>
                    </w:rPr>
                  </w:pPr>
                </w:p>
              </w:tc>
              <w:tc>
                <w:tcPr>
                  <w:tcW w:w="5259" w:type="dxa"/>
                </w:tcPr>
                <w:p w:rsidR="00545488" w:rsidRPr="00545488" w:rsidRDefault="00545488" w:rsidP="00493B09">
                  <w:pPr>
                    <w:ind w:left="22"/>
                    <w:rPr>
                      <w:rFonts w:ascii="Times New Roman" w:hAnsi="Times New Roman" w:cs="Times New Roman"/>
                      <w:bCs/>
                      <w:sz w:val="24"/>
                      <w:szCs w:val="24"/>
                      <w:lang w:val="en-US"/>
                    </w:rPr>
                  </w:pPr>
                  <w:r w:rsidRPr="00545488">
                    <w:rPr>
                      <w:rFonts w:ascii="Times New Roman" w:hAnsi="Times New Roman" w:cs="Times New Roman"/>
                      <w:sz w:val="24"/>
                      <w:szCs w:val="24"/>
                      <w:lang w:val="en-US"/>
                    </w:rPr>
                    <w:t>2. “The Radioecological Peculiarities of Soil Cover in Mountainous Areas (Kyrgyzstan)”</w:t>
                  </w:r>
                </w:p>
              </w:tc>
              <w:tc>
                <w:tcPr>
                  <w:tcW w:w="4073" w:type="dxa"/>
                </w:tcPr>
                <w:p w:rsidR="00545488" w:rsidRPr="00545488" w:rsidRDefault="00545488" w:rsidP="00493B09">
                  <w:pPr>
                    <w:ind w:left="22"/>
                    <w:rPr>
                      <w:rFonts w:ascii="Times New Roman" w:hAnsi="Times New Roman" w:cs="Times New Roman"/>
                      <w:b/>
                      <w:sz w:val="24"/>
                      <w:szCs w:val="24"/>
                      <w:lang w:val="en-US"/>
                    </w:rPr>
                  </w:pPr>
                  <w:r w:rsidRPr="00545488">
                    <w:rPr>
                      <w:rFonts w:ascii="Times New Roman" w:hAnsi="Times New Roman" w:cs="Times New Roman"/>
                      <w:bCs/>
                      <w:color w:val="2C2D2E"/>
                      <w:sz w:val="24"/>
                      <w:szCs w:val="24"/>
                      <w:lang w:val="en-US"/>
                    </w:rPr>
                    <w:t>Advances and Challenges in Science and Technology</w:t>
                  </w:r>
                  <w:r w:rsidRPr="00545488">
                    <w:rPr>
                      <w:rFonts w:ascii="Times New Roman" w:hAnsi="Times New Roman" w:cs="Times New Roman"/>
                      <w:bCs/>
                      <w:sz w:val="24"/>
                      <w:szCs w:val="24"/>
                      <w:lang w:val="en-US"/>
                    </w:rPr>
                    <w:t xml:space="preserve"> </w:t>
                  </w:r>
                  <w:r w:rsidRPr="00545488">
                    <w:rPr>
                      <w:rFonts w:ascii="Times New Roman" w:hAnsi="Times New Roman" w:cs="Times New Roman"/>
                      <w:bCs/>
                      <w:sz w:val="24"/>
                      <w:szCs w:val="24"/>
                      <w:lang w:val="ky-KG"/>
                    </w:rPr>
                    <w:t>“</w:t>
                  </w:r>
                  <w:r w:rsidRPr="00545488">
                    <w:rPr>
                      <w:rFonts w:ascii="Times New Roman" w:hAnsi="Times New Roman" w:cs="Times New Roman"/>
                      <w:bCs/>
                      <w:sz w:val="24"/>
                      <w:szCs w:val="24"/>
                      <w:lang w:val="en-US"/>
                    </w:rPr>
                    <w:t xml:space="preserve">. India. </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102"/>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bCs/>
                      <w:sz w:val="24"/>
                      <w:szCs w:val="24"/>
                      <w:lang w:val="en-US"/>
                    </w:rPr>
                    <w:t xml:space="preserve">3. </w:t>
                  </w:r>
                  <w:r w:rsidRPr="00545488">
                    <w:rPr>
                      <w:rFonts w:ascii="Times New Roman" w:hAnsi="Times New Roman" w:cs="Times New Roman"/>
                      <w:bCs/>
                      <w:sz w:val="24"/>
                      <w:szCs w:val="24"/>
                      <w:lang w:val="ky-KG"/>
                    </w:rPr>
                    <w:t>“Monitoring the environmental impact natural-technogenic province of the Min-Kush (Kyrgyzstan)”.</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 xml:space="preserve">Advances in Social Sciences Research Journal, 11(7). </w:t>
                  </w:r>
                </w:p>
                <w:p w:rsidR="00545488" w:rsidRPr="00545488" w:rsidRDefault="00545488" w:rsidP="00493B09">
                  <w:pPr>
                    <w:ind w:left="34"/>
                    <w:rPr>
                      <w:rFonts w:ascii="Times New Roman" w:hAnsi="Times New Roman" w:cs="Times New Roman"/>
                      <w:b/>
                      <w:sz w:val="24"/>
                      <w:szCs w:val="24"/>
                      <w:lang w:val="en-US"/>
                    </w:rPr>
                  </w:pPr>
                  <w:r w:rsidRPr="00545488">
                    <w:rPr>
                      <w:rFonts w:ascii="Times New Roman" w:hAnsi="Times New Roman" w:cs="Times New Roman"/>
                      <w:sz w:val="24"/>
                      <w:szCs w:val="24"/>
                      <w:lang w:val="en-US"/>
                    </w:rPr>
                    <w:t xml:space="preserve">United Kingdom. </w:t>
                  </w:r>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2024</w:t>
                  </w:r>
                </w:p>
              </w:tc>
            </w:tr>
            <w:tr w:rsidR="00493B09" w:rsidRPr="00545488" w:rsidTr="00744DF5">
              <w:trPr>
                <w:trHeight w:val="1415"/>
              </w:trPr>
              <w:tc>
                <w:tcPr>
                  <w:tcW w:w="480" w:type="dxa"/>
                  <w:vMerge w:val="restart"/>
                </w:tcPr>
                <w:p w:rsidR="00545488" w:rsidRPr="00545488" w:rsidRDefault="00545488" w:rsidP="00493B09">
                  <w:pPr>
                    <w:ind w:left="22"/>
                    <w:jc w:val="center"/>
                    <w:rPr>
                      <w:rFonts w:ascii="Times New Roman" w:hAnsi="Times New Roman" w:cs="Times New Roman"/>
                      <w:sz w:val="24"/>
                      <w:szCs w:val="24"/>
                      <w:lang w:val="en-US"/>
                    </w:rPr>
                  </w:pPr>
                </w:p>
                <w:p w:rsidR="00545488" w:rsidRPr="00545488" w:rsidRDefault="00545488" w:rsidP="00493B09">
                  <w:pPr>
                    <w:ind w:left="22"/>
                    <w:jc w:val="center"/>
                    <w:rPr>
                      <w:rFonts w:ascii="Times New Roman" w:hAnsi="Times New Roman" w:cs="Times New Roman"/>
                      <w:sz w:val="24"/>
                      <w:szCs w:val="24"/>
                      <w:lang w:val="en-US"/>
                    </w:rPr>
                  </w:pPr>
                </w:p>
                <w:p w:rsidR="00545488" w:rsidRPr="00545488" w:rsidRDefault="00545488" w:rsidP="00493B09">
                  <w:pPr>
                    <w:ind w:left="22"/>
                    <w:jc w:val="center"/>
                    <w:rPr>
                      <w:rFonts w:ascii="Times New Roman" w:hAnsi="Times New Roman" w:cs="Times New Roman"/>
                      <w:sz w:val="24"/>
                      <w:szCs w:val="24"/>
                      <w:lang w:val="en-US"/>
                    </w:rPr>
                  </w:pPr>
                </w:p>
                <w:p w:rsidR="00545488" w:rsidRPr="00545488" w:rsidRDefault="00545488" w:rsidP="00493B09">
                  <w:pPr>
                    <w:ind w:left="22"/>
                    <w:jc w:val="center"/>
                    <w:rPr>
                      <w:rFonts w:ascii="Times New Roman" w:hAnsi="Times New Roman" w:cs="Times New Roman"/>
                      <w:sz w:val="24"/>
                      <w:szCs w:val="24"/>
                      <w:lang w:val="en-US"/>
                    </w:rPr>
                  </w:pPr>
                </w:p>
                <w:p w:rsidR="00545488" w:rsidRPr="00545488" w:rsidRDefault="00545488" w:rsidP="00493B09">
                  <w:pPr>
                    <w:ind w:left="22"/>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w:t>
                  </w:r>
                </w:p>
              </w:tc>
              <w:tc>
                <w:tcPr>
                  <w:tcW w:w="2975" w:type="dxa"/>
                  <w:vMerge w:val="restart"/>
                </w:tcPr>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Kadyrkulova</w:t>
                  </w:r>
                  <w:proofErr w:type="spellEnd"/>
                  <w:r w:rsidRPr="00545488">
                    <w:rPr>
                      <w:rFonts w:ascii="Times New Roman" w:hAnsi="Times New Roman" w:cs="Times New Roman"/>
                      <w:sz w:val="24"/>
                      <w:szCs w:val="24"/>
                      <w:lang w:val="en-US"/>
                    </w:rPr>
                    <w:t xml:space="preserve"> S.</w:t>
                  </w:r>
                  <w:r w:rsidRPr="00545488">
                    <w:rPr>
                      <w:rFonts w:ascii="Times New Roman" w:hAnsi="Times New Roman" w:cs="Times New Roman"/>
                      <w:sz w:val="24"/>
                      <w:szCs w:val="24"/>
                    </w:rPr>
                    <w:t>О</w:t>
                  </w:r>
                  <w:r w:rsidRPr="00545488">
                    <w:rPr>
                      <w:rFonts w:ascii="Times New Roman" w:hAnsi="Times New Roman" w:cs="Times New Roman"/>
                      <w:sz w:val="24"/>
                      <w:szCs w:val="24"/>
                      <w:lang w:val="en-US"/>
                    </w:rPr>
                    <w:t>.</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bCs/>
                      <w:sz w:val="24"/>
                      <w:szCs w:val="24"/>
                      <w:lang w:val="en-US"/>
                    </w:rPr>
                    <w:t xml:space="preserve">1. </w:t>
                  </w:r>
                  <w:r w:rsidRPr="00545488">
                    <w:rPr>
                      <w:rFonts w:ascii="Times New Roman" w:hAnsi="Times New Roman" w:cs="Times New Roman"/>
                      <w:bCs/>
                      <w:sz w:val="24"/>
                      <w:szCs w:val="24"/>
                      <w:lang w:val="en-GB"/>
                    </w:rPr>
                    <w:t>Identification of factors associated with non-adherence and discontinuation of antitubercular drugs in patients with tuberculosis</w:t>
                  </w:r>
                </w:p>
              </w:tc>
              <w:tc>
                <w:tcPr>
                  <w:tcW w:w="4073" w:type="dxa"/>
                </w:tcPr>
                <w:p w:rsidR="00545488" w:rsidRPr="00545488" w:rsidRDefault="00545488" w:rsidP="00493B09">
                  <w:pPr>
                    <w:ind w:left="22"/>
                    <w:rPr>
                      <w:rFonts w:ascii="Times New Roman" w:hAnsi="Times New Roman" w:cs="Times New Roman"/>
                      <w:bCs/>
                      <w:iCs/>
                      <w:sz w:val="24"/>
                      <w:szCs w:val="24"/>
                      <w:lang w:val="en-GB"/>
                    </w:rPr>
                  </w:pPr>
                  <w:r w:rsidRPr="00545488">
                    <w:rPr>
                      <w:rFonts w:ascii="Times New Roman" w:hAnsi="Times New Roman" w:cs="Times New Roman"/>
                      <w:bCs/>
                      <w:iCs/>
                      <w:sz w:val="24"/>
                      <w:szCs w:val="24"/>
                      <w:lang w:val="en-GB"/>
                    </w:rPr>
                    <w:t xml:space="preserve">Biomedicine. 023; 43(2). </w:t>
                  </w:r>
                  <w:r w:rsidRPr="00545488">
                    <w:rPr>
                      <w:rFonts w:ascii="Times New Roman" w:hAnsi="Times New Roman" w:cs="Times New Roman"/>
                      <w:sz w:val="24"/>
                      <w:szCs w:val="24"/>
                    </w:rPr>
                    <w:t>С</w:t>
                  </w:r>
                  <w:r w:rsidRPr="00545488">
                    <w:rPr>
                      <w:rFonts w:ascii="Times New Roman" w:hAnsi="Times New Roman" w:cs="Times New Roman"/>
                      <w:sz w:val="24"/>
                      <w:szCs w:val="24"/>
                      <w:lang w:val="en-GB"/>
                    </w:rPr>
                    <w:t xml:space="preserve">. </w:t>
                  </w:r>
                  <w:r w:rsidRPr="00545488">
                    <w:rPr>
                      <w:rFonts w:ascii="Times New Roman" w:hAnsi="Times New Roman" w:cs="Times New Roman"/>
                      <w:bCs/>
                      <w:iCs/>
                      <w:sz w:val="24"/>
                      <w:szCs w:val="24"/>
                      <w:lang w:val="en-GB"/>
                    </w:rPr>
                    <w:t>554-558.</w:t>
                  </w:r>
                </w:p>
                <w:p w:rsidR="00545488" w:rsidRPr="00545488" w:rsidRDefault="00545488" w:rsidP="00493B09">
                  <w:pPr>
                    <w:ind w:left="22"/>
                    <w:jc w:val="center"/>
                    <w:rPr>
                      <w:rFonts w:ascii="Times New Roman" w:hAnsi="Times New Roman" w:cs="Times New Roman"/>
                      <w:b/>
                      <w:sz w:val="24"/>
                      <w:szCs w:val="24"/>
                      <w:lang w:val="en-US"/>
                    </w:rPr>
                  </w:pPr>
                  <w:r w:rsidRPr="00545488">
                    <w:rPr>
                      <w:rFonts w:ascii="Times New Roman" w:hAnsi="Times New Roman" w:cs="Times New Roman"/>
                      <w:bCs/>
                      <w:caps/>
                      <w:sz w:val="24"/>
                      <w:szCs w:val="24"/>
                      <w:shd w:val="clear" w:color="auto" w:fill="FFFFFF"/>
                      <w:lang w:val="en-GB"/>
                    </w:rPr>
                    <w:t>DOI</w:t>
                  </w:r>
                  <w:r w:rsidRPr="00545488">
                    <w:rPr>
                      <w:rFonts w:ascii="Times New Roman" w:hAnsi="Times New Roman" w:cs="Times New Roman"/>
                      <w:b/>
                      <w:bCs/>
                      <w:caps/>
                      <w:sz w:val="24"/>
                      <w:szCs w:val="24"/>
                      <w:shd w:val="clear" w:color="auto" w:fill="FFFFFF"/>
                      <w:lang w:val="en-GB"/>
                    </w:rPr>
                    <w:t>: </w:t>
                  </w:r>
                  <w:hyperlink r:id="rId141" w:history="1">
                    <w:r w:rsidRPr="00545488">
                      <w:rPr>
                        <w:rFonts w:ascii="Times New Roman" w:hAnsi="Times New Roman" w:cs="Times New Roman"/>
                        <w:color w:val="6298AE"/>
                        <w:sz w:val="24"/>
                        <w:szCs w:val="24"/>
                        <w:u w:val="single"/>
                        <w:lang w:val="en-GB"/>
                      </w:rPr>
                      <w:t>https://doi.org/10.51248/.v43i02 .</w:t>
                    </w:r>
                  </w:hyperlink>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2023</w:t>
                  </w:r>
                </w:p>
              </w:tc>
            </w:tr>
            <w:tr w:rsidR="00493B09" w:rsidRPr="00545488" w:rsidTr="00744DF5">
              <w:trPr>
                <w:trHeight w:val="450"/>
              </w:trPr>
              <w:tc>
                <w:tcPr>
                  <w:tcW w:w="480" w:type="dxa"/>
                  <w:vMerge/>
                </w:tcPr>
                <w:p w:rsidR="00545488" w:rsidRPr="00545488" w:rsidRDefault="00545488" w:rsidP="00493B09">
                  <w:pPr>
                    <w:ind w:left="22"/>
                    <w:jc w:val="center"/>
                    <w:rPr>
                      <w:rFonts w:ascii="Times New Roman" w:hAnsi="Times New Roman" w:cs="Times New Roman"/>
                      <w:sz w:val="24"/>
                      <w:szCs w:val="24"/>
                      <w:lang w:val="en-US"/>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bCs/>
                      <w:sz w:val="24"/>
                      <w:szCs w:val="24"/>
                    </w:rPr>
                  </w:pPr>
                  <w:r w:rsidRPr="00545488">
                    <w:rPr>
                      <w:rFonts w:ascii="Times New Roman" w:hAnsi="Times New Roman" w:cs="Times New Roman"/>
                      <w:sz w:val="24"/>
                      <w:szCs w:val="24"/>
                    </w:rPr>
                    <w:t>2. "</w:t>
                  </w:r>
                  <w:proofErr w:type="spellStart"/>
                  <w:r w:rsidRPr="00545488">
                    <w:rPr>
                      <w:rFonts w:ascii="Times New Roman" w:hAnsi="Times New Roman" w:cs="Times New Roman"/>
                      <w:sz w:val="24"/>
                      <w:szCs w:val="24"/>
                    </w:rPr>
                    <w:t>Vitamins</w:t>
                  </w:r>
                  <w:proofErr w:type="spellEnd"/>
                  <w:r w:rsidRPr="00545488">
                    <w:rPr>
                      <w:rFonts w:ascii="Times New Roman" w:hAnsi="Times New Roman" w:cs="Times New Roman"/>
                      <w:sz w:val="24"/>
                      <w:szCs w:val="24"/>
                    </w:rPr>
                    <w:t>"</w:t>
                  </w:r>
                </w:p>
              </w:tc>
              <w:tc>
                <w:tcPr>
                  <w:tcW w:w="4073" w:type="dxa"/>
                </w:tcPr>
                <w:p w:rsidR="00545488" w:rsidRPr="00545488" w:rsidRDefault="00545488" w:rsidP="00493B09">
                  <w:pPr>
                    <w:ind w:left="22"/>
                    <w:rPr>
                      <w:rFonts w:ascii="Times New Roman" w:hAnsi="Times New Roman" w:cs="Times New Roman"/>
                      <w:bCs/>
                      <w:iCs/>
                      <w:sz w:val="24"/>
                      <w:szCs w:val="24"/>
                      <w:lang w:val="en-US"/>
                    </w:rPr>
                  </w:pPr>
                  <w:r w:rsidRPr="00545488">
                    <w:rPr>
                      <w:rFonts w:ascii="Times New Roman" w:hAnsi="Times New Roman" w:cs="Times New Roman"/>
                      <w:sz w:val="24"/>
                      <w:szCs w:val="24"/>
                      <w:lang w:val="en-US"/>
                    </w:rPr>
                    <w:t>Textbook. "</w:t>
                  </w:r>
                  <w:proofErr w:type="spellStart"/>
                  <w:r w:rsidRPr="00545488">
                    <w:rPr>
                      <w:rFonts w:ascii="Times New Roman" w:hAnsi="Times New Roman" w:cs="Times New Roman"/>
                      <w:sz w:val="24"/>
                      <w:szCs w:val="24"/>
                      <w:lang w:val="en-US"/>
                    </w:rPr>
                    <w:t>Aiat</w:t>
                  </w:r>
                  <w:proofErr w:type="spellEnd"/>
                  <w:r w:rsidRPr="00545488">
                    <w:rPr>
                      <w:rFonts w:ascii="Times New Roman" w:hAnsi="Times New Roman" w:cs="Times New Roman"/>
                      <w:sz w:val="24"/>
                      <w:szCs w:val="24"/>
                      <w:lang w:val="en-US"/>
                    </w:rPr>
                    <w:t>" Publishing House. Bishkek.</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810"/>
              </w:trPr>
              <w:tc>
                <w:tcPr>
                  <w:tcW w:w="480" w:type="dxa"/>
                  <w:vMerge w:val="restart"/>
                </w:tcPr>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3</w:t>
                  </w:r>
                </w:p>
              </w:tc>
              <w:tc>
                <w:tcPr>
                  <w:tcW w:w="2975" w:type="dxa"/>
                  <w:vMerge w:val="restart"/>
                </w:tcPr>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Sadykova</w:t>
                  </w:r>
                  <w:proofErr w:type="spellEnd"/>
                  <w:r w:rsidRPr="00545488">
                    <w:rPr>
                      <w:rFonts w:ascii="Times New Roman" w:hAnsi="Times New Roman" w:cs="Times New Roman"/>
                      <w:sz w:val="24"/>
                      <w:szCs w:val="24"/>
                      <w:lang w:val="en-US"/>
                    </w:rPr>
                    <w:t xml:space="preserve"> G.S.</w:t>
                  </w:r>
                </w:p>
              </w:tc>
              <w:tc>
                <w:tcPr>
                  <w:tcW w:w="5259" w:type="dxa"/>
                </w:tcPr>
                <w:p w:rsidR="00545488" w:rsidRPr="00545488" w:rsidRDefault="00545488" w:rsidP="00493B09">
                  <w:pPr>
                    <w:ind w:left="22"/>
                    <w:rPr>
                      <w:rFonts w:ascii="Times New Roman" w:hAnsi="Times New Roman" w:cs="Times New Roman"/>
                      <w:b/>
                      <w:sz w:val="24"/>
                      <w:szCs w:val="24"/>
                      <w:lang w:val="en-US"/>
                    </w:rPr>
                  </w:pPr>
                  <w:r w:rsidRPr="00545488">
                    <w:rPr>
                      <w:rFonts w:ascii="Times New Roman" w:hAnsi="Times New Roman" w:cs="Times New Roman"/>
                      <w:sz w:val="24"/>
                      <w:szCs w:val="24"/>
                      <w:lang w:val="en-US"/>
                    </w:rPr>
                    <w:lastRenderedPageBreak/>
                    <w:t xml:space="preserve">1.Hormonal profile and bioelectric activity of brain in mountaineers  </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i/>
                      <w:iCs/>
                      <w:sz w:val="24"/>
                      <w:szCs w:val="24"/>
                      <w:lang w:val="en-US"/>
                    </w:rPr>
                    <w:t>Science, New Technologies, and Innovations of Kyrgyzstan</w:t>
                  </w:r>
                  <w:r w:rsidRPr="00545488">
                    <w:rPr>
                      <w:rFonts w:ascii="Times New Roman" w:hAnsi="Times New Roman" w:cs="Times New Roman"/>
                      <w:sz w:val="24"/>
                      <w:szCs w:val="24"/>
                      <w:lang w:val="en-US"/>
                    </w:rPr>
                    <w:t>.</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2020</w:t>
                  </w:r>
                </w:p>
              </w:tc>
            </w:tr>
            <w:tr w:rsidR="00493B09" w:rsidRPr="00545488" w:rsidTr="00744DF5">
              <w:trPr>
                <w:trHeight w:val="825"/>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color w:val="0563C1" w:themeColor="hyperlink"/>
                      <w:sz w:val="24"/>
                      <w:szCs w:val="24"/>
                      <w:lang w:val="en-US"/>
                    </w:rPr>
                  </w:pPr>
                  <w:r w:rsidRPr="00545488">
                    <w:rPr>
                      <w:rFonts w:ascii="Times New Roman" w:hAnsi="Times New Roman" w:cs="Times New Roman"/>
                      <w:sz w:val="24"/>
                      <w:szCs w:val="24"/>
                      <w:lang w:val="en-US"/>
                    </w:rPr>
                    <w:t>"Ecological-physiological issues of sustainable development of mountain territories / Comparative assessment of the functional activity of endocrine complexes at different altitudes"</w:t>
                  </w:r>
                </w:p>
              </w:tc>
              <w:tc>
                <w:tcPr>
                  <w:tcW w:w="4073" w:type="dxa"/>
                </w:tcPr>
                <w:p w:rsidR="00545488" w:rsidRPr="00545488" w:rsidRDefault="00545488" w:rsidP="00493B09">
                  <w:pPr>
                    <w:ind w:left="22"/>
                    <w:rPr>
                      <w:rFonts w:ascii="Times New Roman" w:hAnsi="Times New Roman" w:cs="Times New Roman"/>
                      <w:color w:val="000000" w:themeColor="text1"/>
                      <w:sz w:val="24"/>
                      <w:szCs w:val="24"/>
                      <w:u w:val="single"/>
                      <w:lang w:val="en-US"/>
                    </w:rPr>
                  </w:pPr>
                  <w:r w:rsidRPr="00545488">
                    <w:rPr>
                      <w:rFonts w:ascii="Times New Roman" w:hAnsi="Times New Roman" w:cs="Times New Roman"/>
                      <w:i/>
                      <w:iCs/>
                      <w:sz w:val="24"/>
                      <w:szCs w:val="24"/>
                      <w:lang w:val="en-US"/>
                    </w:rPr>
                    <w:t>Environmental and Technosphere Safety of Mining Regions</w:t>
                  </w:r>
                  <w:r w:rsidRPr="00545488">
                    <w:rPr>
                      <w:rFonts w:ascii="Times New Roman" w:hAnsi="Times New Roman" w:cs="Times New Roman"/>
                      <w:sz w:val="24"/>
                      <w:szCs w:val="24"/>
                      <w:lang w:val="en-US"/>
                    </w:rPr>
                    <w:t>, Proceedings of the 8th International Conference, Yekaterinburg.</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2020</w:t>
                  </w:r>
                </w:p>
              </w:tc>
            </w:tr>
            <w:tr w:rsidR="00493B09" w:rsidRPr="00545488" w:rsidTr="00744DF5">
              <w:trPr>
                <w:trHeight w:val="150"/>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3. "Seasonal features of the functional activity of endocrine systems in mountain residents"</w:t>
                  </w:r>
                </w:p>
              </w:tc>
              <w:tc>
                <w:tcPr>
                  <w:tcW w:w="4073" w:type="dxa"/>
                </w:tcPr>
                <w:p w:rsidR="00545488" w:rsidRPr="00545488" w:rsidRDefault="00545488" w:rsidP="00493B09">
                  <w:pPr>
                    <w:ind w:left="22"/>
                    <w:rPr>
                      <w:rFonts w:ascii="Times New Roman" w:hAnsi="Times New Roman" w:cs="Times New Roman"/>
                      <w:color w:val="000000" w:themeColor="text1"/>
                      <w:sz w:val="24"/>
                      <w:szCs w:val="24"/>
                      <w:lang w:val="en-US"/>
                    </w:rPr>
                  </w:pPr>
                  <w:r w:rsidRPr="00545488">
                    <w:rPr>
                      <w:rFonts w:ascii="Times New Roman" w:hAnsi="Times New Roman" w:cs="Times New Roman"/>
                      <w:sz w:val="24"/>
                      <w:szCs w:val="24"/>
                      <w:lang w:val="en-US"/>
                    </w:rPr>
                    <w:t>Bulletin of the International University of Kyrgyzstan. Science and Practice Bulletin, Vol. 7, No. 7.</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2021</w:t>
                  </w:r>
                </w:p>
              </w:tc>
            </w:tr>
            <w:tr w:rsidR="00493B09" w:rsidRPr="00545488" w:rsidTr="00744DF5">
              <w:trPr>
                <w:trHeight w:val="580"/>
              </w:trPr>
              <w:tc>
                <w:tcPr>
                  <w:tcW w:w="480" w:type="dxa"/>
                  <w:vMerge w:val="restart"/>
                </w:tcPr>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4</w:t>
                  </w:r>
                </w:p>
              </w:tc>
              <w:tc>
                <w:tcPr>
                  <w:tcW w:w="2975" w:type="dxa"/>
                  <w:vMerge w:val="restart"/>
                </w:tcPr>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Ermekova</w:t>
                  </w:r>
                  <w:proofErr w:type="spellEnd"/>
                  <w:r w:rsidRPr="00545488">
                    <w:rPr>
                      <w:rFonts w:ascii="Times New Roman" w:hAnsi="Times New Roman" w:cs="Times New Roman"/>
                      <w:sz w:val="24"/>
                      <w:szCs w:val="24"/>
                      <w:lang w:val="en-US"/>
                    </w:rPr>
                    <w:t xml:space="preserve"> D.U.</w:t>
                  </w:r>
                </w:p>
              </w:tc>
              <w:tc>
                <w:tcPr>
                  <w:tcW w:w="5259" w:type="dxa"/>
                </w:tcPr>
                <w:p w:rsidR="00545488" w:rsidRPr="00545488" w:rsidRDefault="00545488" w:rsidP="00493B09">
                  <w:pPr>
                    <w:ind w:left="22"/>
                    <w:rPr>
                      <w:rFonts w:ascii="Times New Roman" w:hAnsi="Times New Roman" w:cs="Times New Roman"/>
                      <w:sz w:val="24"/>
                      <w:szCs w:val="24"/>
                    </w:rPr>
                  </w:pPr>
                  <w:r w:rsidRPr="00545488">
                    <w:rPr>
                      <w:rFonts w:ascii="Times New Roman" w:hAnsi="Times New Roman" w:cs="Times New Roman"/>
                      <w:sz w:val="24"/>
                      <w:szCs w:val="24"/>
                    </w:rPr>
                    <w:t>1. "</w:t>
                  </w:r>
                  <w:proofErr w:type="spellStart"/>
                  <w:r w:rsidRPr="00545488">
                    <w:rPr>
                      <w:rFonts w:ascii="Times New Roman" w:hAnsi="Times New Roman" w:cs="Times New Roman"/>
                      <w:sz w:val="24"/>
                      <w:szCs w:val="24"/>
                    </w:rPr>
                    <w:t>Vitamins</w:t>
                  </w:r>
                  <w:proofErr w:type="spellEnd"/>
                  <w:r w:rsidRPr="00545488">
                    <w:rPr>
                      <w:rFonts w:ascii="Times New Roman" w:hAnsi="Times New Roman" w:cs="Times New Roman"/>
                      <w:sz w:val="24"/>
                      <w:szCs w:val="24"/>
                    </w:rPr>
                    <w:t>"</w:t>
                  </w:r>
                </w:p>
                <w:p w:rsidR="00545488" w:rsidRPr="00545488" w:rsidRDefault="00545488" w:rsidP="00493B09">
                  <w:pPr>
                    <w:ind w:left="22"/>
                    <w:rPr>
                      <w:rFonts w:ascii="Times New Roman" w:hAnsi="Times New Roman" w:cs="Times New Roman"/>
                      <w:bCs/>
                      <w:sz w:val="24"/>
                      <w:szCs w:val="24"/>
                    </w:rPr>
                  </w:pPr>
                </w:p>
              </w:tc>
              <w:tc>
                <w:tcPr>
                  <w:tcW w:w="4073" w:type="dxa"/>
                </w:tcPr>
                <w:p w:rsidR="00545488" w:rsidRPr="00545488" w:rsidRDefault="00545488" w:rsidP="00493B09">
                  <w:pPr>
                    <w:ind w:left="22"/>
                    <w:jc w:val="both"/>
                    <w:rPr>
                      <w:rFonts w:ascii="Times New Roman" w:hAnsi="Times New Roman" w:cs="Times New Roman"/>
                      <w:sz w:val="24"/>
                      <w:szCs w:val="24"/>
                      <w:lang w:val="en-US"/>
                    </w:rPr>
                  </w:pPr>
                  <w:r w:rsidRPr="00545488">
                    <w:rPr>
                      <w:rFonts w:ascii="Times New Roman" w:hAnsi="Times New Roman" w:cs="Times New Roman"/>
                      <w:sz w:val="24"/>
                      <w:szCs w:val="24"/>
                      <w:lang w:val="en-US"/>
                    </w:rPr>
                    <w:t>Textbook. "</w:t>
                  </w:r>
                  <w:proofErr w:type="spellStart"/>
                  <w:r w:rsidRPr="00545488">
                    <w:rPr>
                      <w:rFonts w:ascii="Times New Roman" w:hAnsi="Times New Roman" w:cs="Times New Roman"/>
                      <w:sz w:val="24"/>
                      <w:szCs w:val="24"/>
                      <w:lang w:val="en-US"/>
                    </w:rPr>
                    <w:t>Aiat</w:t>
                  </w:r>
                  <w:proofErr w:type="spellEnd"/>
                  <w:r w:rsidRPr="00545488">
                    <w:rPr>
                      <w:rFonts w:ascii="Times New Roman" w:hAnsi="Times New Roman" w:cs="Times New Roman"/>
                      <w:sz w:val="24"/>
                      <w:szCs w:val="24"/>
                      <w:lang w:val="en-US"/>
                    </w:rPr>
                    <w:t>" Publishing House. Bishkek.</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004"/>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2. Assessment of the quality of the data provided on nonsteroidal anti-inflammatory drugs in Kyrgyz republic</w:t>
                  </w:r>
                </w:p>
              </w:tc>
              <w:tc>
                <w:tcPr>
                  <w:tcW w:w="4073" w:type="dxa"/>
                </w:tcPr>
                <w:p w:rsidR="00545488" w:rsidRPr="00545488" w:rsidRDefault="00545488" w:rsidP="00493B09">
                  <w:pPr>
                    <w:ind w:left="22"/>
                    <w:jc w:val="both"/>
                    <w:rPr>
                      <w:rFonts w:ascii="Times New Roman" w:hAnsi="Times New Roman" w:cs="Times New Roman"/>
                      <w:sz w:val="24"/>
                      <w:szCs w:val="24"/>
                    </w:rPr>
                  </w:pPr>
                  <w:proofErr w:type="spellStart"/>
                  <w:r w:rsidRPr="00545488">
                    <w:rPr>
                      <w:rFonts w:ascii="Times New Roman" w:hAnsi="Times New Roman" w:cs="Times New Roman"/>
                      <w:sz w:val="24"/>
                      <w:szCs w:val="24"/>
                    </w:rPr>
                    <w:t>Proceedings</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of</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Kyrgyz</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Universities</w:t>
                  </w:r>
                  <w:proofErr w:type="spellEnd"/>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125"/>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3. "Comparative analysis of vitamin C content and nitrates in fresh and frozen vegetables, berries, and greens"</w:t>
                  </w:r>
                </w:p>
              </w:tc>
              <w:tc>
                <w:tcPr>
                  <w:tcW w:w="4073" w:type="dxa"/>
                </w:tcPr>
                <w:p w:rsidR="00545488" w:rsidRPr="00545488" w:rsidRDefault="00545488" w:rsidP="00493B09">
                  <w:pPr>
                    <w:ind w:left="22"/>
                    <w:jc w:val="both"/>
                    <w:rPr>
                      <w:rFonts w:ascii="Times New Roman" w:hAnsi="Times New Roman" w:cs="Times New Roman"/>
                      <w:sz w:val="24"/>
                      <w:szCs w:val="24"/>
                      <w:lang w:val="en-US"/>
                    </w:rPr>
                  </w:pPr>
                  <w:r w:rsidRPr="00545488">
                    <w:rPr>
                      <w:rFonts w:ascii="Times New Roman" w:hAnsi="Times New Roman" w:cs="Times New Roman"/>
                      <w:sz w:val="24"/>
                      <w:szCs w:val="24"/>
                      <w:shd w:val="clear" w:color="auto" w:fill="FFFFFF"/>
                      <w:lang w:val="en-US"/>
                    </w:rPr>
                    <w:t>New Science. Proceedings of the 2nd International Research Competition.</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407"/>
              </w:trPr>
              <w:tc>
                <w:tcPr>
                  <w:tcW w:w="480" w:type="dxa"/>
                  <w:vMerge w:val="restart"/>
                </w:tcPr>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p>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5</w:t>
                  </w:r>
                </w:p>
              </w:tc>
              <w:tc>
                <w:tcPr>
                  <w:tcW w:w="2975" w:type="dxa"/>
                  <w:vMerge w:val="restart"/>
                </w:tcPr>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rPr>
                  </w:pPr>
                </w:p>
                <w:p w:rsidR="00545488" w:rsidRPr="00545488" w:rsidRDefault="00545488" w:rsidP="00493B09">
                  <w:pPr>
                    <w:ind w:left="22"/>
                    <w:jc w:val="both"/>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Ibraimova</w:t>
                  </w:r>
                  <w:proofErr w:type="spellEnd"/>
                  <w:r w:rsidRPr="00545488">
                    <w:rPr>
                      <w:rFonts w:ascii="Times New Roman" w:hAnsi="Times New Roman" w:cs="Times New Roman"/>
                      <w:sz w:val="24"/>
                      <w:szCs w:val="24"/>
                      <w:lang w:val="en-US"/>
                    </w:rPr>
                    <w:t xml:space="preserve"> J.J.</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1. "Medical and social characteristics of primary disability due to malignant neoplasms in the Kyrgyz Republic"</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Bulletin of Science and Practice</w:t>
                  </w:r>
                </w:p>
                <w:p w:rsidR="00545488" w:rsidRPr="00545488" w:rsidRDefault="00545488" w:rsidP="00493B09">
                  <w:pPr>
                    <w:ind w:left="22"/>
                    <w:rPr>
                      <w:rFonts w:ascii="Times New Roman" w:hAnsi="Times New Roman" w:cs="Times New Roman"/>
                      <w:sz w:val="24"/>
                      <w:szCs w:val="24"/>
                      <w:lang w:val="en-US"/>
                    </w:rPr>
                  </w:pPr>
                </w:p>
                <w:p w:rsidR="00545488" w:rsidRPr="00545488" w:rsidRDefault="00545488" w:rsidP="00493B09">
                  <w:pPr>
                    <w:ind w:left="22"/>
                    <w:rPr>
                      <w:rFonts w:ascii="Times New Roman" w:hAnsi="Times New Roman" w:cs="Times New Roman"/>
                      <w:sz w:val="24"/>
                      <w:szCs w:val="24"/>
                      <w:lang w:val="en-US"/>
                    </w:rPr>
                  </w:pPr>
                </w:p>
                <w:p w:rsidR="00545488" w:rsidRPr="00545488" w:rsidRDefault="00545488" w:rsidP="00493B09">
                  <w:pPr>
                    <w:ind w:left="22"/>
                    <w:rPr>
                      <w:rFonts w:ascii="Times New Roman" w:hAnsi="Times New Roman" w:cs="Times New Roman"/>
                      <w:b/>
                      <w:sz w:val="24"/>
                      <w:szCs w:val="24"/>
                      <w:lang w:val="en-US"/>
                    </w:rPr>
                  </w:pP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551"/>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2. "Patient outreach in glaucoma in the Kyrgyz Republic"</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Russian Index of Scientific Citation, Science Index</w:t>
                  </w:r>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2024</w:t>
                  </w:r>
                </w:p>
                <w:p w:rsidR="00545488" w:rsidRPr="00545488" w:rsidRDefault="00545488" w:rsidP="00C2458F">
                  <w:pPr>
                    <w:ind w:left="-178" w:right="-154"/>
                    <w:rPr>
                      <w:rFonts w:ascii="Times New Roman" w:hAnsi="Times New Roman" w:cs="Times New Roman"/>
                      <w:sz w:val="24"/>
                      <w:szCs w:val="24"/>
                      <w:lang w:val="en-US"/>
                    </w:rPr>
                  </w:pPr>
                </w:p>
              </w:tc>
            </w:tr>
            <w:tr w:rsidR="00493B09" w:rsidRPr="00545488" w:rsidTr="00744DF5">
              <w:trPr>
                <w:trHeight w:val="737"/>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3. "Lost years of potential life due to cervical cancer in the Kyrgyz Republic"</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National Library of Medicine, National Center for Biotechnology Information</w:t>
                  </w:r>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2024</w:t>
                  </w:r>
                </w:p>
              </w:tc>
            </w:tr>
            <w:tr w:rsidR="00493B09" w:rsidRPr="00545488" w:rsidTr="00744DF5">
              <w:trPr>
                <w:trHeight w:val="685"/>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6</w:t>
                  </w:r>
                </w:p>
              </w:tc>
              <w:tc>
                <w:tcPr>
                  <w:tcW w:w="2975" w:type="dxa"/>
                </w:tcPr>
                <w:p w:rsidR="00545488" w:rsidRPr="00545488" w:rsidRDefault="00545488" w:rsidP="00493B09">
                  <w:pPr>
                    <w:ind w:left="22"/>
                    <w:jc w:val="both"/>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eastAsia="ru-RU"/>
                    </w:rPr>
                    <w:t>Abdilashimova</w:t>
                  </w:r>
                  <w:proofErr w:type="spellEnd"/>
                  <w:r w:rsidRPr="00545488">
                    <w:rPr>
                      <w:rFonts w:ascii="Times New Roman" w:hAnsi="Times New Roman" w:cs="Times New Roman"/>
                      <w:sz w:val="24"/>
                      <w:szCs w:val="24"/>
                      <w:lang w:val="en-US" w:eastAsia="ru-RU"/>
                    </w:rPr>
                    <w:t xml:space="preserve"> </w:t>
                  </w:r>
                  <w:r w:rsidRPr="00545488">
                    <w:rPr>
                      <w:rFonts w:ascii="Times New Roman" w:hAnsi="Times New Roman" w:cs="Times New Roman"/>
                      <w:sz w:val="24"/>
                      <w:szCs w:val="24"/>
                      <w:lang w:eastAsia="ru-RU"/>
                    </w:rPr>
                    <w:t>А</w:t>
                  </w:r>
                  <w:r w:rsidRPr="00545488">
                    <w:rPr>
                      <w:rFonts w:ascii="Times New Roman" w:hAnsi="Times New Roman" w:cs="Times New Roman"/>
                      <w:sz w:val="24"/>
                      <w:szCs w:val="24"/>
                      <w:lang w:val="en-US" w:eastAsia="ru-RU"/>
                    </w:rPr>
                    <w:t>.</w:t>
                  </w:r>
                  <w:r w:rsidRPr="00545488">
                    <w:rPr>
                      <w:rFonts w:ascii="Times New Roman" w:hAnsi="Times New Roman" w:cs="Times New Roman"/>
                      <w:sz w:val="24"/>
                      <w:szCs w:val="24"/>
                      <w:lang w:eastAsia="ru-RU"/>
                    </w:rPr>
                    <w:t>А</w:t>
                  </w:r>
                  <w:r w:rsidRPr="00545488">
                    <w:rPr>
                      <w:rFonts w:ascii="Times New Roman" w:hAnsi="Times New Roman" w:cs="Times New Roman"/>
                      <w:sz w:val="24"/>
                      <w:szCs w:val="24"/>
                      <w:lang w:val="en-US" w:eastAsia="ru-RU"/>
                    </w:rPr>
                    <w:t xml:space="preserve">., </w:t>
                  </w:r>
                  <w:proofErr w:type="spellStart"/>
                  <w:r w:rsidRPr="00545488">
                    <w:rPr>
                      <w:rFonts w:ascii="Times New Roman" w:hAnsi="Times New Roman" w:cs="Times New Roman"/>
                      <w:sz w:val="24"/>
                      <w:szCs w:val="24"/>
                      <w:lang w:val="en-US" w:eastAsia="ru-RU"/>
                    </w:rPr>
                    <w:t>Usen</w:t>
                  </w:r>
                  <w:proofErr w:type="spellEnd"/>
                  <w:r w:rsidRPr="00545488">
                    <w:rPr>
                      <w:rFonts w:ascii="Times New Roman" w:hAnsi="Times New Roman" w:cs="Times New Roman"/>
                      <w:sz w:val="24"/>
                      <w:szCs w:val="24"/>
                      <w:lang w:val="en-US" w:eastAsia="ru-RU"/>
                    </w:rPr>
                    <w:t xml:space="preserve"> Aman</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"Hip joint dysplasia. A modern approach to diagnosis and treatment"</w:t>
                  </w:r>
                </w:p>
              </w:tc>
              <w:tc>
                <w:tcPr>
                  <w:tcW w:w="4073" w:type="dxa"/>
                </w:tcPr>
                <w:p w:rsidR="00545488" w:rsidRPr="00545488" w:rsidRDefault="00545488" w:rsidP="00493B09">
                  <w:pPr>
                    <w:ind w:left="22"/>
                    <w:rPr>
                      <w:rFonts w:ascii="Times New Roman" w:hAnsi="Times New Roman" w:cs="Times New Roman"/>
                      <w:sz w:val="24"/>
                      <w:szCs w:val="24"/>
                    </w:rPr>
                  </w:pPr>
                  <w:r w:rsidRPr="00545488">
                    <w:rPr>
                      <w:rFonts w:ascii="Times New Roman" w:hAnsi="Times New Roman" w:cs="Times New Roman"/>
                      <w:sz w:val="24"/>
                      <w:szCs w:val="24"/>
                      <w:lang w:val="en-US"/>
                    </w:rPr>
                    <w:t>IHSM IUK</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2024</w:t>
                  </w:r>
                </w:p>
              </w:tc>
            </w:tr>
            <w:tr w:rsidR="00493B09" w:rsidRPr="00545488" w:rsidTr="00744DF5">
              <w:trPr>
                <w:trHeight w:val="781"/>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7</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Bayborieva</w:t>
                  </w:r>
                  <w:proofErr w:type="spellEnd"/>
                  <w:r w:rsidRPr="00545488">
                    <w:rPr>
                      <w:rFonts w:ascii="Times New Roman" w:hAnsi="Times New Roman" w:cs="Times New Roman"/>
                      <w:sz w:val="24"/>
                      <w:szCs w:val="24"/>
                    </w:rPr>
                    <w:t xml:space="preserve"> A.A.</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 xml:space="preserve">"Treatment of inflammatory diseases of the orbit of </w:t>
                  </w:r>
                  <w:proofErr w:type="spellStart"/>
                  <w:r w:rsidRPr="00545488">
                    <w:rPr>
                      <w:rFonts w:ascii="Times New Roman" w:hAnsi="Times New Roman" w:cs="Times New Roman"/>
                      <w:sz w:val="24"/>
                      <w:szCs w:val="24"/>
                      <w:lang w:val="en-US"/>
                    </w:rPr>
                    <w:t>rhinocino</w:t>
                  </w:r>
                  <w:proofErr w:type="spellEnd"/>
                  <w:r w:rsidRPr="00545488">
                    <w:rPr>
                      <w:rFonts w:ascii="Times New Roman" w:hAnsi="Times New Roman" w:cs="Times New Roman"/>
                      <w:sz w:val="24"/>
                      <w:szCs w:val="24"/>
                      <w:lang w:val="en-US"/>
                    </w:rPr>
                    <w:t>-sinus facial genesis"</w:t>
                  </w:r>
                </w:p>
              </w:tc>
              <w:tc>
                <w:tcPr>
                  <w:tcW w:w="4073"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Pediatric</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Otolaryngology</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Moscow</w:t>
                  </w:r>
                  <w:proofErr w:type="spellEnd"/>
                  <w:r w:rsidRPr="00545488">
                    <w:rPr>
                      <w:rFonts w:ascii="Times New Roman" w:hAnsi="Times New Roman" w:cs="Times New Roman"/>
                      <w:sz w:val="24"/>
                      <w:szCs w:val="24"/>
                    </w:rPr>
                    <w:t>.</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2021</w:t>
                  </w:r>
                </w:p>
              </w:tc>
            </w:tr>
            <w:tr w:rsidR="00493B09" w:rsidRPr="00545488" w:rsidTr="00744DF5">
              <w:trPr>
                <w:trHeight w:val="523"/>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lastRenderedPageBreak/>
                    <w:t>8</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Dadabaev</w:t>
                  </w:r>
                  <w:proofErr w:type="spellEnd"/>
                  <w:r w:rsidRPr="00545488">
                    <w:rPr>
                      <w:rFonts w:ascii="Times New Roman" w:hAnsi="Times New Roman" w:cs="Times New Roman"/>
                      <w:sz w:val="24"/>
                      <w:szCs w:val="24"/>
                    </w:rPr>
                    <w:t xml:space="preserve"> A.M.</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"Remodeling of kidneys in rats fed exclusively on fatty food"</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Medical and Education Bulletin, No. 2</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2022</w:t>
                  </w:r>
                </w:p>
              </w:tc>
            </w:tr>
            <w:tr w:rsidR="00493B09" w:rsidRPr="00545488" w:rsidTr="00744DF5">
              <w:trPr>
                <w:trHeight w:val="559"/>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9</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Dadabaev</w:t>
                  </w:r>
                  <w:proofErr w:type="spellEnd"/>
                  <w:r w:rsidRPr="00545488">
                    <w:rPr>
                      <w:rFonts w:ascii="Times New Roman" w:hAnsi="Times New Roman" w:cs="Times New Roman"/>
                      <w:sz w:val="24"/>
                      <w:szCs w:val="24"/>
                    </w:rPr>
                    <w:t xml:space="preserve"> A.M.</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"Remodeling of kidneys in rats fed exclusively on protein food"</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Medical and Education Bulletin, No. 2</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2022</w:t>
                  </w:r>
                </w:p>
              </w:tc>
            </w:tr>
            <w:tr w:rsidR="00493B09" w:rsidRPr="00545488" w:rsidTr="00744DF5">
              <w:trPr>
                <w:trHeight w:val="727"/>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10</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Dadabaev</w:t>
                  </w:r>
                  <w:proofErr w:type="spellEnd"/>
                  <w:r w:rsidRPr="00545488">
                    <w:rPr>
                      <w:rFonts w:ascii="Times New Roman" w:hAnsi="Times New Roman" w:cs="Times New Roman"/>
                      <w:sz w:val="24"/>
                      <w:szCs w:val="24"/>
                    </w:rPr>
                    <w:t xml:space="preserve"> A.M.</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"Remodeling of kidneys in rats fed exclusively on carbohydrate food"</w:t>
                  </w:r>
                </w:p>
              </w:tc>
              <w:tc>
                <w:tcPr>
                  <w:tcW w:w="4073"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Vestnik</w:t>
                  </w:r>
                  <w:proofErr w:type="spellEnd"/>
                  <w:r w:rsidRPr="00545488">
                    <w:rPr>
                      <w:rFonts w:ascii="Times New Roman" w:hAnsi="Times New Roman" w:cs="Times New Roman"/>
                      <w:sz w:val="24"/>
                      <w:szCs w:val="24"/>
                    </w:rPr>
                    <w:t xml:space="preserve"> KRSU, </w:t>
                  </w:r>
                  <w:proofErr w:type="spellStart"/>
                  <w:r w:rsidRPr="00545488">
                    <w:rPr>
                      <w:rFonts w:ascii="Times New Roman" w:hAnsi="Times New Roman" w:cs="Times New Roman"/>
                      <w:sz w:val="24"/>
                      <w:szCs w:val="24"/>
                    </w:rPr>
                    <w:t>Vol</w:t>
                  </w:r>
                  <w:proofErr w:type="spellEnd"/>
                  <w:r w:rsidRPr="00545488">
                    <w:rPr>
                      <w:rFonts w:ascii="Times New Roman" w:hAnsi="Times New Roman" w:cs="Times New Roman"/>
                      <w:sz w:val="24"/>
                      <w:szCs w:val="24"/>
                    </w:rPr>
                    <w:t xml:space="preserve">. 23, </w:t>
                  </w:r>
                  <w:proofErr w:type="spellStart"/>
                  <w:r w:rsidRPr="00545488">
                    <w:rPr>
                      <w:rFonts w:ascii="Times New Roman" w:hAnsi="Times New Roman" w:cs="Times New Roman"/>
                      <w:sz w:val="24"/>
                      <w:szCs w:val="24"/>
                    </w:rPr>
                    <w:t>No</w:t>
                  </w:r>
                  <w:proofErr w:type="spellEnd"/>
                  <w:r w:rsidRPr="00545488">
                    <w:rPr>
                      <w:rFonts w:ascii="Times New Roman" w:hAnsi="Times New Roman" w:cs="Times New Roman"/>
                      <w:sz w:val="24"/>
                      <w:szCs w:val="24"/>
                    </w:rPr>
                    <w:t>. 1</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090"/>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11</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Dadabaev</w:t>
                  </w:r>
                  <w:proofErr w:type="spellEnd"/>
                  <w:r w:rsidRPr="00545488">
                    <w:rPr>
                      <w:rFonts w:ascii="Times New Roman" w:hAnsi="Times New Roman" w:cs="Times New Roman"/>
                      <w:sz w:val="24"/>
                      <w:szCs w:val="24"/>
                    </w:rPr>
                    <w:t xml:space="preserve"> A.M.</w:t>
                  </w:r>
                </w:p>
              </w:tc>
              <w:tc>
                <w:tcPr>
                  <w:tcW w:w="5259" w:type="dxa"/>
                </w:tcPr>
                <w:p w:rsidR="00545488" w:rsidRPr="00545488" w:rsidRDefault="00545488" w:rsidP="00493B09">
                  <w:pPr>
                    <w:widowControl w:val="0"/>
                    <w:autoSpaceDE w:val="0"/>
                    <w:autoSpaceDN w:val="0"/>
                    <w:ind w:left="22"/>
                    <w:rPr>
                      <w:rFonts w:ascii="Times New Roman" w:hAnsi="Times New Roman" w:cs="Times New Roman"/>
                      <w:sz w:val="24"/>
                      <w:szCs w:val="24"/>
                      <w:lang w:val="en-US" w:eastAsia="ru-RU"/>
                    </w:rPr>
                  </w:pPr>
                  <w:r w:rsidRPr="00545488">
                    <w:rPr>
                      <w:rFonts w:ascii="Times New Roman" w:hAnsi="Times New Roman" w:cs="Times New Roman"/>
                      <w:sz w:val="24"/>
                      <w:szCs w:val="24"/>
                      <w:lang w:val="en-US"/>
                    </w:rPr>
                    <w:t>A</w:t>
                  </w:r>
                  <w:r w:rsidRPr="00545488">
                    <w:rPr>
                      <w:rFonts w:ascii="Times New Roman" w:hAnsi="Times New Roman" w:cs="Times New Roman"/>
                      <w:color w:val="000000"/>
                      <w:sz w:val="24"/>
                      <w:szCs w:val="24"/>
                      <w:lang w:val="en-US"/>
                    </w:rPr>
                    <w:t xml:space="preserve"> New View on the Application of Gold Nanoparticles in Cancer Therapy</w:t>
                  </w:r>
                </w:p>
              </w:tc>
              <w:tc>
                <w:tcPr>
                  <w:tcW w:w="4073" w:type="dxa"/>
                </w:tcPr>
                <w:p w:rsidR="00545488" w:rsidRPr="00545488" w:rsidRDefault="00545488" w:rsidP="00AA0CF7">
                  <w:pPr>
                    <w:numPr>
                      <w:ilvl w:val="0"/>
                      <w:numId w:val="64"/>
                    </w:numPr>
                    <w:ind w:left="22"/>
                    <w:contextualSpacing/>
                    <w:rPr>
                      <w:rFonts w:ascii="Times New Roman" w:hAnsi="Times New Roman" w:cs="Times New Roman"/>
                      <w:iCs/>
                      <w:sz w:val="24"/>
                      <w:szCs w:val="24"/>
                      <w:shd w:val="clear" w:color="auto" w:fill="FFFFFF"/>
                      <w:lang w:val="en-US"/>
                    </w:rPr>
                  </w:pPr>
                  <w:r w:rsidRPr="00545488">
                    <w:rPr>
                      <w:rFonts w:ascii="Times New Roman" w:hAnsi="Times New Roman" w:cs="Times New Roman"/>
                      <w:color w:val="0000FF"/>
                      <w:sz w:val="24"/>
                      <w:szCs w:val="24"/>
                      <w:lang w:val="en-US"/>
                    </w:rPr>
                    <w:br/>
                  </w:r>
                  <w:proofErr w:type="spellStart"/>
                  <w:r w:rsidRPr="00545488">
                    <w:rPr>
                      <w:rFonts w:ascii="Times New Roman" w:hAnsi="Times New Roman" w:cs="Times New Roman"/>
                      <w:i/>
                      <w:iCs/>
                      <w:color w:val="000000"/>
                      <w:sz w:val="24"/>
                      <w:szCs w:val="24"/>
                      <w:lang w:val="en-US"/>
                    </w:rPr>
                    <w:t>Arxiv</w:t>
                  </w:r>
                  <w:proofErr w:type="spellEnd"/>
                  <w:r w:rsidRPr="00545488">
                    <w:rPr>
                      <w:rFonts w:ascii="Times New Roman" w:hAnsi="Times New Roman" w:cs="Times New Roman"/>
                      <w:i/>
                      <w:iCs/>
                      <w:color w:val="000000"/>
                      <w:sz w:val="24"/>
                      <w:szCs w:val="24"/>
                      <w:lang w:val="en-US"/>
                    </w:rPr>
                    <w:t xml:space="preserve">/ </w:t>
                  </w:r>
                  <w:hyperlink r:id="rId142" w:history="1">
                    <w:r w:rsidRPr="00545488">
                      <w:rPr>
                        <w:rFonts w:ascii="Times New Roman" w:hAnsi="Times New Roman" w:cs="Times New Roman"/>
                        <w:color w:val="0563C1" w:themeColor="hyperlink"/>
                        <w:sz w:val="24"/>
                        <w:szCs w:val="24"/>
                        <w:u w:val="single"/>
                        <w:lang w:val="en-US"/>
                      </w:rPr>
                      <w:br/>
                      <w:t>https://doi.org/10.48550/arXiv.2308.00569</w:t>
                    </w:r>
                  </w:hyperlink>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230"/>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12</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Dadabaev</w:t>
                  </w:r>
                  <w:proofErr w:type="spellEnd"/>
                  <w:r w:rsidRPr="00545488">
                    <w:rPr>
                      <w:rFonts w:ascii="Times New Roman" w:hAnsi="Times New Roman" w:cs="Times New Roman"/>
                      <w:sz w:val="24"/>
                      <w:szCs w:val="24"/>
                    </w:rPr>
                    <w:t xml:space="preserve"> A.M.</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"Effect of ascitic Ehrlich carcinoma on liver morphology"</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Materials of the 9th All-Russian Conference with International Participation, dedicated to the 35th anniversary of Ulyanovsk State University (October 17-19, 2023) DOI 10.34014/MPPHE.2023-124-127</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230"/>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13</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Turapova</w:t>
                  </w:r>
                  <w:proofErr w:type="spellEnd"/>
                  <w:r w:rsidRPr="00545488">
                    <w:rPr>
                      <w:rFonts w:ascii="Times New Roman" w:hAnsi="Times New Roman" w:cs="Times New Roman"/>
                      <w:sz w:val="24"/>
                      <w:szCs w:val="24"/>
                    </w:rPr>
                    <w:t xml:space="preserve"> Z.</w:t>
                  </w:r>
                </w:p>
              </w:tc>
              <w:tc>
                <w:tcPr>
                  <w:tcW w:w="5259" w:type="dxa"/>
                </w:tcPr>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 "Inguinal hernia"</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2. "Peritonitis" 60</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3. "Portal hypertension" 64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4. "Umbilical hernia" 48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5. "Stomach and duodenal ulcer" 56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6. "Inguinal hernia" 52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7. "Peritonitis" 68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8. "Portal hypertension" 52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9. "Umbilical hernia" 48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10. "Stomach and duodenal ulcer" 48 pages. 11. " Diaphragmatic hernias " 44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12. " Acute intestinal obstruction " 60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13. " Acute appendicitis " 68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14. " Acute pancreatitis " 44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15. " Acute cholecystitis " 56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16. " Diaphragmatic hernias " 40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lastRenderedPageBreak/>
                    <w:t>17. " Acute intestinal obstruction " 52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18. " Acute appendicitis " 60 pages.</w:t>
                  </w:r>
                </w:p>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19. " Acute pancreatitis " 40 pages.</w:t>
                  </w:r>
                </w:p>
                <w:p w:rsidR="00545488" w:rsidRPr="00545488" w:rsidRDefault="00545488" w:rsidP="00493B09">
                  <w:pPr>
                    <w:ind w:left="22"/>
                    <w:contextualSpacing/>
                    <w:jc w:val="both"/>
                    <w:rPr>
                      <w:rFonts w:ascii="Times New Roman" w:hAnsi="Times New Roman" w:cs="Times New Roman"/>
                      <w:color w:val="000000"/>
                      <w:sz w:val="24"/>
                      <w:szCs w:val="24"/>
                      <w:lang w:val="en-US"/>
                    </w:rPr>
                  </w:pPr>
                  <w:r w:rsidRPr="00545488">
                    <w:rPr>
                      <w:rFonts w:ascii="Times New Roman" w:eastAsia="Times New Roman" w:hAnsi="Times New Roman" w:cs="Times New Roman"/>
                      <w:sz w:val="24"/>
                      <w:szCs w:val="24"/>
                      <w:lang w:val="en-US"/>
                    </w:rPr>
                    <w:t>20. " Acute cholecystitis " 48 pages</w:t>
                  </w:r>
                </w:p>
              </w:tc>
              <w:tc>
                <w:tcPr>
                  <w:tcW w:w="4073" w:type="dxa"/>
                </w:tcPr>
                <w:p w:rsidR="00545488" w:rsidRPr="00545488" w:rsidRDefault="00545488" w:rsidP="00AA0CF7">
                  <w:pPr>
                    <w:numPr>
                      <w:ilvl w:val="0"/>
                      <w:numId w:val="64"/>
                    </w:numPr>
                    <w:ind w:left="22"/>
                    <w:contextualSpacing/>
                    <w:rPr>
                      <w:rFonts w:ascii="Times New Roman" w:hAnsi="Times New Roman" w:cs="Times New Roman"/>
                      <w:i/>
                      <w:iCs/>
                      <w:color w:val="000000"/>
                      <w:sz w:val="24"/>
                      <w:szCs w:val="24"/>
                      <w:lang w:val="en-US"/>
                    </w:rPr>
                  </w:pPr>
                  <w:r w:rsidRPr="00545488">
                    <w:rPr>
                      <w:rFonts w:ascii="Times New Roman" w:hAnsi="Times New Roman" w:cs="Times New Roman"/>
                      <w:sz w:val="24"/>
                      <w:szCs w:val="24"/>
                      <w:lang w:val="en-US"/>
                    </w:rPr>
                    <w:lastRenderedPageBreak/>
                    <w:t>Textbook, MMU, Surgical Diseases Department.</w:t>
                  </w:r>
                  <w:r w:rsidRPr="00545488">
                    <w:rPr>
                      <w:rFonts w:ascii="Times New Roman" w:hAnsi="Times New Roman" w:cs="Times New Roman"/>
                      <w:sz w:val="24"/>
                      <w:szCs w:val="24"/>
                      <w:lang w:val="en-US"/>
                    </w:rPr>
                    <w:tab/>
                    <w:t xml:space="preserve"> </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2022</w:t>
                  </w:r>
                </w:p>
              </w:tc>
            </w:tr>
            <w:tr w:rsidR="00493B09" w:rsidRPr="00545488" w:rsidTr="00744DF5">
              <w:trPr>
                <w:trHeight w:val="747"/>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14</w:t>
                  </w:r>
                </w:p>
              </w:tc>
              <w:tc>
                <w:tcPr>
                  <w:tcW w:w="2975" w:type="dxa"/>
                </w:tcPr>
                <w:p w:rsidR="00545488" w:rsidRPr="00545488" w:rsidRDefault="00545488" w:rsidP="00493B09">
                  <w:pPr>
                    <w:ind w:left="22"/>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Turkmenov</w:t>
                  </w:r>
                  <w:proofErr w:type="spellEnd"/>
                  <w:r w:rsidRPr="00545488">
                    <w:rPr>
                      <w:rFonts w:ascii="Times New Roman" w:hAnsi="Times New Roman" w:cs="Times New Roman"/>
                      <w:sz w:val="24"/>
                      <w:szCs w:val="24"/>
                      <w:lang w:val="en-US"/>
                    </w:rPr>
                    <w:t xml:space="preserve"> A.A., </w:t>
                  </w:r>
                  <w:proofErr w:type="spellStart"/>
                  <w:r w:rsidRPr="00545488">
                    <w:rPr>
                      <w:rFonts w:ascii="Times New Roman" w:hAnsi="Times New Roman" w:cs="Times New Roman"/>
                      <w:sz w:val="24"/>
                      <w:szCs w:val="24"/>
                      <w:lang w:val="en-US"/>
                    </w:rPr>
                    <w:t>Kulushova</w:t>
                  </w:r>
                  <w:proofErr w:type="spellEnd"/>
                  <w:r w:rsidRPr="00545488">
                    <w:rPr>
                      <w:rFonts w:ascii="Times New Roman" w:hAnsi="Times New Roman" w:cs="Times New Roman"/>
                      <w:sz w:val="24"/>
                      <w:szCs w:val="24"/>
                      <w:lang w:val="en-US"/>
                    </w:rPr>
                    <w:t xml:space="preserve"> G.A., Imran N.</w:t>
                  </w:r>
                </w:p>
              </w:tc>
              <w:tc>
                <w:tcPr>
                  <w:tcW w:w="5259" w:type="dxa"/>
                </w:tcPr>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eastAsia="Times New Roman" w:hAnsi="Times New Roman" w:cs="Times New Roman"/>
                      <w:sz w:val="24"/>
                      <w:szCs w:val="24"/>
                      <w:lang w:val="en-US"/>
                    </w:rPr>
                    <w:t>"Osteosynthesis of complex fragmented bones of the hand using the wire method"</w:t>
                  </w:r>
                </w:p>
              </w:tc>
              <w:tc>
                <w:tcPr>
                  <w:tcW w:w="4073" w:type="dxa"/>
                </w:tcPr>
                <w:p w:rsidR="00545488" w:rsidRPr="00545488" w:rsidRDefault="00545488" w:rsidP="00AA0CF7">
                  <w:pPr>
                    <w:numPr>
                      <w:ilvl w:val="0"/>
                      <w:numId w:val="64"/>
                    </w:numPr>
                    <w:ind w:left="22"/>
                    <w:contextualSpacing/>
                    <w:rPr>
                      <w:rFonts w:ascii="Times New Roman" w:hAnsi="Times New Roman" w:cs="Times New Roman"/>
                      <w:sz w:val="24"/>
                      <w:szCs w:val="24"/>
                    </w:rPr>
                  </w:pPr>
                  <w:r w:rsidRPr="00545488">
                    <w:rPr>
                      <w:rFonts w:ascii="Times New Roman" w:hAnsi="Times New Roman" w:cs="Times New Roman"/>
                      <w:sz w:val="24"/>
                      <w:szCs w:val="24"/>
                    </w:rPr>
                    <w:t xml:space="preserve">ЦЦЦ       </w:t>
                  </w:r>
                  <w:hyperlink r:id="rId143" w:history="1">
                    <w:r w:rsidRPr="00545488">
                      <w:rPr>
                        <w:rFonts w:ascii="Times New Roman" w:hAnsi="Times New Roman" w:cs="Times New Roman"/>
                        <w:color w:val="0563C1" w:themeColor="hyperlink"/>
                        <w:sz w:val="24"/>
                        <w:szCs w:val="24"/>
                        <w:u w:val="single"/>
                        <w:lang w:val="en-US"/>
                      </w:rPr>
                      <w:t>www</w:t>
                    </w:r>
                    <w:r w:rsidRPr="00545488">
                      <w:rPr>
                        <w:rFonts w:ascii="Times New Roman" w:hAnsi="Times New Roman" w:cs="Times New Roman"/>
                        <w:color w:val="0563C1" w:themeColor="hyperlink"/>
                        <w:sz w:val="24"/>
                        <w:szCs w:val="24"/>
                        <w:u w:val="single"/>
                      </w:rPr>
                      <w:t>.</w:t>
                    </w:r>
                    <w:proofErr w:type="spellStart"/>
                    <w:r w:rsidRPr="00545488">
                      <w:rPr>
                        <w:rFonts w:ascii="Times New Roman" w:hAnsi="Times New Roman" w:cs="Times New Roman"/>
                        <w:color w:val="0563C1" w:themeColor="hyperlink"/>
                        <w:sz w:val="24"/>
                        <w:szCs w:val="24"/>
                        <w:u w:val="single"/>
                        <w:lang w:val="en-US"/>
                      </w:rPr>
                      <w:t>geomednews</w:t>
                    </w:r>
                    <w:proofErr w:type="spellEnd"/>
                    <w:r w:rsidRPr="00545488">
                      <w:rPr>
                        <w:rFonts w:ascii="Times New Roman" w:hAnsi="Times New Roman" w:cs="Times New Roman"/>
                        <w:color w:val="0563C1" w:themeColor="hyperlink"/>
                        <w:sz w:val="24"/>
                        <w:szCs w:val="24"/>
                        <w:u w:val="single"/>
                      </w:rPr>
                      <w:t>.</w:t>
                    </w:r>
                    <w:r w:rsidRPr="00545488">
                      <w:rPr>
                        <w:rFonts w:ascii="Times New Roman" w:hAnsi="Times New Roman" w:cs="Times New Roman"/>
                        <w:color w:val="0563C1" w:themeColor="hyperlink"/>
                        <w:sz w:val="24"/>
                        <w:szCs w:val="24"/>
                        <w:u w:val="single"/>
                        <w:lang w:val="en-US"/>
                      </w:rPr>
                      <w:t>com</w:t>
                    </w:r>
                    <w:r w:rsidRPr="00545488">
                      <w:rPr>
                        <w:rFonts w:ascii="Times New Roman" w:hAnsi="Times New Roman" w:cs="Times New Roman"/>
                        <w:color w:val="0563C1" w:themeColor="hyperlink"/>
                        <w:sz w:val="24"/>
                        <w:szCs w:val="24"/>
                        <w:u w:val="single"/>
                      </w:rPr>
                      <w:t>/</w:t>
                    </w:r>
                    <w:r w:rsidRPr="00545488">
                      <w:rPr>
                        <w:rFonts w:ascii="Times New Roman" w:hAnsi="Times New Roman" w:cs="Times New Roman"/>
                        <w:color w:val="0563C1" w:themeColor="hyperlink"/>
                        <w:sz w:val="24"/>
                        <w:szCs w:val="24"/>
                        <w:u w:val="single"/>
                        <w:lang w:val="en-US"/>
                      </w:rPr>
                      <w:t>v</w:t>
                    </w:r>
                    <w:r w:rsidRPr="00545488">
                      <w:rPr>
                        <w:rFonts w:ascii="Times New Roman" w:hAnsi="Times New Roman" w:cs="Times New Roman"/>
                        <w:color w:val="0563C1" w:themeColor="hyperlink"/>
                        <w:sz w:val="24"/>
                        <w:szCs w:val="24"/>
                        <w:u w:val="single"/>
                      </w:rPr>
                      <w:t>348</w:t>
                    </w:r>
                    <w:proofErr w:type="spellStart"/>
                    <w:r w:rsidRPr="00545488">
                      <w:rPr>
                        <w:rFonts w:ascii="Times New Roman" w:hAnsi="Times New Roman" w:cs="Times New Roman"/>
                        <w:color w:val="0563C1" w:themeColor="hyperlink"/>
                        <w:sz w:val="24"/>
                        <w:szCs w:val="24"/>
                        <w:u w:val="single"/>
                        <w:lang w:val="en-US"/>
                      </w:rPr>
                      <w:t>i</w:t>
                    </w:r>
                    <w:proofErr w:type="spellEnd"/>
                    <w:r w:rsidRPr="00545488">
                      <w:rPr>
                        <w:rFonts w:ascii="Times New Roman" w:hAnsi="Times New Roman" w:cs="Times New Roman"/>
                        <w:color w:val="0563C1" w:themeColor="hyperlink"/>
                        <w:sz w:val="24"/>
                        <w:szCs w:val="24"/>
                        <w:u w:val="single"/>
                      </w:rPr>
                      <w:t>3.</w:t>
                    </w:r>
                    <w:r w:rsidRPr="00545488">
                      <w:rPr>
                        <w:rFonts w:ascii="Times New Roman" w:hAnsi="Times New Roman" w:cs="Times New Roman"/>
                        <w:color w:val="0563C1" w:themeColor="hyperlink"/>
                        <w:sz w:val="24"/>
                        <w:szCs w:val="24"/>
                        <w:u w:val="single"/>
                        <w:lang w:val="en-US"/>
                      </w:rPr>
                      <w:t>html</w:t>
                    </w:r>
                  </w:hyperlink>
                </w:p>
                <w:p w:rsidR="00545488" w:rsidRPr="00545488" w:rsidRDefault="00744DF5" w:rsidP="00493B09">
                  <w:pPr>
                    <w:ind w:left="22" w:firstLine="35"/>
                    <w:rPr>
                      <w:rFonts w:ascii="Times New Roman" w:hAnsi="Times New Roman" w:cs="Times New Roman"/>
                      <w:sz w:val="24"/>
                      <w:szCs w:val="24"/>
                    </w:rPr>
                  </w:pPr>
                  <w:hyperlink r:id="rId144" w:history="1">
                    <w:r w:rsidR="00545488" w:rsidRPr="00545488">
                      <w:rPr>
                        <w:rFonts w:ascii="Times New Roman" w:hAnsi="Times New Roman" w:cs="Times New Roman"/>
                        <w:color w:val="0563C1" w:themeColor="hyperlink"/>
                        <w:sz w:val="24"/>
                        <w:szCs w:val="24"/>
                        <w:u w:val="single"/>
                        <w:lang w:val="en-US"/>
                      </w:rPr>
                      <w:t>www</w:t>
                    </w:r>
                    <w:r w:rsidR="00545488" w:rsidRPr="00545488">
                      <w:rPr>
                        <w:rFonts w:ascii="Times New Roman" w:hAnsi="Times New Roman" w:cs="Times New Roman"/>
                        <w:color w:val="0563C1" w:themeColor="hyperlink"/>
                        <w:sz w:val="24"/>
                        <w:szCs w:val="24"/>
                        <w:u w:val="single"/>
                      </w:rPr>
                      <w:t>.</w:t>
                    </w:r>
                    <w:proofErr w:type="spellStart"/>
                    <w:r w:rsidR="00545488" w:rsidRPr="00545488">
                      <w:rPr>
                        <w:rFonts w:ascii="Times New Roman" w:hAnsi="Times New Roman" w:cs="Times New Roman"/>
                        <w:color w:val="0563C1" w:themeColor="hyperlink"/>
                        <w:sz w:val="24"/>
                        <w:szCs w:val="24"/>
                        <w:u w:val="single"/>
                        <w:lang w:val="en-US"/>
                      </w:rPr>
                      <w:t>geomednews</w:t>
                    </w:r>
                    <w:proofErr w:type="spellEnd"/>
                    <w:r w:rsidR="00545488" w:rsidRPr="00545488">
                      <w:rPr>
                        <w:rFonts w:ascii="Times New Roman" w:hAnsi="Times New Roman" w:cs="Times New Roman"/>
                        <w:color w:val="0563C1" w:themeColor="hyperlink"/>
                        <w:sz w:val="24"/>
                        <w:szCs w:val="24"/>
                        <w:u w:val="single"/>
                      </w:rPr>
                      <w:t>.</w:t>
                    </w:r>
                    <w:r w:rsidR="00545488" w:rsidRPr="00545488">
                      <w:rPr>
                        <w:rFonts w:ascii="Times New Roman" w:hAnsi="Times New Roman" w:cs="Times New Roman"/>
                        <w:color w:val="0563C1" w:themeColor="hyperlink"/>
                        <w:sz w:val="24"/>
                        <w:szCs w:val="24"/>
                        <w:u w:val="single"/>
                        <w:lang w:val="en-US"/>
                      </w:rPr>
                      <w:t>com</w:t>
                    </w:r>
                    <w:r w:rsidR="00545488" w:rsidRPr="00545488">
                      <w:rPr>
                        <w:rFonts w:ascii="Times New Roman" w:hAnsi="Times New Roman" w:cs="Times New Roman"/>
                        <w:color w:val="0563C1" w:themeColor="hyperlink"/>
                        <w:sz w:val="24"/>
                        <w:szCs w:val="24"/>
                        <w:u w:val="single"/>
                      </w:rPr>
                      <w:t>/</w:t>
                    </w:r>
                    <w:r w:rsidR="00545488" w:rsidRPr="00545488">
                      <w:rPr>
                        <w:rFonts w:ascii="Times New Roman" w:hAnsi="Times New Roman" w:cs="Times New Roman"/>
                        <w:color w:val="0563C1" w:themeColor="hyperlink"/>
                        <w:sz w:val="24"/>
                        <w:szCs w:val="24"/>
                        <w:u w:val="single"/>
                        <w:lang w:val="en-US"/>
                      </w:rPr>
                      <w:t>Articles</w:t>
                    </w:r>
                    <w:r w:rsidR="00545488" w:rsidRPr="00545488">
                      <w:rPr>
                        <w:rFonts w:ascii="Times New Roman" w:hAnsi="Times New Roman" w:cs="Times New Roman"/>
                        <w:color w:val="0563C1" w:themeColor="hyperlink"/>
                        <w:sz w:val="24"/>
                        <w:szCs w:val="24"/>
                        <w:u w:val="single"/>
                      </w:rPr>
                      <w:t>/2024/3</w:t>
                    </w:r>
                  </w:hyperlink>
                </w:p>
                <w:p w:rsidR="00545488" w:rsidRPr="00545488" w:rsidRDefault="00545488" w:rsidP="00493B09">
                  <w:pPr>
                    <w:ind w:left="22" w:firstLine="35"/>
                    <w:rPr>
                      <w:rFonts w:ascii="Times New Roman" w:hAnsi="Times New Roman" w:cs="Times New Roman"/>
                      <w:sz w:val="24"/>
                      <w:szCs w:val="24"/>
                    </w:rPr>
                  </w:pPr>
                  <w:r w:rsidRPr="00545488">
                    <w:rPr>
                      <w:rFonts w:ascii="Times New Roman" w:hAnsi="Times New Roman" w:cs="Times New Roman"/>
                      <w:sz w:val="24"/>
                      <w:szCs w:val="24"/>
                    </w:rPr>
                    <w:t>_2024/40-43.</w:t>
                  </w:r>
                  <w:r w:rsidRPr="00545488">
                    <w:rPr>
                      <w:rFonts w:ascii="Times New Roman" w:hAnsi="Times New Roman" w:cs="Times New Roman"/>
                      <w:sz w:val="24"/>
                      <w:szCs w:val="24"/>
                      <w:lang w:val="en-US"/>
                    </w:rPr>
                    <w:t>pdf</w:t>
                  </w:r>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2024</w:t>
                  </w:r>
                </w:p>
              </w:tc>
            </w:tr>
            <w:tr w:rsidR="00493B09" w:rsidRPr="00545488" w:rsidTr="00744DF5">
              <w:trPr>
                <w:trHeight w:val="617"/>
              </w:trPr>
              <w:tc>
                <w:tcPr>
                  <w:tcW w:w="480" w:type="dxa"/>
                </w:tcPr>
                <w:p w:rsidR="00545488" w:rsidRPr="00545488" w:rsidRDefault="00545488" w:rsidP="00493B09">
                  <w:pPr>
                    <w:ind w:left="22"/>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15</w:t>
                  </w:r>
                </w:p>
              </w:tc>
              <w:tc>
                <w:tcPr>
                  <w:tcW w:w="2975"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 xml:space="preserve">Choi E.D., </w:t>
                  </w:r>
                  <w:proofErr w:type="spellStart"/>
                  <w:r w:rsidRPr="00545488">
                    <w:rPr>
                      <w:rFonts w:ascii="Times New Roman" w:hAnsi="Times New Roman" w:cs="Times New Roman"/>
                      <w:sz w:val="24"/>
                      <w:szCs w:val="24"/>
                      <w:lang w:val="en-US"/>
                    </w:rPr>
                    <w:t>Turkmenov</w:t>
                  </w:r>
                  <w:proofErr w:type="spellEnd"/>
                  <w:r w:rsidRPr="00545488">
                    <w:rPr>
                      <w:rFonts w:ascii="Times New Roman" w:hAnsi="Times New Roman" w:cs="Times New Roman"/>
                      <w:sz w:val="24"/>
                      <w:szCs w:val="24"/>
                      <w:lang w:val="en-US"/>
                    </w:rPr>
                    <w:t xml:space="preserve"> A.A.</w:t>
                  </w:r>
                </w:p>
              </w:tc>
              <w:tc>
                <w:tcPr>
                  <w:tcW w:w="5259" w:type="dxa"/>
                </w:tcPr>
                <w:p w:rsidR="00545488" w:rsidRPr="00545488" w:rsidRDefault="00545488" w:rsidP="00493B09">
                  <w:pPr>
                    <w:widowControl w:val="0"/>
                    <w:autoSpaceDE w:val="0"/>
                    <w:autoSpaceDN w:val="0"/>
                    <w:ind w:left="22"/>
                    <w:rPr>
                      <w:rFonts w:ascii="Times New Roman" w:eastAsia="Times New Roman" w:hAnsi="Times New Roman" w:cs="Times New Roman"/>
                      <w:sz w:val="24"/>
                      <w:szCs w:val="24"/>
                    </w:rPr>
                  </w:pPr>
                  <w:r w:rsidRPr="00545488">
                    <w:rPr>
                      <w:rFonts w:ascii="Times New Roman" w:eastAsia="Times New Roman" w:hAnsi="Times New Roman" w:cs="Times New Roman"/>
                      <w:sz w:val="24"/>
                      <w:szCs w:val="24"/>
                    </w:rPr>
                    <w:t>"</w:t>
                  </w:r>
                  <w:proofErr w:type="spellStart"/>
                  <w:r w:rsidRPr="00545488">
                    <w:rPr>
                      <w:rFonts w:ascii="Times New Roman" w:eastAsia="Times New Roman" w:hAnsi="Times New Roman" w:cs="Times New Roman"/>
                      <w:sz w:val="24"/>
                      <w:szCs w:val="24"/>
                    </w:rPr>
                    <w:t>Ovarian</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carcinosarcoma</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literature</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review</w:t>
                  </w:r>
                  <w:proofErr w:type="spellEnd"/>
                  <w:r w:rsidRPr="00545488">
                    <w:rPr>
                      <w:rFonts w:ascii="Times New Roman" w:eastAsia="Times New Roman" w:hAnsi="Times New Roman" w:cs="Times New Roman"/>
                      <w:sz w:val="24"/>
                      <w:szCs w:val="24"/>
                    </w:rPr>
                    <w:t>)"</w:t>
                  </w:r>
                </w:p>
              </w:tc>
              <w:tc>
                <w:tcPr>
                  <w:tcW w:w="4073" w:type="dxa"/>
                </w:tcPr>
                <w:p w:rsidR="00545488" w:rsidRPr="00545488" w:rsidRDefault="00545488" w:rsidP="00AA0CF7">
                  <w:pPr>
                    <w:numPr>
                      <w:ilvl w:val="0"/>
                      <w:numId w:val="64"/>
                    </w:numPr>
                    <w:ind w:left="22"/>
                    <w:contextualSpacing/>
                    <w:rPr>
                      <w:rFonts w:ascii="Times New Roman" w:hAnsi="Times New Roman" w:cs="Times New Roman"/>
                      <w:sz w:val="24"/>
                      <w:szCs w:val="24"/>
                    </w:rPr>
                  </w:pPr>
                  <w:r w:rsidRPr="00545488">
                    <w:rPr>
                      <w:rFonts w:ascii="Times New Roman" w:hAnsi="Times New Roman" w:cs="Times New Roman"/>
                      <w:sz w:val="24"/>
                      <w:szCs w:val="24"/>
                    </w:rPr>
                    <w:t xml:space="preserve">  </w:t>
                  </w:r>
                </w:p>
                <w:p w:rsidR="00545488" w:rsidRPr="00545488" w:rsidRDefault="00545488" w:rsidP="00493B09">
                  <w:pPr>
                    <w:ind w:left="22" w:hanging="13"/>
                    <w:rPr>
                      <w:rFonts w:ascii="Times New Roman" w:hAnsi="Times New Roman" w:cs="Times New Roman"/>
                      <w:sz w:val="24"/>
                      <w:szCs w:val="24"/>
                    </w:rPr>
                  </w:pPr>
                  <w:r w:rsidRPr="00545488">
                    <w:rPr>
                      <w:rFonts w:ascii="Times New Roman" w:hAnsi="Times New Roman" w:cs="Times New Roman"/>
                      <w:sz w:val="24"/>
                      <w:szCs w:val="24"/>
                    </w:rPr>
                    <w:t>https://doi.org/10.17749/2313-7347/ob.gyn.rep.2022.295</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2022</w:t>
                  </w:r>
                </w:p>
              </w:tc>
            </w:tr>
            <w:tr w:rsidR="00493B09" w:rsidRPr="00545488" w:rsidTr="00744DF5">
              <w:trPr>
                <w:trHeight w:val="259"/>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16</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Turkmenov</w:t>
                  </w:r>
                  <w:proofErr w:type="spellEnd"/>
                  <w:r w:rsidRPr="00545488">
                    <w:rPr>
                      <w:rFonts w:ascii="Times New Roman" w:hAnsi="Times New Roman" w:cs="Times New Roman"/>
                      <w:sz w:val="24"/>
                      <w:szCs w:val="24"/>
                    </w:rPr>
                    <w:t xml:space="preserve"> A.A.,</w:t>
                  </w:r>
                </w:p>
              </w:tc>
              <w:tc>
                <w:tcPr>
                  <w:tcW w:w="5259" w:type="dxa"/>
                </w:tcPr>
                <w:p w:rsidR="00545488" w:rsidRPr="00545488" w:rsidRDefault="00545488" w:rsidP="00493B09">
                  <w:pPr>
                    <w:widowControl w:val="0"/>
                    <w:autoSpaceDE w:val="0"/>
                    <w:autoSpaceDN w:val="0"/>
                    <w:ind w:left="22"/>
                    <w:rPr>
                      <w:rFonts w:ascii="Times New Roman" w:eastAsia="Times New Roman" w:hAnsi="Times New Roman" w:cs="Times New Roman"/>
                      <w:sz w:val="24"/>
                      <w:szCs w:val="24"/>
                    </w:rPr>
                  </w:pPr>
                  <w:proofErr w:type="spellStart"/>
                  <w:r w:rsidRPr="00545488">
                    <w:rPr>
                      <w:rFonts w:ascii="Times New Roman" w:eastAsia="Times New Roman" w:hAnsi="Times New Roman" w:cs="Times New Roman"/>
                      <w:sz w:val="24"/>
                      <w:szCs w:val="24"/>
                    </w:rPr>
                    <w:t>Endoscopic</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hemostasis</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in</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ulcerative</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gastroduodenal</w:t>
                  </w:r>
                  <w:proofErr w:type="spellEnd"/>
                  <w:r w:rsidRPr="00545488">
                    <w:rPr>
                      <w:rFonts w:ascii="Times New Roman" w:eastAsia="Times New Roman" w:hAnsi="Times New Roman" w:cs="Times New Roman"/>
                      <w:sz w:val="24"/>
                      <w:szCs w:val="24"/>
                    </w:rPr>
                    <w:t xml:space="preserve"> </w:t>
                  </w:r>
                  <w:proofErr w:type="spellStart"/>
                  <w:r w:rsidRPr="00545488">
                    <w:rPr>
                      <w:rFonts w:ascii="Times New Roman" w:eastAsia="Times New Roman" w:hAnsi="Times New Roman" w:cs="Times New Roman"/>
                      <w:sz w:val="24"/>
                      <w:szCs w:val="24"/>
                    </w:rPr>
                    <w:t>bleeding</w:t>
                  </w:r>
                  <w:proofErr w:type="spellEnd"/>
                  <w:r w:rsidRPr="00545488">
                    <w:rPr>
                      <w:rFonts w:ascii="Times New Roman" w:eastAsia="Times New Roman" w:hAnsi="Times New Roman" w:cs="Times New Roman"/>
                      <w:sz w:val="24"/>
                      <w:szCs w:val="24"/>
                    </w:rPr>
                    <w:t xml:space="preserve"> / эндоскопический гемостаз при язвенных </w:t>
                  </w:r>
                  <w:proofErr w:type="spellStart"/>
                  <w:r w:rsidRPr="00545488">
                    <w:rPr>
                      <w:rFonts w:ascii="Times New Roman" w:eastAsia="Times New Roman" w:hAnsi="Times New Roman" w:cs="Times New Roman"/>
                      <w:sz w:val="24"/>
                      <w:szCs w:val="24"/>
                    </w:rPr>
                    <w:t>гастродуоденальных</w:t>
                  </w:r>
                  <w:proofErr w:type="spellEnd"/>
                  <w:r w:rsidRPr="00545488">
                    <w:rPr>
                      <w:rFonts w:ascii="Times New Roman" w:eastAsia="Times New Roman" w:hAnsi="Times New Roman" w:cs="Times New Roman"/>
                      <w:sz w:val="24"/>
                      <w:szCs w:val="24"/>
                    </w:rPr>
                    <w:t xml:space="preserve"> кровотечениях</w:t>
                  </w:r>
                </w:p>
              </w:tc>
              <w:tc>
                <w:tcPr>
                  <w:tcW w:w="4073" w:type="dxa"/>
                </w:tcPr>
                <w:p w:rsidR="00545488" w:rsidRPr="00545488" w:rsidRDefault="00545488" w:rsidP="00AA0CF7">
                  <w:pPr>
                    <w:numPr>
                      <w:ilvl w:val="0"/>
                      <w:numId w:val="64"/>
                    </w:numPr>
                    <w:ind w:left="22"/>
                    <w:contextualSpacing/>
                    <w:rPr>
                      <w:rFonts w:ascii="Times New Roman" w:hAnsi="Times New Roman" w:cs="Times New Roman"/>
                      <w:sz w:val="24"/>
                      <w:szCs w:val="24"/>
                    </w:rPr>
                  </w:pPr>
                </w:p>
                <w:p w:rsidR="00545488" w:rsidRPr="00545488" w:rsidRDefault="00545488" w:rsidP="00493B09">
                  <w:pPr>
                    <w:ind w:left="22"/>
                    <w:rPr>
                      <w:rFonts w:ascii="Times New Roman" w:hAnsi="Times New Roman" w:cs="Times New Roman"/>
                      <w:sz w:val="24"/>
                      <w:szCs w:val="24"/>
                    </w:rPr>
                  </w:pPr>
                  <w:r w:rsidRPr="00545488">
                    <w:rPr>
                      <w:rFonts w:ascii="Times New Roman" w:hAnsi="Times New Roman" w:cs="Times New Roman"/>
                      <w:sz w:val="24"/>
                      <w:szCs w:val="24"/>
                    </w:rPr>
                    <w:t>https://www.iscientific.org/volume-24-2023/</w:t>
                  </w:r>
                </w:p>
              </w:tc>
              <w:tc>
                <w:tcPr>
                  <w:tcW w:w="623" w:type="dxa"/>
                </w:tcPr>
                <w:p w:rsidR="00545488" w:rsidRPr="00545488" w:rsidRDefault="00545488" w:rsidP="00493B09">
                  <w:pPr>
                    <w:ind w:left="-178"/>
                    <w:jc w:val="center"/>
                    <w:rPr>
                      <w:rFonts w:ascii="Times New Roman" w:hAnsi="Times New Roman" w:cs="Times New Roman"/>
                      <w:sz w:val="24"/>
                      <w:szCs w:val="24"/>
                    </w:rPr>
                  </w:pPr>
                </w:p>
              </w:tc>
            </w:tr>
            <w:tr w:rsidR="00493B09" w:rsidRPr="00545488" w:rsidTr="00744DF5">
              <w:trPr>
                <w:trHeight w:val="937"/>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17</w:t>
                  </w:r>
                </w:p>
              </w:tc>
              <w:tc>
                <w:tcPr>
                  <w:tcW w:w="2975"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 xml:space="preserve">Choi E.D., </w:t>
                  </w:r>
                  <w:proofErr w:type="spellStart"/>
                  <w:r w:rsidRPr="00545488">
                    <w:rPr>
                      <w:rFonts w:ascii="Times New Roman" w:hAnsi="Times New Roman" w:cs="Times New Roman"/>
                      <w:sz w:val="24"/>
                      <w:szCs w:val="24"/>
                      <w:lang w:val="en-US"/>
                    </w:rPr>
                    <w:t>Turkmenov</w:t>
                  </w:r>
                  <w:proofErr w:type="spellEnd"/>
                  <w:r w:rsidRPr="00545488">
                    <w:rPr>
                      <w:rFonts w:ascii="Times New Roman" w:hAnsi="Times New Roman" w:cs="Times New Roman"/>
                      <w:sz w:val="24"/>
                      <w:szCs w:val="24"/>
                      <w:lang w:val="en-US"/>
                    </w:rPr>
                    <w:t xml:space="preserve"> A.A., </w:t>
                  </w:r>
                  <w:proofErr w:type="spellStart"/>
                  <w:r w:rsidRPr="00545488">
                    <w:rPr>
                      <w:rFonts w:ascii="Times New Roman" w:hAnsi="Times New Roman" w:cs="Times New Roman"/>
                      <w:sz w:val="24"/>
                      <w:szCs w:val="24"/>
                      <w:lang w:val="en-US"/>
                    </w:rPr>
                    <w:t>Toktosunov</w:t>
                  </w:r>
                  <w:proofErr w:type="spellEnd"/>
                  <w:r w:rsidRPr="00545488">
                    <w:rPr>
                      <w:rFonts w:ascii="Times New Roman" w:hAnsi="Times New Roman" w:cs="Times New Roman"/>
                      <w:sz w:val="24"/>
                      <w:szCs w:val="24"/>
                      <w:lang w:val="en-US"/>
                    </w:rPr>
                    <w:t xml:space="preserve"> U.</w:t>
                  </w:r>
                </w:p>
              </w:tc>
              <w:tc>
                <w:tcPr>
                  <w:tcW w:w="5259" w:type="dxa"/>
                </w:tcPr>
                <w:p w:rsidR="00545488" w:rsidRPr="00545488" w:rsidRDefault="00545488" w:rsidP="00493B09">
                  <w:pPr>
                    <w:widowControl w:val="0"/>
                    <w:autoSpaceDE w:val="0"/>
                    <w:autoSpaceDN w:val="0"/>
                    <w:ind w:left="22"/>
                    <w:rPr>
                      <w:rFonts w:ascii="Times New Roman" w:eastAsia="Times New Roman" w:hAnsi="Times New Roman" w:cs="Times New Roman"/>
                      <w:sz w:val="24"/>
                      <w:szCs w:val="24"/>
                      <w:lang w:val="en-US"/>
                    </w:rPr>
                  </w:pPr>
                  <w:r w:rsidRPr="00545488">
                    <w:rPr>
                      <w:rFonts w:ascii="Times New Roman" w:hAnsi="Times New Roman" w:cs="Times New Roman"/>
                      <w:sz w:val="24"/>
                      <w:szCs w:val="24"/>
                      <w:lang w:val="en-US"/>
                    </w:rPr>
                    <w:t>"Therapeutic efficacy of extended lymphadenectomy in radical surgery for proximal gastric cancer"</w:t>
                  </w:r>
                </w:p>
              </w:tc>
              <w:tc>
                <w:tcPr>
                  <w:tcW w:w="4073" w:type="dxa"/>
                </w:tcPr>
                <w:p w:rsidR="00545488" w:rsidRPr="00545488" w:rsidRDefault="00545488" w:rsidP="00493B09">
                  <w:pPr>
                    <w:ind w:left="22"/>
                    <w:contextualSpacing/>
                    <w:rPr>
                      <w:rFonts w:ascii="Times New Roman" w:hAnsi="Times New Roman" w:cs="Times New Roman"/>
                      <w:sz w:val="24"/>
                      <w:szCs w:val="24"/>
                      <w:lang w:val="en-US"/>
                    </w:rPr>
                  </w:pPr>
                  <w:r w:rsidRPr="00545488">
                    <w:rPr>
                      <w:rFonts w:ascii="Times New Roman" w:hAnsi="Times New Roman" w:cs="Times New Roman"/>
                      <w:sz w:val="24"/>
                      <w:szCs w:val="24"/>
                      <w:lang w:val="en-US"/>
                    </w:rPr>
                    <w:t>Scientific Journal: Current Problems of Health Care and Medical Statistics, No. 3</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1110"/>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18</w:t>
                  </w:r>
                </w:p>
              </w:tc>
              <w:tc>
                <w:tcPr>
                  <w:tcW w:w="2975"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 xml:space="preserve">Choi E.D., </w:t>
                  </w:r>
                  <w:proofErr w:type="spellStart"/>
                  <w:r w:rsidRPr="00545488">
                    <w:rPr>
                      <w:rFonts w:ascii="Times New Roman" w:hAnsi="Times New Roman" w:cs="Times New Roman"/>
                      <w:sz w:val="24"/>
                      <w:szCs w:val="24"/>
                      <w:lang w:val="en-US"/>
                    </w:rPr>
                    <w:t>Turkmenov</w:t>
                  </w:r>
                  <w:proofErr w:type="spellEnd"/>
                  <w:r w:rsidRPr="00545488">
                    <w:rPr>
                      <w:rFonts w:ascii="Times New Roman" w:hAnsi="Times New Roman" w:cs="Times New Roman"/>
                      <w:sz w:val="24"/>
                      <w:szCs w:val="24"/>
                      <w:lang w:val="en-US"/>
                    </w:rPr>
                    <w:t xml:space="preserve"> A.A., </w:t>
                  </w:r>
                  <w:proofErr w:type="spellStart"/>
                  <w:r w:rsidRPr="00545488">
                    <w:rPr>
                      <w:rFonts w:ascii="Times New Roman" w:hAnsi="Times New Roman" w:cs="Times New Roman"/>
                      <w:sz w:val="24"/>
                      <w:szCs w:val="24"/>
                      <w:lang w:val="en-US"/>
                    </w:rPr>
                    <w:t>Toktosunov</w:t>
                  </w:r>
                  <w:proofErr w:type="spellEnd"/>
                  <w:r w:rsidRPr="00545488">
                    <w:rPr>
                      <w:rFonts w:ascii="Times New Roman" w:hAnsi="Times New Roman" w:cs="Times New Roman"/>
                      <w:sz w:val="24"/>
                      <w:szCs w:val="24"/>
                      <w:lang w:val="en-US"/>
                    </w:rPr>
                    <w:t xml:space="preserve"> U.</w:t>
                  </w:r>
                </w:p>
              </w:tc>
              <w:tc>
                <w:tcPr>
                  <w:tcW w:w="5259" w:type="dxa"/>
                </w:tcPr>
                <w:p w:rsidR="00545488" w:rsidRPr="00545488" w:rsidRDefault="00545488" w:rsidP="00493B09">
                  <w:pPr>
                    <w:widowControl w:val="0"/>
                    <w:autoSpaceDE w:val="0"/>
                    <w:autoSpaceDN w:val="0"/>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"Immediate and long-term results of extended surgical interventions for proximal gastric cancer"</w:t>
                  </w:r>
                </w:p>
              </w:tc>
              <w:tc>
                <w:tcPr>
                  <w:tcW w:w="4073" w:type="dxa"/>
                </w:tcPr>
                <w:p w:rsidR="00545488" w:rsidRPr="00545488" w:rsidRDefault="00545488" w:rsidP="00493B09">
                  <w:pPr>
                    <w:ind w:left="22"/>
                    <w:contextualSpacing/>
                    <w:rPr>
                      <w:rFonts w:ascii="Times New Roman" w:hAnsi="Times New Roman" w:cs="Times New Roman"/>
                      <w:sz w:val="24"/>
                      <w:szCs w:val="24"/>
                      <w:lang w:val="en-US"/>
                    </w:rPr>
                  </w:pPr>
                  <w:r w:rsidRPr="00545488">
                    <w:rPr>
                      <w:rFonts w:ascii="Times New Roman" w:hAnsi="Times New Roman" w:cs="Times New Roman"/>
                      <w:sz w:val="24"/>
                      <w:szCs w:val="24"/>
                      <w:lang w:val="en-US"/>
                    </w:rPr>
                    <w:t xml:space="preserve">Scientific journal "Current problems of health care and medical statistics" 2023 </w:t>
                  </w:r>
                  <w:r w:rsidRPr="00545488">
                    <w:rPr>
                      <w:rFonts w:ascii="Times New Roman" w:hAnsi="Times New Roman" w:cs="Times New Roman"/>
                      <w:sz w:val="24"/>
                      <w:szCs w:val="24"/>
                    </w:rPr>
                    <w:t>г</w:t>
                  </w:r>
                  <w:r w:rsidRPr="00545488">
                    <w:rPr>
                      <w:rFonts w:ascii="Times New Roman" w:hAnsi="Times New Roman" w:cs="Times New Roman"/>
                      <w:sz w:val="24"/>
                      <w:szCs w:val="24"/>
                      <w:lang w:val="en-US"/>
                    </w:rPr>
                    <w:t>., № 3</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685"/>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19</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Alkeshova</w:t>
                  </w:r>
                  <w:proofErr w:type="spellEnd"/>
                  <w:r w:rsidRPr="00545488">
                    <w:rPr>
                      <w:rFonts w:ascii="Times New Roman" w:hAnsi="Times New Roman" w:cs="Times New Roman"/>
                      <w:sz w:val="24"/>
                      <w:szCs w:val="24"/>
                    </w:rPr>
                    <w:t xml:space="preserve"> B.A.</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"Roman measurement systems. Calendar and time"</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Proceedings of the International Scientific Conference dedicated to the 29th anniversary of KRSU, Issue 22, Bishkek</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lang w:val="en-US"/>
                    </w:rPr>
                    <w:t>2022</w:t>
                  </w:r>
                </w:p>
              </w:tc>
            </w:tr>
            <w:tr w:rsidR="00493B09" w:rsidRPr="00545488" w:rsidTr="00744DF5">
              <w:trPr>
                <w:trHeight w:val="684"/>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20</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Alkeshova</w:t>
                  </w:r>
                  <w:proofErr w:type="spellEnd"/>
                  <w:r w:rsidRPr="00545488">
                    <w:rPr>
                      <w:rFonts w:ascii="Times New Roman" w:hAnsi="Times New Roman" w:cs="Times New Roman"/>
                      <w:sz w:val="24"/>
                      <w:szCs w:val="24"/>
                    </w:rPr>
                    <w:t xml:space="preserve"> B.A.</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"Experience in teaching Latin to medical students"</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Collection of articles, Bishkek, KRSU Publishing</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2024</w:t>
                  </w:r>
                </w:p>
              </w:tc>
            </w:tr>
            <w:tr w:rsidR="00493B09" w:rsidRPr="00545488" w:rsidTr="00744DF5">
              <w:trPr>
                <w:trHeight w:val="826"/>
              </w:trPr>
              <w:tc>
                <w:tcPr>
                  <w:tcW w:w="480" w:type="dxa"/>
                  <w:vMerge w:val="restart"/>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21</w:t>
                  </w:r>
                </w:p>
              </w:tc>
              <w:tc>
                <w:tcPr>
                  <w:tcW w:w="2975" w:type="dxa"/>
                  <w:vMerge w:val="restart"/>
                </w:tcPr>
                <w:p w:rsidR="00545488" w:rsidRPr="00545488" w:rsidRDefault="00545488" w:rsidP="00493B09">
                  <w:pPr>
                    <w:ind w:left="22"/>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Alkeshova</w:t>
                  </w:r>
                  <w:proofErr w:type="spellEnd"/>
                  <w:r w:rsidRPr="00545488">
                    <w:rPr>
                      <w:rFonts w:ascii="Times New Roman" w:hAnsi="Times New Roman" w:cs="Times New Roman"/>
                      <w:sz w:val="24"/>
                      <w:szCs w:val="24"/>
                      <w:lang w:val="en-US"/>
                    </w:rPr>
                    <w:t xml:space="preserve"> B.A.</w:t>
                  </w:r>
                </w:p>
                <w:p w:rsidR="00545488" w:rsidRPr="00545488" w:rsidRDefault="00545488" w:rsidP="00493B09">
                  <w:pPr>
                    <w:ind w:left="22"/>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Kozhinova</w:t>
                  </w:r>
                  <w:proofErr w:type="spellEnd"/>
                  <w:r w:rsidRPr="00545488">
                    <w:rPr>
                      <w:rFonts w:ascii="Times New Roman" w:hAnsi="Times New Roman" w:cs="Times New Roman"/>
                      <w:sz w:val="24"/>
                      <w:szCs w:val="24"/>
                      <w:lang w:val="en-US"/>
                    </w:rPr>
                    <w:t xml:space="preserve"> T.V.</w:t>
                  </w: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1. "Latin Language and Medical Terminology. Textbook for students of the "Medical Business" specialty"</w:t>
                  </w:r>
                </w:p>
              </w:tc>
              <w:tc>
                <w:tcPr>
                  <w:tcW w:w="4073" w:type="dxa"/>
                </w:tcPr>
                <w:p w:rsidR="00545488" w:rsidRPr="00545488" w:rsidRDefault="00545488" w:rsidP="00493B09">
                  <w:pPr>
                    <w:ind w:left="22"/>
                    <w:rPr>
                      <w:rFonts w:ascii="Times New Roman" w:hAnsi="Times New Roman" w:cs="Times New Roman"/>
                      <w:sz w:val="24"/>
                      <w:szCs w:val="24"/>
                    </w:rPr>
                  </w:pPr>
                  <w:r w:rsidRPr="00545488">
                    <w:rPr>
                      <w:rFonts w:ascii="Times New Roman" w:hAnsi="Times New Roman" w:cs="Times New Roman"/>
                      <w:sz w:val="24"/>
                      <w:szCs w:val="24"/>
                    </w:rPr>
                    <w:t xml:space="preserve">KRSU </w:t>
                  </w:r>
                  <w:proofErr w:type="spellStart"/>
                  <w:r w:rsidRPr="00545488">
                    <w:rPr>
                      <w:rFonts w:ascii="Times New Roman" w:hAnsi="Times New Roman" w:cs="Times New Roman"/>
                      <w:sz w:val="24"/>
                      <w:szCs w:val="24"/>
                    </w:rPr>
                    <w:t>Publishing</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Bishkek</w:t>
                  </w:r>
                  <w:proofErr w:type="spellEnd"/>
                </w:p>
              </w:tc>
              <w:tc>
                <w:tcPr>
                  <w:tcW w:w="623" w:type="dxa"/>
                </w:tcPr>
                <w:p w:rsidR="00545488" w:rsidRPr="00545488" w:rsidRDefault="00545488" w:rsidP="00C2458F">
                  <w:pPr>
                    <w:ind w:left="-178" w:right="-154"/>
                    <w:jc w:val="center"/>
                    <w:rPr>
                      <w:rFonts w:ascii="Times New Roman" w:hAnsi="Times New Roman" w:cs="Times New Roman"/>
                      <w:sz w:val="24"/>
                      <w:szCs w:val="24"/>
                      <w:lang w:val="en-US"/>
                    </w:rPr>
                  </w:pPr>
                  <w:r w:rsidRPr="00545488">
                    <w:rPr>
                      <w:rFonts w:ascii="Times New Roman" w:hAnsi="Times New Roman" w:cs="Times New Roman"/>
                      <w:sz w:val="24"/>
                      <w:szCs w:val="24"/>
                      <w:lang w:val="en-US"/>
                    </w:rPr>
                    <w:t>2022</w:t>
                  </w:r>
                </w:p>
              </w:tc>
            </w:tr>
            <w:tr w:rsidR="00493B09" w:rsidRPr="00545488" w:rsidTr="00744DF5">
              <w:trPr>
                <w:trHeight w:val="741"/>
              </w:trPr>
              <w:tc>
                <w:tcPr>
                  <w:tcW w:w="480" w:type="dxa"/>
                  <w:vMerge/>
                </w:tcPr>
                <w:p w:rsidR="00545488" w:rsidRPr="00545488" w:rsidRDefault="00545488" w:rsidP="00493B09">
                  <w:pPr>
                    <w:ind w:left="22"/>
                    <w:jc w:val="center"/>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2. "Latin Language and Medical Terminology for Pediatric Students"</w:t>
                  </w:r>
                </w:p>
              </w:tc>
              <w:tc>
                <w:tcPr>
                  <w:tcW w:w="4073" w:type="dxa"/>
                </w:tcPr>
                <w:p w:rsidR="00545488" w:rsidRPr="00545488" w:rsidRDefault="00545488" w:rsidP="00493B09">
                  <w:pPr>
                    <w:ind w:left="22"/>
                    <w:rPr>
                      <w:rFonts w:ascii="Times New Roman" w:hAnsi="Times New Roman" w:cs="Times New Roman"/>
                      <w:sz w:val="24"/>
                      <w:szCs w:val="24"/>
                    </w:rPr>
                  </w:pPr>
                  <w:r w:rsidRPr="00545488">
                    <w:rPr>
                      <w:rFonts w:ascii="Times New Roman" w:hAnsi="Times New Roman" w:cs="Times New Roman"/>
                      <w:sz w:val="24"/>
                      <w:szCs w:val="24"/>
                    </w:rPr>
                    <w:t xml:space="preserve">KRSU </w:t>
                  </w:r>
                  <w:proofErr w:type="spellStart"/>
                  <w:r w:rsidRPr="00545488">
                    <w:rPr>
                      <w:rFonts w:ascii="Times New Roman" w:hAnsi="Times New Roman" w:cs="Times New Roman"/>
                      <w:sz w:val="24"/>
                      <w:szCs w:val="24"/>
                    </w:rPr>
                    <w:t>Publishing</w:t>
                  </w:r>
                  <w:proofErr w:type="spellEnd"/>
                  <w:r w:rsidRPr="00545488">
                    <w:rPr>
                      <w:rFonts w:ascii="Times New Roman" w:hAnsi="Times New Roman" w:cs="Times New Roman"/>
                      <w:sz w:val="24"/>
                      <w:szCs w:val="24"/>
                    </w:rPr>
                    <w:t xml:space="preserve">, </w:t>
                  </w:r>
                  <w:proofErr w:type="spellStart"/>
                  <w:r w:rsidRPr="00545488">
                    <w:rPr>
                      <w:rFonts w:ascii="Times New Roman" w:hAnsi="Times New Roman" w:cs="Times New Roman"/>
                      <w:sz w:val="24"/>
                      <w:szCs w:val="24"/>
                    </w:rPr>
                    <w:t>Bishkek</w:t>
                  </w:r>
                  <w:proofErr w:type="spellEnd"/>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2024</w:t>
                  </w:r>
                </w:p>
              </w:tc>
            </w:tr>
            <w:tr w:rsidR="00493B09" w:rsidRPr="00545488" w:rsidTr="00744DF5">
              <w:trPr>
                <w:trHeight w:val="497"/>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22</w:t>
                  </w:r>
                </w:p>
              </w:tc>
              <w:tc>
                <w:tcPr>
                  <w:tcW w:w="2975" w:type="dxa"/>
                </w:tcPr>
                <w:p w:rsidR="00545488" w:rsidRPr="00545488" w:rsidRDefault="00545488" w:rsidP="00493B09">
                  <w:pPr>
                    <w:ind w:left="22"/>
                    <w:rPr>
                      <w:rFonts w:ascii="Times New Roman" w:hAnsi="Times New Roman" w:cs="Times New Roman"/>
                      <w:sz w:val="24"/>
                      <w:szCs w:val="24"/>
                    </w:rPr>
                  </w:pPr>
                </w:p>
              </w:tc>
              <w:tc>
                <w:tcPr>
                  <w:tcW w:w="5259" w:type="dxa"/>
                </w:tcPr>
                <w:p w:rsidR="00545488" w:rsidRPr="00545488" w:rsidRDefault="00545488" w:rsidP="00AA0CF7">
                  <w:pPr>
                    <w:numPr>
                      <w:ilvl w:val="0"/>
                      <w:numId w:val="65"/>
                    </w:numPr>
                    <w:ind w:left="22"/>
                    <w:contextualSpacing/>
                    <w:rPr>
                      <w:rFonts w:ascii="Times New Roman" w:hAnsi="Times New Roman" w:cs="Times New Roman"/>
                      <w:sz w:val="24"/>
                      <w:szCs w:val="24"/>
                      <w:lang w:val="en-US"/>
                    </w:rPr>
                  </w:pPr>
                  <w:r w:rsidRPr="00545488">
                    <w:rPr>
                      <w:rFonts w:ascii="Times New Roman" w:hAnsi="Times New Roman" w:cs="Times New Roman"/>
                      <w:sz w:val="24"/>
                      <w:szCs w:val="24"/>
                      <w:lang w:val="en-US"/>
                    </w:rPr>
                    <w:t>"Latin Textbook for Foreign Medical Students"</w:t>
                  </w:r>
                </w:p>
              </w:tc>
              <w:tc>
                <w:tcPr>
                  <w:tcW w:w="4073" w:type="dxa"/>
                </w:tcPr>
                <w:p w:rsidR="00545488" w:rsidRPr="00545488" w:rsidRDefault="00545488" w:rsidP="00493B09">
                  <w:pPr>
                    <w:ind w:left="22"/>
                    <w:rPr>
                      <w:rFonts w:ascii="Times New Roman" w:hAnsi="Times New Roman" w:cs="Times New Roman"/>
                      <w:b/>
                      <w:color w:val="000000" w:themeColor="text1"/>
                      <w:sz w:val="24"/>
                      <w:szCs w:val="24"/>
                      <w:lang w:val="en-US"/>
                    </w:rPr>
                  </w:pPr>
                  <w:r w:rsidRPr="00545488">
                    <w:rPr>
                      <w:rFonts w:ascii="Times New Roman" w:hAnsi="Times New Roman" w:cs="Times New Roman"/>
                      <w:color w:val="000000" w:themeColor="text1"/>
                      <w:sz w:val="24"/>
                      <w:szCs w:val="24"/>
                    </w:rPr>
                    <w:t xml:space="preserve">KRSU </w:t>
                  </w:r>
                  <w:proofErr w:type="spellStart"/>
                  <w:r w:rsidRPr="00545488">
                    <w:rPr>
                      <w:rFonts w:ascii="Times New Roman" w:hAnsi="Times New Roman" w:cs="Times New Roman"/>
                      <w:color w:val="000000" w:themeColor="text1"/>
                      <w:sz w:val="24"/>
                      <w:szCs w:val="24"/>
                    </w:rPr>
                    <w:t>Publishing</w:t>
                  </w:r>
                  <w:proofErr w:type="spellEnd"/>
                  <w:r w:rsidRPr="00545488">
                    <w:rPr>
                      <w:rFonts w:ascii="Times New Roman" w:hAnsi="Times New Roman" w:cs="Times New Roman"/>
                      <w:color w:val="000000" w:themeColor="text1"/>
                      <w:sz w:val="24"/>
                      <w:szCs w:val="24"/>
                    </w:rPr>
                    <w:t xml:space="preserve">, </w:t>
                  </w:r>
                  <w:proofErr w:type="spellStart"/>
                  <w:r w:rsidRPr="00545488">
                    <w:rPr>
                      <w:rFonts w:ascii="Times New Roman" w:hAnsi="Times New Roman" w:cs="Times New Roman"/>
                      <w:color w:val="000000" w:themeColor="text1"/>
                      <w:sz w:val="24"/>
                      <w:szCs w:val="24"/>
                    </w:rPr>
                    <w:t>Bishkek</w:t>
                  </w:r>
                  <w:proofErr w:type="spellEnd"/>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2024</w:t>
                  </w:r>
                </w:p>
              </w:tc>
            </w:tr>
            <w:tr w:rsidR="00493B09" w:rsidRPr="00545488" w:rsidTr="00744DF5">
              <w:trPr>
                <w:trHeight w:val="1414"/>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23</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Alkeshova</w:t>
                  </w:r>
                  <w:proofErr w:type="spellEnd"/>
                  <w:r w:rsidRPr="00545488">
                    <w:rPr>
                      <w:rFonts w:ascii="Times New Roman" w:hAnsi="Times New Roman" w:cs="Times New Roman"/>
                      <w:sz w:val="24"/>
                      <w:szCs w:val="24"/>
                    </w:rPr>
                    <w:t xml:space="preserve"> B.A.</w:t>
                  </w:r>
                </w:p>
              </w:tc>
              <w:tc>
                <w:tcPr>
                  <w:tcW w:w="5259" w:type="dxa"/>
                </w:tcPr>
                <w:p w:rsidR="00545488" w:rsidRPr="00545488" w:rsidRDefault="00545488" w:rsidP="00AA0CF7">
                  <w:pPr>
                    <w:numPr>
                      <w:ilvl w:val="0"/>
                      <w:numId w:val="66"/>
                    </w:numPr>
                    <w:ind w:left="22"/>
                    <w:contextualSpacing/>
                    <w:rPr>
                      <w:rFonts w:ascii="Times New Roman" w:hAnsi="Times New Roman" w:cs="Times New Roman"/>
                      <w:color w:val="000000" w:themeColor="text1"/>
                      <w:sz w:val="24"/>
                      <w:szCs w:val="24"/>
                      <w:lang w:val="en-US"/>
                    </w:rPr>
                  </w:pPr>
                  <w:r w:rsidRPr="00545488">
                    <w:rPr>
                      <w:rFonts w:ascii="Times New Roman" w:hAnsi="Times New Roman" w:cs="Times New Roman"/>
                      <w:color w:val="000000" w:themeColor="text1"/>
                      <w:sz w:val="24"/>
                      <w:szCs w:val="24"/>
                      <w:lang w:val="en-US"/>
                    </w:rPr>
                    <w:t xml:space="preserve">"On the methodology of teaching Russian to foreign students (using the declension of personal pronouns as an example)" </w:t>
                  </w:r>
                </w:p>
              </w:tc>
              <w:tc>
                <w:tcPr>
                  <w:tcW w:w="4073" w:type="dxa"/>
                </w:tcPr>
                <w:p w:rsidR="00545488" w:rsidRPr="00545488" w:rsidRDefault="00545488" w:rsidP="00493B09">
                  <w:pPr>
                    <w:ind w:left="22"/>
                    <w:rPr>
                      <w:rFonts w:ascii="Times New Roman" w:hAnsi="Times New Roman" w:cs="Times New Roman"/>
                      <w:color w:val="000000" w:themeColor="text1"/>
                      <w:sz w:val="24"/>
                      <w:szCs w:val="24"/>
                    </w:rPr>
                  </w:pPr>
                  <w:r w:rsidRPr="00545488">
                    <w:rPr>
                      <w:rFonts w:ascii="Times New Roman" w:hAnsi="Times New Roman" w:cs="Times New Roman"/>
                      <w:color w:val="000000" w:themeColor="text1"/>
                      <w:sz w:val="24"/>
                      <w:szCs w:val="24"/>
                      <w:lang w:val="en-US"/>
                    </w:rPr>
                    <w:t>Scientific-Theoretical Journal, "</w:t>
                  </w:r>
                  <w:proofErr w:type="spellStart"/>
                  <w:r w:rsidRPr="00545488">
                    <w:rPr>
                      <w:rFonts w:ascii="Times New Roman" w:hAnsi="Times New Roman" w:cs="Times New Roman"/>
                      <w:color w:val="000000" w:themeColor="text1"/>
                      <w:sz w:val="24"/>
                      <w:szCs w:val="24"/>
                      <w:lang w:val="en-US"/>
                    </w:rPr>
                    <w:t>Salymbekov</w:t>
                  </w:r>
                  <w:proofErr w:type="spellEnd"/>
                  <w:r w:rsidRPr="00545488">
                    <w:rPr>
                      <w:rFonts w:ascii="Times New Roman" w:hAnsi="Times New Roman" w:cs="Times New Roman"/>
                      <w:color w:val="000000" w:themeColor="text1"/>
                      <w:sz w:val="24"/>
                      <w:szCs w:val="24"/>
                      <w:lang w:val="en-US"/>
                    </w:rPr>
                    <w:t xml:space="preserve"> University". </w:t>
                  </w:r>
                  <w:proofErr w:type="spellStart"/>
                  <w:r w:rsidRPr="00545488">
                    <w:rPr>
                      <w:rFonts w:ascii="Times New Roman" w:hAnsi="Times New Roman" w:cs="Times New Roman"/>
                      <w:color w:val="000000" w:themeColor="text1"/>
                      <w:sz w:val="24"/>
                      <w:szCs w:val="24"/>
                      <w:lang w:val="en-US"/>
                    </w:rPr>
                    <w:t>Vestnik</w:t>
                  </w:r>
                  <w:proofErr w:type="spellEnd"/>
                  <w:r w:rsidRPr="00545488">
                    <w:rPr>
                      <w:rFonts w:ascii="Times New Roman" w:hAnsi="Times New Roman" w:cs="Times New Roman"/>
                      <w:color w:val="000000" w:themeColor="text1"/>
                      <w:sz w:val="24"/>
                      <w:szCs w:val="24"/>
                      <w:lang w:val="en-US"/>
                    </w:rPr>
                    <w:t xml:space="preserve"> of Medicine and Education, 1(5) 2023. </w:t>
                  </w:r>
                  <w:proofErr w:type="spellStart"/>
                  <w:r w:rsidRPr="00545488">
                    <w:rPr>
                      <w:rFonts w:ascii="Times New Roman" w:hAnsi="Times New Roman" w:cs="Times New Roman"/>
                      <w:color w:val="000000" w:themeColor="text1"/>
                      <w:sz w:val="24"/>
                      <w:szCs w:val="24"/>
                    </w:rPr>
                    <w:t>Bishkek</w:t>
                  </w:r>
                  <w:proofErr w:type="spellEnd"/>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 xml:space="preserve">2023 </w:t>
                  </w:r>
                </w:p>
              </w:tc>
            </w:tr>
            <w:tr w:rsidR="00493B09" w:rsidRPr="00545488" w:rsidTr="00744DF5">
              <w:trPr>
                <w:trHeight w:val="766"/>
              </w:trPr>
              <w:tc>
                <w:tcPr>
                  <w:tcW w:w="480" w:type="dxa"/>
                  <w:vMerge w:val="restart"/>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24</w:t>
                  </w:r>
                </w:p>
              </w:tc>
              <w:tc>
                <w:tcPr>
                  <w:tcW w:w="2975" w:type="dxa"/>
                  <w:vMerge w:val="restart"/>
                </w:tcPr>
                <w:p w:rsidR="00545488" w:rsidRPr="00545488" w:rsidRDefault="00545488" w:rsidP="00493B09">
                  <w:pPr>
                    <w:ind w:left="22"/>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Shosheva</w:t>
                  </w:r>
                  <w:proofErr w:type="spellEnd"/>
                  <w:r w:rsidRPr="00545488">
                    <w:rPr>
                      <w:rFonts w:ascii="Times New Roman" w:hAnsi="Times New Roman" w:cs="Times New Roman"/>
                      <w:sz w:val="24"/>
                      <w:szCs w:val="24"/>
                      <w:lang w:val="en-US"/>
                    </w:rPr>
                    <w:t xml:space="preserve"> T.N.</w:t>
                  </w:r>
                </w:p>
                <w:p w:rsidR="00545488" w:rsidRPr="00545488" w:rsidRDefault="00545488" w:rsidP="00493B09">
                  <w:pPr>
                    <w:ind w:left="22"/>
                    <w:rPr>
                      <w:rFonts w:ascii="Times New Roman" w:hAnsi="Times New Roman" w:cs="Times New Roman"/>
                      <w:sz w:val="24"/>
                      <w:szCs w:val="24"/>
                      <w:lang w:val="en-US"/>
                    </w:rPr>
                  </w:pPr>
                  <w:proofErr w:type="spellStart"/>
                  <w:r w:rsidRPr="00545488">
                    <w:rPr>
                      <w:rFonts w:ascii="Times New Roman" w:hAnsi="Times New Roman" w:cs="Times New Roman"/>
                      <w:sz w:val="24"/>
                      <w:szCs w:val="24"/>
                      <w:lang w:val="en-US"/>
                    </w:rPr>
                    <w:t>Davletbakova</w:t>
                  </w:r>
                  <w:proofErr w:type="spellEnd"/>
                  <w:r w:rsidRPr="00545488">
                    <w:rPr>
                      <w:rFonts w:ascii="Times New Roman" w:hAnsi="Times New Roman" w:cs="Times New Roman"/>
                      <w:sz w:val="24"/>
                      <w:szCs w:val="24"/>
                      <w:lang w:val="en-US"/>
                    </w:rPr>
                    <w:t xml:space="preserve"> D.T.</w:t>
                  </w:r>
                </w:p>
              </w:tc>
              <w:tc>
                <w:tcPr>
                  <w:tcW w:w="5259" w:type="dxa"/>
                </w:tcPr>
                <w:p w:rsidR="00545488" w:rsidRPr="00545488" w:rsidRDefault="00545488" w:rsidP="00AA0CF7">
                  <w:pPr>
                    <w:numPr>
                      <w:ilvl w:val="0"/>
                      <w:numId w:val="66"/>
                    </w:numPr>
                    <w:ind w:left="22"/>
                    <w:contextualSpacing/>
                    <w:rPr>
                      <w:rFonts w:ascii="Times New Roman" w:hAnsi="Times New Roman" w:cs="Times New Roman"/>
                      <w:sz w:val="24"/>
                      <w:szCs w:val="24"/>
                      <w:lang w:val="en-US"/>
                    </w:rPr>
                  </w:pPr>
                  <w:r w:rsidRPr="00545488">
                    <w:rPr>
                      <w:rFonts w:ascii="Times New Roman" w:hAnsi="Times New Roman" w:cs="Times New Roman"/>
                      <w:sz w:val="24"/>
                      <w:szCs w:val="24"/>
                      <w:lang w:val="en-US"/>
                    </w:rPr>
                    <w:t>"From the practice of teaching Russian to foreign students"</w:t>
                  </w:r>
                </w:p>
              </w:tc>
              <w:tc>
                <w:tcPr>
                  <w:tcW w:w="4073" w:type="dxa"/>
                </w:tcPr>
                <w:p w:rsidR="00545488" w:rsidRPr="00545488" w:rsidRDefault="00545488" w:rsidP="00493B09">
                  <w:pPr>
                    <w:ind w:left="22"/>
                    <w:rPr>
                      <w:rFonts w:ascii="Times New Roman" w:hAnsi="Times New Roman" w:cs="Times New Roman"/>
                      <w:sz w:val="24"/>
                      <w:szCs w:val="24"/>
                      <w:lang w:val="en-US"/>
                    </w:rPr>
                  </w:pPr>
                  <w:r w:rsidRPr="00545488">
                    <w:rPr>
                      <w:rFonts w:ascii="Times New Roman" w:hAnsi="Times New Roman" w:cs="Times New Roman"/>
                      <w:sz w:val="24"/>
                      <w:szCs w:val="24"/>
                      <w:lang w:val="en-US"/>
                    </w:rPr>
                    <w:t>Collection of articles, International Professional-Research Competition "Pedagogical Calling - 2023", Petrozavodsk</w:t>
                  </w:r>
                </w:p>
              </w:tc>
              <w:tc>
                <w:tcPr>
                  <w:tcW w:w="623" w:type="dxa"/>
                </w:tcPr>
                <w:p w:rsidR="00545488" w:rsidRPr="00545488" w:rsidRDefault="00545488" w:rsidP="00C2458F">
                  <w:pPr>
                    <w:ind w:left="-178" w:right="-154"/>
                    <w:jc w:val="center"/>
                    <w:rPr>
                      <w:rFonts w:ascii="Times New Roman" w:hAnsi="Times New Roman" w:cs="Times New Roman"/>
                      <w:sz w:val="24"/>
                      <w:szCs w:val="24"/>
                    </w:rPr>
                  </w:pPr>
                  <w:r w:rsidRPr="00545488">
                    <w:rPr>
                      <w:rFonts w:ascii="Times New Roman" w:hAnsi="Times New Roman" w:cs="Times New Roman"/>
                      <w:sz w:val="24"/>
                      <w:szCs w:val="24"/>
                    </w:rPr>
                    <w:t>2023</w:t>
                  </w:r>
                </w:p>
              </w:tc>
            </w:tr>
            <w:tr w:rsidR="00493B09" w:rsidRPr="00545488" w:rsidTr="00744DF5">
              <w:trPr>
                <w:trHeight w:val="793"/>
              </w:trPr>
              <w:tc>
                <w:tcPr>
                  <w:tcW w:w="480" w:type="dxa"/>
                  <w:vMerge/>
                </w:tcPr>
                <w:p w:rsidR="00545488" w:rsidRPr="00545488" w:rsidRDefault="00545488" w:rsidP="00493B09">
                  <w:pPr>
                    <w:ind w:left="22"/>
                    <w:rPr>
                      <w:rFonts w:ascii="Times New Roman" w:hAnsi="Times New Roman" w:cs="Times New Roman"/>
                      <w:sz w:val="24"/>
                      <w:szCs w:val="24"/>
                    </w:rPr>
                  </w:pPr>
                </w:p>
              </w:tc>
              <w:tc>
                <w:tcPr>
                  <w:tcW w:w="2975" w:type="dxa"/>
                  <w:vMerge/>
                </w:tcPr>
                <w:p w:rsidR="00545488" w:rsidRPr="00545488" w:rsidRDefault="00545488" w:rsidP="00493B09">
                  <w:pPr>
                    <w:ind w:left="22"/>
                    <w:jc w:val="both"/>
                    <w:rPr>
                      <w:rFonts w:ascii="Times New Roman" w:hAnsi="Times New Roman" w:cs="Times New Roman"/>
                      <w:sz w:val="24"/>
                      <w:szCs w:val="24"/>
                    </w:rPr>
                  </w:pPr>
                </w:p>
              </w:tc>
              <w:tc>
                <w:tcPr>
                  <w:tcW w:w="5259" w:type="dxa"/>
                </w:tcPr>
                <w:p w:rsidR="00545488" w:rsidRPr="00545488" w:rsidRDefault="00545488" w:rsidP="00AA0CF7">
                  <w:pPr>
                    <w:numPr>
                      <w:ilvl w:val="0"/>
                      <w:numId w:val="66"/>
                    </w:numPr>
                    <w:ind w:left="22" w:hanging="313"/>
                    <w:contextualSpacing/>
                    <w:rPr>
                      <w:rFonts w:ascii="Times New Roman" w:hAnsi="Times New Roman" w:cs="Times New Roman"/>
                      <w:color w:val="000000" w:themeColor="text1"/>
                      <w:sz w:val="24"/>
                      <w:szCs w:val="24"/>
                      <w:lang w:val="en-US"/>
                    </w:rPr>
                  </w:pPr>
                  <w:r w:rsidRPr="00545488">
                    <w:rPr>
                      <w:rFonts w:ascii="Times New Roman" w:hAnsi="Times New Roman" w:cs="Times New Roman"/>
                      <w:color w:val="000000" w:themeColor="text1"/>
                      <w:sz w:val="24"/>
                      <w:szCs w:val="24"/>
                      <w:lang w:val="en-US"/>
                    </w:rPr>
                    <w:t>"Comparison and translation of lexical units for teaching purposes"</w:t>
                  </w:r>
                </w:p>
              </w:tc>
              <w:tc>
                <w:tcPr>
                  <w:tcW w:w="4073" w:type="dxa"/>
                </w:tcPr>
                <w:p w:rsidR="00545488" w:rsidRPr="00545488" w:rsidRDefault="00545488" w:rsidP="00493B09">
                  <w:pPr>
                    <w:ind w:left="22"/>
                    <w:rPr>
                      <w:rFonts w:ascii="Times New Roman" w:hAnsi="Times New Roman" w:cs="Times New Roman"/>
                      <w:color w:val="000000" w:themeColor="text1"/>
                      <w:sz w:val="24"/>
                      <w:szCs w:val="24"/>
                      <w:shd w:val="clear" w:color="auto" w:fill="FFFFFF"/>
                      <w:lang w:val="en-US"/>
                    </w:rPr>
                  </w:pPr>
                  <w:r w:rsidRPr="00545488">
                    <w:rPr>
                      <w:rFonts w:ascii="Times New Roman" w:hAnsi="Times New Roman" w:cs="Times New Roman"/>
                      <w:color w:val="000000" w:themeColor="text1"/>
                      <w:sz w:val="24"/>
                      <w:szCs w:val="24"/>
                      <w:shd w:val="clear" w:color="auto" w:fill="FFFFFF"/>
                      <w:lang w:val="en-US"/>
                    </w:rPr>
                    <w:t>Current Issues in Modern Foreign Philology, Collection of Scientific Articles, Cheboksary</w:t>
                  </w:r>
                </w:p>
              </w:tc>
              <w:tc>
                <w:tcPr>
                  <w:tcW w:w="623" w:type="dxa"/>
                </w:tcPr>
                <w:p w:rsidR="00545488" w:rsidRPr="00545488" w:rsidRDefault="00545488" w:rsidP="00C2458F">
                  <w:pPr>
                    <w:ind w:left="-74" w:right="-154"/>
                    <w:rPr>
                      <w:rFonts w:ascii="Times New Roman" w:hAnsi="Times New Roman" w:cs="Times New Roman"/>
                      <w:sz w:val="24"/>
                      <w:szCs w:val="24"/>
                    </w:rPr>
                  </w:pPr>
                  <w:r w:rsidRPr="00545488">
                    <w:rPr>
                      <w:rFonts w:ascii="Times New Roman" w:hAnsi="Times New Roman" w:cs="Times New Roman"/>
                      <w:sz w:val="24"/>
                      <w:szCs w:val="24"/>
                    </w:rPr>
                    <w:t xml:space="preserve">2023 </w:t>
                  </w:r>
                </w:p>
              </w:tc>
            </w:tr>
            <w:tr w:rsidR="00493B09" w:rsidRPr="00744DF5" w:rsidTr="00744DF5">
              <w:trPr>
                <w:trHeight w:val="691"/>
              </w:trPr>
              <w:tc>
                <w:tcPr>
                  <w:tcW w:w="480" w:type="dxa"/>
                </w:tcPr>
                <w:p w:rsidR="00545488" w:rsidRPr="00545488" w:rsidRDefault="00545488" w:rsidP="00493B09">
                  <w:pPr>
                    <w:ind w:left="22"/>
                    <w:jc w:val="center"/>
                    <w:rPr>
                      <w:rFonts w:ascii="Times New Roman" w:hAnsi="Times New Roman" w:cs="Times New Roman"/>
                      <w:sz w:val="24"/>
                      <w:szCs w:val="24"/>
                    </w:rPr>
                  </w:pPr>
                  <w:r w:rsidRPr="00545488">
                    <w:rPr>
                      <w:rFonts w:ascii="Times New Roman" w:hAnsi="Times New Roman" w:cs="Times New Roman"/>
                      <w:sz w:val="24"/>
                      <w:szCs w:val="24"/>
                    </w:rPr>
                    <w:t>25</w:t>
                  </w:r>
                </w:p>
              </w:tc>
              <w:tc>
                <w:tcPr>
                  <w:tcW w:w="2975" w:type="dxa"/>
                </w:tcPr>
                <w:p w:rsidR="00545488" w:rsidRPr="00545488" w:rsidRDefault="00545488" w:rsidP="00493B09">
                  <w:pPr>
                    <w:ind w:left="22"/>
                    <w:rPr>
                      <w:rFonts w:ascii="Times New Roman" w:hAnsi="Times New Roman" w:cs="Times New Roman"/>
                      <w:sz w:val="24"/>
                      <w:szCs w:val="24"/>
                    </w:rPr>
                  </w:pPr>
                  <w:proofErr w:type="spellStart"/>
                  <w:r w:rsidRPr="00545488">
                    <w:rPr>
                      <w:rFonts w:ascii="Times New Roman" w:hAnsi="Times New Roman" w:cs="Times New Roman"/>
                      <w:sz w:val="24"/>
                      <w:szCs w:val="24"/>
                    </w:rPr>
                    <w:t>Davletbakova</w:t>
                  </w:r>
                  <w:proofErr w:type="spellEnd"/>
                  <w:r w:rsidRPr="00545488">
                    <w:rPr>
                      <w:rFonts w:ascii="Times New Roman" w:hAnsi="Times New Roman" w:cs="Times New Roman"/>
                      <w:sz w:val="24"/>
                      <w:szCs w:val="24"/>
                    </w:rPr>
                    <w:t xml:space="preserve"> D.T.</w:t>
                  </w:r>
                </w:p>
              </w:tc>
              <w:tc>
                <w:tcPr>
                  <w:tcW w:w="5259" w:type="dxa"/>
                </w:tcPr>
                <w:p w:rsidR="00545488" w:rsidRPr="00545488" w:rsidRDefault="00545488" w:rsidP="00AA0CF7">
                  <w:pPr>
                    <w:numPr>
                      <w:ilvl w:val="0"/>
                      <w:numId w:val="66"/>
                    </w:numPr>
                    <w:ind w:left="22"/>
                    <w:contextualSpacing/>
                    <w:rPr>
                      <w:rFonts w:ascii="Times New Roman" w:hAnsi="Times New Roman" w:cs="Times New Roman"/>
                      <w:color w:val="000000" w:themeColor="text1"/>
                      <w:sz w:val="24"/>
                      <w:szCs w:val="24"/>
                      <w:lang w:val="en-US"/>
                    </w:rPr>
                  </w:pPr>
                  <w:r w:rsidRPr="00545488">
                    <w:rPr>
                      <w:rFonts w:ascii="Times New Roman" w:hAnsi="Times New Roman" w:cs="Times New Roman"/>
                      <w:color w:val="000000" w:themeColor="text1"/>
                      <w:sz w:val="24"/>
                      <w:szCs w:val="24"/>
                      <w:lang w:val="en-US"/>
                    </w:rPr>
                    <w:t>Russian Language. Textbook for English-speaking groups"</w:t>
                  </w:r>
                </w:p>
              </w:tc>
              <w:tc>
                <w:tcPr>
                  <w:tcW w:w="4073" w:type="dxa"/>
                </w:tcPr>
                <w:p w:rsidR="00545488" w:rsidRPr="00545488" w:rsidRDefault="00545488" w:rsidP="00493B09">
                  <w:pPr>
                    <w:ind w:left="22"/>
                    <w:rPr>
                      <w:rFonts w:ascii="Times New Roman" w:hAnsi="Times New Roman" w:cs="Times New Roman"/>
                      <w:color w:val="000000" w:themeColor="text1"/>
                      <w:sz w:val="24"/>
                      <w:szCs w:val="24"/>
                      <w:shd w:val="clear" w:color="auto" w:fill="FFFFFF"/>
                      <w:lang w:val="en-US"/>
                    </w:rPr>
                  </w:pPr>
                  <w:r w:rsidRPr="00545488">
                    <w:rPr>
                      <w:rFonts w:ascii="Times New Roman" w:hAnsi="Times New Roman" w:cs="Times New Roman"/>
                      <w:color w:val="002060"/>
                      <w:sz w:val="24"/>
                      <w:szCs w:val="24"/>
                      <w:lang w:val="en-US"/>
                    </w:rPr>
                    <w:t>In press</w:t>
                  </w:r>
                </w:p>
              </w:tc>
              <w:tc>
                <w:tcPr>
                  <w:tcW w:w="623" w:type="dxa"/>
                </w:tcPr>
                <w:p w:rsidR="00545488" w:rsidRPr="00545488" w:rsidRDefault="00545488" w:rsidP="00493B09">
                  <w:pPr>
                    <w:ind w:left="22"/>
                    <w:jc w:val="center"/>
                    <w:rPr>
                      <w:rFonts w:ascii="Times New Roman" w:hAnsi="Times New Roman" w:cs="Times New Roman"/>
                      <w:sz w:val="24"/>
                      <w:szCs w:val="24"/>
                      <w:lang w:val="en-US"/>
                    </w:rPr>
                  </w:pPr>
                </w:p>
              </w:tc>
            </w:tr>
          </w:tbl>
          <w:p w:rsidR="002F39F3" w:rsidRPr="002F39F3" w:rsidRDefault="002F39F3" w:rsidP="00493B09">
            <w:pPr>
              <w:pStyle w:val="10"/>
              <w:ind w:left="22" w:firstLine="0"/>
              <w:jc w:val="both"/>
              <w:rPr>
                <w:b/>
                <w:bCs/>
                <w:i/>
                <w:lang w:val="en-US" w:eastAsia="ru-RU" w:bidi="ar-SA"/>
              </w:rPr>
            </w:pPr>
            <w:r w:rsidRPr="002F39F3">
              <w:rPr>
                <w:b/>
                <w:bCs/>
                <w:i/>
                <w:lang w:val="en-US" w:eastAsia="ru-RU" w:bidi="ar-SA"/>
              </w:rPr>
              <w:t>Remark: Insufficient publication activity is observed in the "Dentistry" program.</w:t>
            </w:r>
          </w:p>
          <w:p w:rsidR="00C65186" w:rsidRDefault="00545488" w:rsidP="00493B09">
            <w:pPr>
              <w:pStyle w:val="10"/>
              <w:ind w:left="22" w:firstLine="0"/>
              <w:jc w:val="both"/>
              <w:rPr>
                <w:lang w:val="en-US"/>
              </w:rPr>
            </w:pPr>
            <w:r w:rsidRPr="00545488">
              <w:rPr>
                <w:b/>
                <w:bCs/>
                <w:lang w:val="en-US" w:eastAsia="ru-RU" w:bidi="ar-SA"/>
              </w:rPr>
              <w:t xml:space="preserve">Appendix 7.4.1. </w:t>
            </w:r>
            <w:hyperlink r:id="rId145" w:history="1">
              <w:r w:rsidRPr="00545488">
                <w:rPr>
                  <w:b/>
                  <w:bCs/>
                  <w:color w:val="0563C1" w:themeColor="hyperlink"/>
                  <w:u w:val="single"/>
                  <w:lang w:val="en-US" w:eastAsia="ru-RU" w:bidi="ar-SA"/>
                </w:rPr>
                <w:t>Example of the Scientific publication of the teacher</w:t>
              </w:r>
            </w:hyperlink>
          </w:p>
        </w:tc>
        <w:tc>
          <w:tcPr>
            <w:tcW w:w="2103" w:type="dxa"/>
          </w:tcPr>
          <w:p w:rsidR="00C65186" w:rsidRDefault="00C65186" w:rsidP="00C65186">
            <w:r w:rsidRPr="00DA46FD">
              <w:rPr>
                <w:b/>
                <w:sz w:val="24"/>
                <w:szCs w:val="24"/>
                <w:lang w:val="en-US"/>
              </w:rPr>
              <w:lastRenderedPageBreak/>
              <w:t>Executed with remarks</w:t>
            </w:r>
          </w:p>
        </w:tc>
      </w:tr>
      <w:tr w:rsidR="00C65186" w:rsidTr="00744DF5">
        <w:tc>
          <w:tcPr>
            <w:tcW w:w="12895" w:type="dxa"/>
          </w:tcPr>
          <w:p w:rsidR="00955EBB" w:rsidRPr="00955EBB" w:rsidRDefault="00955EBB" w:rsidP="00955EBB">
            <w:pPr>
              <w:jc w:val="center"/>
              <w:rPr>
                <w:rFonts w:ascii="Times New Roman" w:eastAsia="Times New Roman" w:hAnsi="Times New Roman" w:cs="Times New Roman"/>
                <w:sz w:val="28"/>
                <w:szCs w:val="28"/>
                <w:lang w:val="en-US" w:eastAsia="ru-RU"/>
              </w:rPr>
            </w:pPr>
            <w:r w:rsidRPr="00955EBB">
              <w:rPr>
                <w:rFonts w:ascii="Times New Roman" w:eastAsia="Times New Roman" w:hAnsi="Times New Roman" w:cs="Times New Roman"/>
                <w:b/>
                <w:bCs/>
                <w:sz w:val="28"/>
                <w:szCs w:val="28"/>
                <w:lang w:val="en-US" w:eastAsia="ru-RU"/>
              </w:rPr>
              <w:lastRenderedPageBreak/>
              <w:t>Criterion 7.5. Internal and External Financing of Scientific Research by Faculty, Staff, and Students.</w:t>
            </w:r>
          </w:p>
          <w:p w:rsidR="00955EBB" w:rsidRPr="00955EBB" w:rsidRDefault="00955EBB" w:rsidP="00955EBB">
            <w:pPr>
              <w:ind w:firstLine="596"/>
              <w:jc w:val="both"/>
              <w:rPr>
                <w:rFonts w:ascii="Times New Roman" w:eastAsia="Times New Roman" w:hAnsi="Times New Roman" w:cs="Times New Roman"/>
                <w:sz w:val="28"/>
                <w:szCs w:val="28"/>
                <w:lang w:val="en-US" w:eastAsia="ru-RU"/>
              </w:rPr>
            </w:pPr>
            <w:r w:rsidRPr="00955EBB">
              <w:rPr>
                <w:rFonts w:ascii="Times New Roman" w:eastAsia="Times New Roman" w:hAnsi="Times New Roman" w:cs="Times New Roman"/>
                <w:sz w:val="28"/>
                <w:szCs w:val="28"/>
                <w:lang w:val="en-US" w:eastAsia="ru-RU"/>
              </w:rPr>
              <w:t>The financing of scientific research by faculty and staff is regulated by the "Regulations on the Awarding of Bonuses and Financial Assistance to Employees," which provides for bonuses for high achievements in academic, research, and community work at OÜ "RMU." Thus, the university has financed the publication of articles in journals indexed in international scientific databases such as Scopus and Web of Science.</w:t>
            </w:r>
          </w:p>
          <w:p w:rsidR="00955EBB" w:rsidRPr="00955EBB" w:rsidRDefault="00955EBB" w:rsidP="00955EBB">
            <w:pPr>
              <w:ind w:firstLine="596"/>
              <w:jc w:val="both"/>
              <w:rPr>
                <w:rFonts w:ascii="Times New Roman" w:eastAsia="Times New Roman" w:hAnsi="Times New Roman" w:cs="Times New Roman"/>
                <w:sz w:val="28"/>
                <w:szCs w:val="28"/>
                <w:lang w:val="en-US" w:eastAsia="ru-RU"/>
              </w:rPr>
            </w:pPr>
            <w:r w:rsidRPr="00955EBB">
              <w:rPr>
                <w:rFonts w:ascii="Times New Roman" w:eastAsia="Times New Roman" w:hAnsi="Times New Roman" w:cs="Times New Roman"/>
                <w:sz w:val="28"/>
                <w:szCs w:val="28"/>
                <w:lang w:val="en-US" w:eastAsia="ru-RU"/>
              </w:rPr>
              <w:t>The scientific achievements of students are recognized through university-hosted conferences, roundtable discussions, and inter-university scientific and practical conferences. This academic year, in honor of Education Workers' Day of the Kyrgyz Republic, the university leadership awarded several employees for their outstanding contributions to research and professional activities with honorary certificates and bonuses.</w:t>
            </w:r>
          </w:p>
          <w:p w:rsidR="00C65186" w:rsidRDefault="00955EBB" w:rsidP="00955EBB">
            <w:pPr>
              <w:pStyle w:val="10"/>
              <w:ind w:firstLine="0"/>
              <w:rPr>
                <w:lang w:val="en-US"/>
              </w:rPr>
            </w:pPr>
            <w:r w:rsidRPr="00955EBB">
              <w:rPr>
                <w:b/>
                <w:bCs/>
                <w:lang w:val="en-US" w:eastAsia="ru-RU" w:bidi="ar-SA"/>
              </w:rPr>
              <w:t xml:space="preserve">Appendix </w:t>
            </w:r>
            <w:hyperlink r:id="rId146" w:history="1">
              <w:r w:rsidRPr="00955EBB">
                <w:rPr>
                  <w:b/>
                  <w:bCs/>
                  <w:color w:val="0563C1" w:themeColor="hyperlink"/>
                  <w:u w:val="single"/>
                  <w:lang w:val="en-US" w:eastAsia="ru-RU" w:bidi="ar-SA"/>
                </w:rPr>
                <w:t>7.5.1</w:t>
              </w:r>
              <w:r w:rsidRPr="00955EBB">
                <w:rPr>
                  <w:color w:val="0563C1" w:themeColor="hyperlink"/>
                  <w:u w:val="single"/>
                  <w:lang w:val="en-US" w:eastAsia="ru-RU" w:bidi="ar-SA"/>
                </w:rPr>
                <w:t xml:space="preserve"> Regulations on Bonuses and Financial Assistance to Employees</w:t>
              </w:r>
            </w:hyperlink>
            <w:r w:rsidRPr="00955EBB">
              <w:rPr>
                <w:lang w:val="en-US" w:eastAsia="ru-RU" w:bidi="ar-SA"/>
              </w:rPr>
              <w:br/>
            </w:r>
            <w:hyperlink r:id="rId147" w:history="1">
              <w:r w:rsidRPr="00955EBB">
                <w:rPr>
                  <w:b/>
                  <w:bCs/>
                  <w:color w:val="0563C1" w:themeColor="hyperlink"/>
                  <w:u w:val="single"/>
                  <w:lang w:val="en-US" w:eastAsia="ru-RU" w:bidi="ar-SA"/>
                </w:rPr>
                <w:t>Appendix 7.5.2</w:t>
              </w:r>
              <w:r w:rsidRPr="00955EBB">
                <w:rPr>
                  <w:color w:val="0563C1" w:themeColor="hyperlink"/>
                  <w:u w:val="single"/>
                  <w:lang w:val="en-US" w:eastAsia="ru-RU" w:bidi="ar-SA"/>
                </w:rPr>
                <w:t xml:space="preserve"> List of Articles in Scopus and Web of Science</w:t>
              </w:r>
            </w:hyperlink>
            <w:r w:rsidRPr="00955EBB">
              <w:rPr>
                <w:highlight w:val="yellow"/>
                <w:lang w:val="en-US" w:eastAsia="ru-RU" w:bidi="ar-SA"/>
              </w:rPr>
              <w:br/>
            </w:r>
            <w:r w:rsidRPr="00955EBB">
              <w:rPr>
                <w:b/>
                <w:bCs/>
                <w:lang w:val="en-US" w:eastAsia="ru-RU" w:bidi="ar-SA"/>
              </w:rPr>
              <w:t>Appendix 7.5.3</w:t>
            </w:r>
            <w:r w:rsidRPr="00955EBB">
              <w:rPr>
                <w:lang w:val="en-US" w:eastAsia="ru-RU" w:bidi="ar-SA"/>
              </w:rPr>
              <w:t xml:space="preserve"> </w:t>
            </w:r>
            <w:hyperlink r:id="rId148" w:history="1">
              <w:r w:rsidRPr="00955EBB">
                <w:rPr>
                  <w:color w:val="0563C1" w:themeColor="hyperlink"/>
                  <w:u w:val="single"/>
                  <w:lang w:val="en-US" w:eastAsia="ru-RU" w:bidi="ar-SA"/>
                </w:rPr>
                <w:t>Order on the Celebration of Education Workers' Day - Teacher's Day</w:t>
              </w:r>
            </w:hyperlink>
            <w:r w:rsidRPr="00955EBB">
              <w:rPr>
                <w:lang w:val="en-US" w:eastAsia="ru-RU" w:bidi="ar-SA"/>
              </w:rPr>
              <w:t>.</w:t>
            </w:r>
          </w:p>
        </w:tc>
        <w:tc>
          <w:tcPr>
            <w:tcW w:w="2103" w:type="dxa"/>
          </w:tcPr>
          <w:p w:rsidR="00C65186" w:rsidRDefault="00C65186" w:rsidP="00C65186">
            <w:r w:rsidRPr="00DA46FD">
              <w:rPr>
                <w:b/>
                <w:sz w:val="24"/>
                <w:szCs w:val="24"/>
                <w:lang w:val="en-US"/>
              </w:rPr>
              <w:lastRenderedPageBreak/>
              <w:t xml:space="preserve">Executed </w:t>
            </w:r>
          </w:p>
        </w:tc>
      </w:tr>
      <w:tr w:rsidR="00C65186" w:rsidTr="00744DF5">
        <w:tc>
          <w:tcPr>
            <w:tcW w:w="12895" w:type="dxa"/>
          </w:tcPr>
          <w:p w:rsidR="00EF75C9" w:rsidRPr="00EF75C9" w:rsidRDefault="00EF75C9" w:rsidP="00EF75C9">
            <w:pPr>
              <w:pStyle w:val="10"/>
              <w:jc w:val="both"/>
              <w:rPr>
                <w:lang w:val="en-US"/>
              </w:rPr>
            </w:pPr>
            <w:r w:rsidRPr="00EF75C9">
              <w:rPr>
                <w:b/>
                <w:bCs/>
                <w:lang w:val="en-US"/>
              </w:rPr>
              <w:t>Strengths:</w:t>
            </w:r>
            <w:r w:rsidRPr="00EF75C9">
              <w:rPr>
                <w:lang w:val="en-US"/>
              </w:rPr>
              <w:br/>
              <w:t>A sufficiently high level of funding for researchers.</w:t>
            </w:r>
          </w:p>
          <w:p w:rsidR="00EF75C9" w:rsidRPr="00EF75C9" w:rsidRDefault="00EF75C9" w:rsidP="00EF75C9">
            <w:pPr>
              <w:pStyle w:val="10"/>
              <w:jc w:val="both"/>
              <w:rPr>
                <w:lang w:val="ru-RU"/>
              </w:rPr>
            </w:pPr>
            <w:proofErr w:type="spellStart"/>
            <w:r w:rsidRPr="00EF75C9">
              <w:rPr>
                <w:b/>
                <w:bCs/>
                <w:lang w:val="ru-RU"/>
              </w:rPr>
              <w:t>Weaknesses</w:t>
            </w:r>
            <w:proofErr w:type="spellEnd"/>
            <w:r w:rsidRPr="00EF75C9">
              <w:rPr>
                <w:b/>
                <w:bCs/>
                <w:lang w:val="ru-RU"/>
              </w:rPr>
              <w:t>:</w:t>
            </w:r>
          </w:p>
          <w:p w:rsidR="00EF75C9" w:rsidRPr="00EF75C9" w:rsidRDefault="00EF75C9" w:rsidP="00AA0CF7">
            <w:pPr>
              <w:pStyle w:val="10"/>
              <w:numPr>
                <w:ilvl w:val="0"/>
                <w:numId w:val="67"/>
              </w:numPr>
              <w:jc w:val="both"/>
              <w:rPr>
                <w:lang w:val="en-US"/>
              </w:rPr>
            </w:pPr>
            <w:r w:rsidRPr="00EF75C9">
              <w:rPr>
                <w:lang w:val="en-US"/>
              </w:rPr>
              <w:t>The scientific research work in the "Dentistry" program is not carried out at an adequate level.</w:t>
            </w:r>
          </w:p>
          <w:p w:rsidR="00EF75C9" w:rsidRPr="00EF75C9" w:rsidRDefault="00EF75C9" w:rsidP="00AA0CF7">
            <w:pPr>
              <w:pStyle w:val="10"/>
              <w:numPr>
                <w:ilvl w:val="0"/>
                <w:numId w:val="67"/>
              </w:numPr>
              <w:jc w:val="both"/>
              <w:rPr>
                <w:lang w:val="en-US"/>
              </w:rPr>
            </w:pPr>
            <w:r w:rsidRPr="00EF75C9">
              <w:rPr>
                <w:lang w:val="en-US"/>
              </w:rPr>
              <w:t>The exchange of scientific results in the "Dentistry" program is not conducted at an adequate level.</w:t>
            </w:r>
          </w:p>
          <w:p w:rsidR="00EF75C9" w:rsidRPr="00EF75C9" w:rsidRDefault="00EF75C9" w:rsidP="00AA0CF7">
            <w:pPr>
              <w:pStyle w:val="10"/>
              <w:numPr>
                <w:ilvl w:val="0"/>
                <w:numId w:val="67"/>
              </w:numPr>
              <w:jc w:val="both"/>
              <w:rPr>
                <w:lang w:val="en-US"/>
              </w:rPr>
            </w:pPr>
            <w:r w:rsidRPr="00EF75C9">
              <w:rPr>
                <w:lang w:val="en-US"/>
              </w:rPr>
              <w:t>Insufficient publication activity is observed in the "Dentistry" program.</w:t>
            </w:r>
          </w:p>
          <w:p w:rsidR="00EF75C9" w:rsidRPr="00EF75C9" w:rsidRDefault="00EF75C9" w:rsidP="00AA0CF7">
            <w:pPr>
              <w:pStyle w:val="10"/>
              <w:numPr>
                <w:ilvl w:val="0"/>
                <w:numId w:val="67"/>
              </w:numPr>
              <w:jc w:val="both"/>
              <w:rPr>
                <w:lang w:val="en-US"/>
              </w:rPr>
            </w:pPr>
            <w:r w:rsidRPr="00EF75C9">
              <w:rPr>
                <w:lang w:val="en-US"/>
              </w:rPr>
              <w:t>The university's bulletin has not been published for three years.</w:t>
            </w:r>
          </w:p>
          <w:p w:rsidR="00EF75C9" w:rsidRPr="00EF75C9" w:rsidRDefault="00EF75C9" w:rsidP="00AA0CF7">
            <w:pPr>
              <w:pStyle w:val="10"/>
              <w:numPr>
                <w:ilvl w:val="0"/>
                <w:numId w:val="67"/>
              </w:numPr>
              <w:jc w:val="both"/>
              <w:rPr>
                <w:lang w:val="en-US"/>
              </w:rPr>
            </w:pPr>
            <w:r w:rsidRPr="00EF75C9">
              <w:rPr>
                <w:lang w:val="en-US"/>
              </w:rPr>
              <w:t>The position of Vice-Rector for Science is held by an employee with an economics background and without an academic or scientific degree.</w:t>
            </w:r>
          </w:p>
          <w:p w:rsidR="00EF75C9" w:rsidRPr="00EF75C9" w:rsidRDefault="00EF75C9" w:rsidP="00EF75C9">
            <w:pPr>
              <w:pStyle w:val="10"/>
              <w:jc w:val="both"/>
              <w:rPr>
                <w:lang w:val="ru-RU"/>
              </w:rPr>
            </w:pPr>
            <w:proofErr w:type="spellStart"/>
            <w:r w:rsidRPr="00EF75C9">
              <w:rPr>
                <w:b/>
                <w:bCs/>
                <w:lang w:val="ru-RU"/>
              </w:rPr>
              <w:t>Recommendations</w:t>
            </w:r>
            <w:proofErr w:type="spellEnd"/>
            <w:r w:rsidRPr="00EF75C9">
              <w:rPr>
                <w:b/>
                <w:bCs/>
                <w:lang w:val="ru-RU"/>
              </w:rPr>
              <w:t>:</w:t>
            </w:r>
          </w:p>
          <w:p w:rsidR="00EF75C9" w:rsidRPr="00EF75C9" w:rsidRDefault="00EF75C9" w:rsidP="00AA0CF7">
            <w:pPr>
              <w:pStyle w:val="10"/>
              <w:numPr>
                <w:ilvl w:val="0"/>
                <w:numId w:val="68"/>
              </w:numPr>
              <w:jc w:val="both"/>
              <w:rPr>
                <w:lang w:val="en-US"/>
              </w:rPr>
            </w:pPr>
            <w:r w:rsidRPr="00EF75C9">
              <w:rPr>
                <w:lang w:val="en-US"/>
              </w:rPr>
              <w:t>By September 1, 2025, develop a document regulating the scientific activities of faculty and students in the "Dentistry" program, appoint a responsible person, and ensure compliance with the outlined plans.</w:t>
            </w:r>
          </w:p>
          <w:p w:rsidR="00C65186" w:rsidRPr="00EF75C9" w:rsidRDefault="00EF75C9" w:rsidP="00AA0CF7">
            <w:pPr>
              <w:pStyle w:val="10"/>
              <w:numPr>
                <w:ilvl w:val="0"/>
                <w:numId w:val="68"/>
              </w:numPr>
              <w:jc w:val="both"/>
              <w:rPr>
                <w:lang w:val="en-US"/>
              </w:rPr>
            </w:pPr>
            <w:r w:rsidRPr="00EF75C9">
              <w:rPr>
                <w:lang w:val="en-US"/>
              </w:rPr>
              <w:t>Establish a body responsible for publishing the university's bulletin, define its publication frequency, and implement regular reporting on the fulfillment of the publication plan.</w:t>
            </w:r>
          </w:p>
        </w:tc>
        <w:tc>
          <w:tcPr>
            <w:tcW w:w="2103" w:type="dxa"/>
          </w:tcPr>
          <w:p w:rsidR="00EF75C9" w:rsidRPr="00EF75C9" w:rsidRDefault="00EF75C9" w:rsidP="00EF75C9">
            <w:pPr>
              <w:rPr>
                <w:b/>
                <w:sz w:val="24"/>
                <w:szCs w:val="24"/>
                <w:lang w:val="en-US"/>
              </w:rPr>
            </w:pPr>
            <w:r w:rsidRPr="00EF75C9">
              <w:rPr>
                <w:b/>
                <w:sz w:val="24"/>
                <w:szCs w:val="24"/>
                <w:lang w:val="en-US"/>
              </w:rPr>
              <w:t>Standard 7</w:t>
            </w:r>
          </w:p>
          <w:p w:rsidR="00C65186" w:rsidRDefault="00EF75C9" w:rsidP="00EF75C9">
            <w:r w:rsidRPr="00EF75C9">
              <w:rPr>
                <w:b/>
                <w:sz w:val="24"/>
                <w:szCs w:val="24"/>
                <w:lang w:val="en-US"/>
              </w:rPr>
              <w:t>Complied with remarks.</w:t>
            </w:r>
          </w:p>
        </w:tc>
      </w:tr>
      <w:tr w:rsidR="004221D6" w:rsidRPr="00744DF5" w:rsidTr="00744DF5">
        <w:tc>
          <w:tcPr>
            <w:tcW w:w="12895" w:type="dxa"/>
          </w:tcPr>
          <w:p w:rsidR="004221D6" w:rsidRPr="004221D6" w:rsidRDefault="004221D6" w:rsidP="004221D6">
            <w:pPr>
              <w:jc w:val="center"/>
              <w:rPr>
                <w:lang w:val="en-US"/>
              </w:rPr>
            </w:pPr>
            <w:r w:rsidRPr="00D934C1">
              <w:rPr>
                <w:rFonts w:ascii="Times New Roman" w:eastAsia="Aptos" w:hAnsi="Times New Roman" w:cs="Times New Roman"/>
                <w:b/>
                <w:kern w:val="2"/>
                <w:sz w:val="28"/>
                <w:szCs w:val="28"/>
                <w:lang w:val="en-US"/>
                <w14:ligatures w14:val="standardContextual"/>
              </w:rPr>
              <w:t>STANDARD 8. FINANCIAL RESOURCES OF THE EDUCATIONAL ORGANIZATION</w:t>
            </w:r>
          </w:p>
        </w:tc>
        <w:tc>
          <w:tcPr>
            <w:tcW w:w="2103" w:type="dxa"/>
          </w:tcPr>
          <w:p w:rsidR="004221D6" w:rsidRDefault="004221D6" w:rsidP="004221D6">
            <w:pPr>
              <w:rPr>
                <w:b/>
                <w:spacing w:val="-2"/>
                <w:sz w:val="24"/>
                <w:szCs w:val="24"/>
                <w:lang w:val="en-US"/>
              </w:rPr>
            </w:pPr>
            <w:r w:rsidRPr="00645201">
              <w:rPr>
                <w:b/>
                <w:spacing w:val="-2"/>
                <w:sz w:val="24"/>
                <w:szCs w:val="24"/>
                <w:lang w:val="en-US"/>
              </w:rPr>
              <w:t>Evaluation of standard/</w:t>
            </w:r>
          </w:p>
          <w:p w:rsidR="004221D6" w:rsidRPr="004221D6" w:rsidRDefault="004221D6" w:rsidP="004221D6">
            <w:pPr>
              <w:rPr>
                <w:lang w:val="en-US"/>
              </w:rPr>
            </w:pPr>
            <w:r w:rsidRPr="00645201">
              <w:rPr>
                <w:b/>
                <w:spacing w:val="-2"/>
                <w:sz w:val="24"/>
                <w:szCs w:val="24"/>
                <w:lang w:val="en-US"/>
              </w:rPr>
              <w:t>criterion fulfillment</w:t>
            </w:r>
          </w:p>
        </w:tc>
      </w:tr>
      <w:tr w:rsidR="00C65186" w:rsidTr="00744DF5">
        <w:tc>
          <w:tcPr>
            <w:tcW w:w="12895" w:type="dxa"/>
          </w:tcPr>
          <w:p w:rsidR="004221D6" w:rsidRPr="004221D6" w:rsidRDefault="004221D6" w:rsidP="004221D6">
            <w:pPr>
              <w:jc w:val="center"/>
              <w:rPr>
                <w:rFonts w:ascii="Times New Roman" w:eastAsia="Aptos" w:hAnsi="Times New Roman" w:cs="Times New Roman"/>
                <w:b/>
                <w:kern w:val="2"/>
                <w:sz w:val="28"/>
                <w:szCs w:val="28"/>
                <w:lang w:val="en-US"/>
                <w14:ligatures w14:val="standardContextual"/>
              </w:rPr>
            </w:pPr>
            <w:r w:rsidRPr="004221D6">
              <w:rPr>
                <w:rFonts w:ascii="Times New Roman" w:eastAsia="Aptos" w:hAnsi="Times New Roman" w:cs="Times New Roman"/>
                <w:b/>
                <w:kern w:val="2"/>
                <w:sz w:val="28"/>
                <w:szCs w:val="28"/>
                <w:lang w:val="en-US"/>
                <w14:ligatures w14:val="standardContextual"/>
              </w:rPr>
              <w:t>Criterion 8.1. Financial Policy of the Educational Organization</w:t>
            </w:r>
          </w:p>
          <w:p w:rsidR="004221D6" w:rsidRPr="004221D6" w:rsidRDefault="004221D6" w:rsidP="004221D6">
            <w:pPr>
              <w:ind w:firstLine="596"/>
              <w:jc w:val="both"/>
              <w:rPr>
                <w:rFonts w:ascii="Times New Roman" w:eastAsia="Aptos" w:hAnsi="Times New Roman" w:cs="Times New Roman"/>
                <w:kern w:val="2"/>
                <w:sz w:val="28"/>
                <w:szCs w:val="28"/>
                <w:lang w:val="en-US"/>
                <w14:ligatures w14:val="standardContextual"/>
              </w:rPr>
            </w:pPr>
            <w:r w:rsidRPr="004221D6">
              <w:rPr>
                <w:rFonts w:ascii="Times New Roman" w:eastAsia="Aptos" w:hAnsi="Times New Roman" w:cs="Times New Roman"/>
                <w:kern w:val="2"/>
                <w:sz w:val="28"/>
                <w:szCs w:val="28"/>
                <w:lang w:val="en-US"/>
                <w14:ligatures w14:val="standardContextual"/>
              </w:rPr>
              <w:t>The financial resources of EI “Royal Metropolitan University” are sufficient to maintain high-quality educational activities and the sustainability of the achieved level. The main document regulating the allocation of funds is the "Operational Plan for the 2024-2025 Academic Year," which details the financial planning for the university. The university has adequate resources for implementing educational programs, maintaining and improving infrastructure, modernizing laboratory equipment, purchasing modern educational literature, developing information technology in the educational process, and ensuring decent salaries for faculty and staff.</w:t>
            </w:r>
          </w:p>
          <w:p w:rsidR="00C65186" w:rsidRDefault="004221D6" w:rsidP="004221D6">
            <w:pPr>
              <w:pStyle w:val="10"/>
              <w:ind w:firstLine="0"/>
              <w:jc w:val="both"/>
              <w:rPr>
                <w:rFonts w:eastAsia="Aptos"/>
                <w:b/>
                <w:color w:val="0563C1" w:themeColor="hyperlink"/>
                <w:kern w:val="2"/>
                <w:u w:val="single"/>
                <w:lang w:val="en-US" w:eastAsia="en-US" w:bidi="ar-SA"/>
                <w14:ligatures w14:val="standardContextual"/>
              </w:rPr>
            </w:pPr>
            <w:r w:rsidRPr="004221D6">
              <w:rPr>
                <w:rFonts w:eastAsia="Aptos"/>
                <w:b/>
                <w:kern w:val="2"/>
                <w:lang w:val="en-US" w:eastAsia="en-US" w:bidi="ar-SA"/>
                <w14:ligatures w14:val="standardContextual"/>
              </w:rPr>
              <w:t xml:space="preserve">Appendix 8.1.1. </w:t>
            </w:r>
            <w:hyperlink r:id="rId149" w:history="1">
              <w:r w:rsidRPr="004221D6">
                <w:rPr>
                  <w:rFonts w:eastAsia="Aptos"/>
                  <w:b/>
                  <w:color w:val="0563C1" w:themeColor="hyperlink"/>
                  <w:kern w:val="2"/>
                  <w:u w:val="single"/>
                  <w:lang w:val="en-US" w:eastAsia="en-US" w:bidi="ar-SA"/>
                  <w14:ligatures w14:val="standardContextual"/>
                </w:rPr>
                <w:t>Operational Plan for the 2024-2025 Academic Years.</w:t>
              </w:r>
            </w:hyperlink>
          </w:p>
          <w:p w:rsidR="004221D6" w:rsidRDefault="004221D6" w:rsidP="004221D6">
            <w:pPr>
              <w:pStyle w:val="10"/>
              <w:ind w:firstLine="589"/>
              <w:jc w:val="both"/>
              <w:rPr>
                <w:b/>
                <w:i/>
                <w:lang w:val="en-US"/>
              </w:rPr>
            </w:pPr>
            <w:r w:rsidRPr="004221D6">
              <w:rPr>
                <w:b/>
                <w:i/>
                <w:lang w:val="en-US"/>
              </w:rPr>
              <w:t xml:space="preserve">However, there is no collective agreement between the staff and the management of the educational institution </w:t>
            </w:r>
            <w:r w:rsidRPr="004221D6">
              <w:rPr>
                <w:b/>
                <w:i/>
                <w:lang w:val="en-US"/>
              </w:rPr>
              <w:lastRenderedPageBreak/>
              <w:t>"RMU."</w:t>
            </w:r>
          </w:p>
          <w:p w:rsidR="004221D6" w:rsidRPr="004221D6" w:rsidRDefault="004221D6" w:rsidP="004221D6">
            <w:pPr>
              <w:pStyle w:val="10"/>
              <w:ind w:firstLine="589"/>
              <w:jc w:val="both"/>
              <w:rPr>
                <w:b/>
                <w:i/>
                <w:lang w:val="en-US"/>
              </w:rPr>
            </w:pPr>
            <w:r w:rsidRPr="004221D6">
              <w:rPr>
                <w:b/>
                <w:i/>
                <w:lang w:val="en-US"/>
              </w:rPr>
              <w:t>By March 1, 2025, a collective agreement between the staff and the management of "RMU" should be developed and implemented.</w:t>
            </w:r>
          </w:p>
        </w:tc>
        <w:tc>
          <w:tcPr>
            <w:tcW w:w="2103" w:type="dxa"/>
          </w:tcPr>
          <w:p w:rsidR="00C65186" w:rsidRDefault="00C65186" w:rsidP="00C65186">
            <w:r w:rsidRPr="00DA46FD">
              <w:rPr>
                <w:b/>
                <w:sz w:val="24"/>
                <w:szCs w:val="24"/>
                <w:lang w:val="en-US"/>
              </w:rPr>
              <w:lastRenderedPageBreak/>
              <w:t xml:space="preserve">Executed </w:t>
            </w:r>
          </w:p>
        </w:tc>
      </w:tr>
      <w:tr w:rsidR="005F4915" w:rsidTr="00744DF5">
        <w:tc>
          <w:tcPr>
            <w:tcW w:w="12895" w:type="dxa"/>
          </w:tcPr>
          <w:p w:rsidR="005F4915" w:rsidRPr="009D6A3C" w:rsidRDefault="005F4915" w:rsidP="005F4915">
            <w:pPr>
              <w:jc w:val="center"/>
              <w:rPr>
                <w:rFonts w:ascii="Times New Roman" w:eastAsia="Times New Roman" w:hAnsi="Times New Roman" w:cs="Times New Roman"/>
                <w:b/>
                <w:sz w:val="28"/>
                <w:szCs w:val="28"/>
                <w:lang w:val="en-US" w:eastAsia="ru-RU"/>
              </w:rPr>
            </w:pPr>
            <w:r w:rsidRPr="009D6A3C">
              <w:rPr>
                <w:rFonts w:ascii="Times New Roman" w:eastAsia="Times New Roman" w:hAnsi="Times New Roman" w:cs="Times New Roman"/>
                <w:b/>
                <w:sz w:val="28"/>
                <w:szCs w:val="28"/>
                <w:lang w:val="en-US" w:eastAsia="ru-RU"/>
              </w:rPr>
              <w:t>Criterion 8.2. Financial Stability and Viability of the Educational Organization</w:t>
            </w:r>
          </w:p>
          <w:p w:rsidR="005F4915" w:rsidRDefault="005F4915" w:rsidP="005F4915">
            <w:pPr>
              <w:ind w:firstLine="596"/>
              <w:jc w:val="both"/>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 xml:space="preserve">The university's strategic development plan includes specific tasks aimed at providing financial support to students, faculty, and academic support staff. According to the "Regulation on Financial Support for Students and Employees of </w:t>
            </w:r>
            <w:r>
              <w:rPr>
                <w:rFonts w:ascii="Times New Roman" w:eastAsia="Times New Roman" w:hAnsi="Times New Roman" w:cs="Times New Roman"/>
                <w:sz w:val="28"/>
                <w:szCs w:val="28"/>
                <w:lang w:val="en-US" w:eastAsia="ru-RU"/>
              </w:rPr>
              <w:t>EI “</w:t>
            </w:r>
            <w:r w:rsidRPr="009D6A3C">
              <w:rPr>
                <w:rFonts w:ascii="Times New Roman" w:eastAsia="Times New Roman" w:hAnsi="Times New Roman" w:cs="Times New Roman"/>
                <w:sz w:val="28"/>
                <w:szCs w:val="28"/>
                <w:lang w:val="en-US" w:eastAsia="ru-RU"/>
              </w:rPr>
              <w:t>RMU</w:t>
            </w:r>
            <w:r>
              <w:rPr>
                <w:rFonts w:ascii="Times New Roman" w:eastAsia="Times New Roman" w:hAnsi="Times New Roman" w:cs="Times New Roman"/>
                <w:sz w:val="28"/>
                <w:szCs w:val="28"/>
                <w:lang w:val="en-US" w:eastAsia="ru-RU"/>
              </w:rPr>
              <w:t>”</w:t>
            </w:r>
            <w:r w:rsidRPr="009D6A3C">
              <w:rPr>
                <w:rFonts w:ascii="Times New Roman" w:eastAsia="Times New Roman" w:hAnsi="Times New Roman" w:cs="Times New Roman"/>
                <w:sz w:val="28"/>
                <w:szCs w:val="28"/>
                <w:lang w:val="en-US" w:eastAsia="ru-RU"/>
              </w:rPr>
              <w:t>," financial assistance is provided, and the document outlines the rules for granting assistance, selection criteria for recipients, and payment amounts.</w:t>
            </w:r>
          </w:p>
          <w:p w:rsidR="005F4915" w:rsidRPr="009D6A3C" w:rsidRDefault="005F4915" w:rsidP="005F4915">
            <w:pPr>
              <w:ind w:firstLine="59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EI “</w:t>
            </w:r>
            <w:r w:rsidRPr="009D6A3C">
              <w:rPr>
                <w:rFonts w:ascii="Times New Roman" w:eastAsia="Times New Roman" w:hAnsi="Times New Roman" w:cs="Times New Roman"/>
                <w:sz w:val="28"/>
                <w:szCs w:val="28"/>
                <w:lang w:val="en-US" w:eastAsia="ru-RU"/>
              </w:rPr>
              <w:t>RMU</w:t>
            </w:r>
            <w:r>
              <w:rPr>
                <w:rFonts w:ascii="Times New Roman" w:eastAsia="Times New Roman" w:hAnsi="Times New Roman" w:cs="Times New Roman"/>
                <w:sz w:val="28"/>
                <w:szCs w:val="28"/>
                <w:lang w:val="en-US" w:eastAsia="ru-RU"/>
              </w:rPr>
              <w:t>”</w:t>
            </w:r>
            <w:r w:rsidRPr="009D6A3C">
              <w:rPr>
                <w:rFonts w:ascii="Times New Roman" w:eastAsia="Times New Roman" w:hAnsi="Times New Roman" w:cs="Times New Roman"/>
                <w:sz w:val="28"/>
                <w:szCs w:val="28"/>
                <w:lang w:val="en-US" w:eastAsia="ru-RU"/>
              </w:rPr>
              <w:t xml:space="preserve"> has a system of incentives that supports and motivates students to actively participate in university life and in decision-making processes regarding the quality of education. This includes both material and moral rewards. As part of the "Regulation on the 'Best Student' Contest," awards are given in the form of certificates, diplomas, and gifts. For faculty and academic support staff, various forms of financial support are provided, including bonuses for academic achievements, participation in conferences, and professional development. These measures enhance motivation among staff and students, positively impacting the quality of the educational process (according to the "Regulation on Remuneration for Faculty and Staff of </w:t>
            </w:r>
            <w:r>
              <w:rPr>
                <w:rFonts w:ascii="Times New Roman" w:eastAsia="Times New Roman" w:hAnsi="Times New Roman" w:cs="Times New Roman"/>
                <w:sz w:val="28"/>
                <w:szCs w:val="28"/>
                <w:lang w:val="en-US" w:eastAsia="ru-RU"/>
              </w:rPr>
              <w:t>EI “</w:t>
            </w:r>
            <w:r w:rsidRPr="009D6A3C">
              <w:rPr>
                <w:rFonts w:ascii="Times New Roman" w:eastAsia="Times New Roman" w:hAnsi="Times New Roman" w:cs="Times New Roman"/>
                <w:sz w:val="28"/>
                <w:szCs w:val="28"/>
                <w:lang w:val="en-US" w:eastAsia="ru-RU"/>
              </w:rPr>
              <w:t>RMU</w:t>
            </w:r>
            <w:r>
              <w:rPr>
                <w:rFonts w:ascii="Times New Roman" w:eastAsia="Times New Roman" w:hAnsi="Times New Roman" w:cs="Times New Roman"/>
                <w:sz w:val="28"/>
                <w:szCs w:val="28"/>
                <w:lang w:val="en-US" w:eastAsia="ru-RU"/>
              </w:rPr>
              <w:t>”</w:t>
            </w:r>
            <w:r w:rsidRPr="009D6A3C">
              <w:rPr>
                <w:rFonts w:ascii="Times New Roman" w:eastAsia="Times New Roman" w:hAnsi="Times New Roman" w:cs="Times New Roman"/>
                <w:sz w:val="28"/>
                <w:szCs w:val="28"/>
                <w:lang w:val="en-US" w:eastAsia="ru-RU"/>
              </w:rPr>
              <w:t>").</w:t>
            </w:r>
            <w:r w:rsidRPr="009D6A3C">
              <w:rPr>
                <w:rFonts w:ascii="Times New Roman" w:eastAsia="Times New Roman" w:hAnsi="Times New Roman" w:cs="Times New Roman"/>
                <w:sz w:val="28"/>
                <w:szCs w:val="28"/>
                <w:lang w:val="en-US" w:eastAsia="ru-RU"/>
              </w:rPr>
              <w:br/>
            </w:r>
            <w:r>
              <w:rPr>
                <w:rFonts w:ascii="Times New Roman" w:eastAsia="Times New Roman" w:hAnsi="Times New Roman" w:cs="Times New Roman"/>
                <w:sz w:val="28"/>
                <w:szCs w:val="28"/>
                <w:lang w:val="en-US" w:eastAsia="ru-RU"/>
              </w:rPr>
              <w:t xml:space="preserve">         </w:t>
            </w:r>
            <w:r w:rsidRPr="009D6A3C">
              <w:rPr>
                <w:rFonts w:ascii="Times New Roman" w:eastAsia="Times New Roman" w:hAnsi="Times New Roman" w:cs="Times New Roman"/>
                <w:sz w:val="28"/>
                <w:szCs w:val="28"/>
                <w:lang w:val="en-US" w:eastAsia="ru-RU"/>
              </w:rPr>
              <w:t>All information about financial support and advisory services is available on the university's official website.</w:t>
            </w:r>
            <w:r w:rsidRPr="009D6A3C">
              <w:rPr>
                <w:rFonts w:ascii="Times New Roman" w:eastAsia="Times New Roman" w:hAnsi="Times New Roman" w:cs="Times New Roman"/>
                <w:sz w:val="28"/>
                <w:szCs w:val="28"/>
                <w:lang w:val="en-US" w:eastAsia="ru-RU"/>
              </w:rPr>
              <w:br/>
              <w:t>During annual financial planning, the university considers the possibility of providing:</w:t>
            </w:r>
          </w:p>
          <w:p w:rsidR="005F4915" w:rsidRPr="009D6A3C" w:rsidRDefault="005F4915" w:rsidP="00AA0CF7">
            <w:pPr>
              <w:numPr>
                <w:ilvl w:val="0"/>
                <w:numId w:val="69"/>
              </w:numPr>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Discounts for outstanding students and those from low-income families;</w:t>
            </w:r>
          </w:p>
          <w:p w:rsidR="005F4915" w:rsidRPr="009D6A3C" w:rsidRDefault="005F4915" w:rsidP="00AA0CF7">
            <w:pPr>
              <w:numPr>
                <w:ilvl w:val="0"/>
                <w:numId w:val="69"/>
              </w:numPr>
              <w:spacing w:before="100" w:beforeAutospacing="1" w:after="100" w:afterAutospacing="1"/>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Rewards for faculty in scientific activities to strengthen the link between teaching and research, publications, implementing innovative teaching methods, and using advanced technologies;</w:t>
            </w:r>
          </w:p>
          <w:p w:rsidR="005F4915" w:rsidRPr="009D6A3C" w:rsidRDefault="005F4915" w:rsidP="00AA0CF7">
            <w:pPr>
              <w:numPr>
                <w:ilvl w:val="0"/>
                <w:numId w:val="69"/>
              </w:numPr>
              <w:spacing w:before="100" w:beforeAutospacing="1" w:after="100" w:afterAutospacing="1"/>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Awards for the "Best Faculty" in a competitive selection;</w:t>
            </w:r>
          </w:p>
          <w:p w:rsidR="005F4915" w:rsidRPr="009D6A3C" w:rsidRDefault="005F4915" w:rsidP="00AA0CF7">
            <w:pPr>
              <w:numPr>
                <w:ilvl w:val="0"/>
                <w:numId w:val="69"/>
              </w:numPr>
              <w:spacing w:before="100" w:beforeAutospacing="1" w:after="100" w:afterAutospacing="1"/>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Bonuses for faculty for achievements in scientific and pedagogical activities;</w:t>
            </w:r>
          </w:p>
          <w:p w:rsidR="005F4915" w:rsidRPr="009D6A3C" w:rsidRDefault="005F4915" w:rsidP="00AA0CF7">
            <w:pPr>
              <w:numPr>
                <w:ilvl w:val="0"/>
                <w:numId w:val="69"/>
              </w:numPr>
              <w:spacing w:before="100" w:beforeAutospacing="1" w:after="100" w:afterAutospacing="1"/>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Payment of 50% of the cost for intensive professional development courses for full-time faculty members;</w:t>
            </w:r>
          </w:p>
          <w:p w:rsidR="005F4915" w:rsidRPr="009D6A3C" w:rsidRDefault="005F4915" w:rsidP="00AA0CF7">
            <w:pPr>
              <w:numPr>
                <w:ilvl w:val="0"/>
                <w:numId w:val="69"/>
              </w:numPr>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Seniority bonuses for teaching experience as follows:</w:t>
            </w:r>
          </w:p>
          <w:p w:rsidR="005F4915" w:rsidRPr="009D6A3C" w:rsidRDefault="005F4915" w:rsidP="00AA0CF7">
            <w:pPr>
              <w:numPr>
                <w:ilvl w:val="1"/>
                <w:numId w:val="70"/>
              </w:numPr>
              <w:rPr>
                <w:rFonts w:ascii="Times New Roman" w:eastAsia="Times New Roman" w:hAnsi="Times New Roman" w:cs="Times New Roman"/>
                <w:sz w:val="28"/>
                <w:szCs w:val="28"/>
                <w:lang w:eastAsia="ru-RU"/>
              </w:rPr>
            </w:pPr>
            <w:r w:rsidRPr="009D6A3C">
              <w:rPr>
                <w:rFonts w:ascii="Times New Roman" w:eastAsia="Times New Roman" w:hAnsi="Times New Roman" w:cs="Times New Roman"/>
                <w:sz w:val="28"/>
                <w:szCs w:val="28"/>
                <w:lang w:eastAsia="ru-RU"/>
              </w:rPr>
              <w:t xml:space="preserve">5% </w:t>
            </w:r>
            <w:proofErr w:type="spellStart"/>
            <w:r w:rsidRPr="009D6A3C">
              <w:rPr>
                <w:rFonts w:ascii="Times New Roman" w:eastAsia="Times New Roman" w:hAnsi="Times New Roman" w:cs="Times New Roman"/>
                <w:sz w:val="28"/>
                <w:szCs w:val="28"/>
                <w:lang w:eastAsia="ru-RU"/>
              </w:rPr>
              <w:t>for</w:t>
            </w:r>
            <w:proofErr w:type="spellEnd"/>
            <w:r w:rsidRPr="009D6A3C">
              <w:rPr>
                <w:rFonts w:ascii="Times New Roman" w:eastAsia="Times New Roman" w:hAnsi="Times New Roman" w:cs="Times New Roman"/>
                <w:sz w:val="28"/>
                <w:szCs w:val="28"/>
                <w:lang w:eastAsia="ru-RU"/>
              </w:rPr>
              <w:t xml:space="preserve"> 10 </w:t>
            </w:r>
            <w:proofErr w:type="spellStart"/>
            <w:r w:rsidRPr="009D6A3C">
              <w:rPr>
                <w:rFonts w:ascii="Times New Roman" w:eastAsia="Times New Roman" w:hAnsi="Times New Roman" w:cs="Times New Roman"/>
                <w:sz w:val="28"/>
                <w:szCs w:val="28"/>
                <w:lang w:eastAsia="ru-RU"/>
              </w:rPr>
              <w:t>years</w:t>
            </w:r>
            <w:proofErr w:type="spellEnd"/>
            <w:r w:rsidRPr="009D6A3C">
              <w:rPr>
                <w:rFonts w:ascii="Times New Roman" w:eastAsia="Times New Roman" w:hAnsi="Times New Roman" w:cs="Times New Roman"/>
                <w:sz w:val="28"/>
                <w:szCs w:val="28"/>
                <w:lang w:eastAsia="ru-RU"/>
              </w:rPr>
              <w:t>;</w:t>
            </w:r>
          </w:p>
          <w:p w:rsidR="005F4915" w:rsidRPr="009D6A3C" w:rsidRDefault="005F4915" w:rsidP="00AA0CF7">
            <w:pPr>
              <w:numPr>
                <w:ilvl w:val="1"/>
                <w:numId w:val="70"/>
              </w:numPr>
              <w:spacing w:before="100" w:beforeAutospacing="1" w:after="100" w:afterAutospacing="1"/>
              <w:rPr>
                <w:rFonts w:ascii="Times New Roman" w:eastAsia="Times New Roman" w:hAnsi="Times New Roman" w:cs="Times New Roman"/>
                <w:sz w:val="28"/>
                <w:szCs w:val="28"/>
                <w:lang w:eastAsia="ru-RU"/>
              </w:rPr>
            </w:pPr>
            <w:r w:rsidRPr="009D6A3C">
              <w:rPr>
                <w:rFonts w:ascii="Times New Roman" w:eastAsia="Times New Roman" w:hAnsi="Times New Roman" w:cs="Times New Roman"/>
                <w:sz w:val="28"/>
                <w:szCs w:val="28"/>
                <w:lang w:eastAsia="ru-RU"/>
              </w:rPr>
              <w:t xml:space="preserve">10% </w:t>
            </w:r>
            <w:proofErr w:type="spellStart"/>
            <w:r w:rsidRPr="009D6A3C">
              <w:rPr>
                <w:rFonts w:ascii="Times New Roman" w:eastAsia="Times New Roman" w:hAnsi="Times New Roman" w:cs="Times New Roman"/>
                <w:sz w:val="28"/>
                <w:szCs w:val="28"/>
                <w:lang w:eastAsia="ru-RU"/>
              </w:rPr>
              <w:t>for</w:t>
            </w:r>
            <w:proofErr w:type="spellEnd"/>
            <w:r w:rsidRPr="009D6A3C">
              <w:rPr>
                <w:rFonts w:ascii="Times New Roman" w:eastAsia="Times New Roman" w:hAnsi="Times New Roman" w:cs="Times New Roman"/>
                <w:sz w:val="28"/>
                <w:szCs w:val="28"/>
                <w:lang w:eastAsia="ru-RU"/>
              </w:rPr>
              <w:t xml:space="preserve"> 15 </w:t>
            </w:r>
            <w:proofErr w:type="spellStart"/>
            <w:r w:rsidRPr="009D6A3C">
              <w:rPr>
                <w:rFonts w:ascii="Times New Roman" w:eastAsia="Times New Roman" w:hAnsi="Times New Roman" w:cs="Times New Roman"/>
                <w:sz w:val="28"/>
                <w:szCs w:val="28"/>
                <w:lang w:eastAsia="ru-RU"/>
              </w:rPr>
              <w:t>years</w:t>
            </w:r>
            <w:proofErr w:type="spellEnd"/>
            <w:r w:rsidRPr="009D6A3C">
              <w:rPr>
                <w:rFonts w:ascii="Times New Roman" w:eastAsia="Times New Roman" w:hAnsi="Times New Roman" w:cs="Times New Roman"/>
                <w:sz w:val="28"/>
                <w:szCs w:val="28"/>
                <w:lang w:eastAsia="ru-RU"/>
              </w:rPr>
              <w:t>;</w:t>
            </w:r>
          </w:p>
          <w:p w:rsidR="005F4915" w:rsidRDefault="005F4915" w:rsidP="00AA0CF7">
            <w:pPr>
              <w:numPr>
                <w:ilvl w:val="1"/>
                <w:numId w:val="70"/>
              </w:numPr>
              <w:tabs>
                <w:tab w:val="clear" w:pos="1440"/>
                <w:tab w:val="num" w:pos="1080"/>
              </w:tabs>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t>15% for 20 or more years.</w:t>
            </w:r>
          </w:p>
          <w:p w:rsidR="005F4915" w:rsidRDefault="005F4915" w:rsidP="005F4915">
            <w:pPr>
              <w:ind w:left="29" w:firstLine="567"/>
              <w:jc w:val="both"/>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sz w:val="28"/>
                <w:szCs w:val="28"/>
                <w:lang w:val="en-US" w:eastAsia="ru-RU"/>
              </w:rPr>
              <w:lastRenderedPageBreak/>
              <w:t>The university applies a comprehensive approach to distributing financial assistance based on the real needs of all participants in the educational process, improving the quality of education and creating a positive educational environment that fosters the development of both students and faculty.</w:t>
            </w:r>
          </w:p>
          <w:p w:rsidR="005F4915" w:rsidRPr="003A14B6" w:rsidRDefault="005F4915" w:rsidP="005F4915">
            <w:pPr>
              <w:ind w:left="29"/>
              <w:rPr>
                <w:rFonts w:ascii="Times New Roman" w:eastAsia="Times New Roman" w:hAnsi="Times New Roman" w:cs="Times New Roman"/>
                <w:sz w:val="28"/>
                <w:szCs w:val="28"/>
                <w:lang w:val="en-US" w:eastAsia="ru-RU"/>
              </w:rPr>
            </w:pPr>
            <w:r w:rsidRPr="009D6A3C">
              <w:rPr>
                <w:rFonts w:ascii="Times New Roman" w:eastAsia="Times New Roman" w:hAnsi="Times New Roman" w:cs="Times New Roman"/>
                <w:b/>
                <w:sz w:val="28"/>
                <w:szCs w:val="28"/>
                <w:lang w:val="en-US" w:eastAsia="ru-RU"/>
              </w:rPr>
              <w:t>Appendix 8.2.1.</w:t>
            </w:r>
            <w:r w:rsidRPr="009D6A3C">
              <w:rPr>
                <w:rFonts w:ascii="Times New Roman" w:eastAsia="Times New Roman" w:hAnsi="Times New Roman" w:cs="Times New Roman"/>
                <w:sz w:val="28"/>
                <w:szCs w:val="28"/>
                <w:lang w:val="en-US" w:eastAsia="ru-RU"/>
              </w:rPr>
              <w:t xml:space="preserve"> </w:t>
            </w:r>
            <w:hyperlink r:id="rId150" w:history="1">
              <w:r w:rsidRPr="00BC01E0">
                <w:rPr>
                  <w:rStyle w:val="a9"/>
                  <w:rFonts w:ascii="Times New Roman" w:eastAsia="Times New Roman" w:hAnsi="Times New Roman" w:cs="Times New Roman"/>
                  <w:sz w:val="28"/>
                  <w:szCs w:val="28"/>
                  <w:lang w:val="en-US" w:eastAsia="ru-RU"/>
                </w:rPr>
                <w:t>Strategic Development Plan of the University.</w:t>
              </w:r>
            </w:hyperlink>
            <w:r w:rsidRPr="009D6A3C">
              <w:rPr>
                <w:rFonts w:ascii="Times New Roman" w:eastAsia="Times New Roman" w:hAnsi="Times New Roman" w:cs="Times New Roman"/>
                <w:sz w:val="28"/>
                <w:szCs w:val="28"/>
                <w:lang w:val="en-US" w:eastAsia="ru-RU"/>
              </w:rPr>
              <w:br/>
            </w:r>
            <w:r w:rsidRPr="009D6A3C">
              <w:rPr>
                <w:rFonts w:ascii="Times New Roman" w:eastAsia="Times New Roman" w:hAnsi="Times New Roman" w:cs="Times New Roman"/>
                <w:b/>
                <w:sz w:val="28"/>
                <w:szCs w:val="28"/>
                <w:lang w:val="en-US" w:eastAsia="ru-RU"/>
              </w:rPr>
              <w:t>Appendix 8.2.2.</w:t>
            </w:r>
            <w:r w:rsidRPr="009D6A3C">
              <w:rPr>
                <w:rFonts w:ascii="Times New Roman" w:eastAsia="Times New Roman" w:hAnsi="Times New Roman" w:cs="Times New Roman"/>
                <w:sz w:val="28"/>
                <w:szCs w:val="28"/>
                <w:lang w:val="en-US" w:eastAsia="ru-RU"/>
              </w:rPr>
              <w:t xml:space="preserve"> </w:t>
            </w:r>
            <w:hyperlink r:id="rId151" w:history="1">
              <w:r w:rsidRPr="00920983">
                <w:rPr>
                  <w:rStyle w:val="a9"/>
                  <w:rFonts w:ascii="Times New Roman" w:eastAsia="Times New Roman" w:hAnsi="Times New Roman" w:cs="Times New Roman"/>
                  <w:sz w:val="28"/>
                  <w:szCs w:val="28"/>
                  <w:lang w:val="en-US" w:eastAsia="ru-RU"/>
                </w:rPr>
                <w:t>Regulations on Bonuses and Material Assistance to Employees.</w:t>
              </w:r>
            </w:hyperlink>
            <w:r w:rsidRPr="00C155F9">
              <w:rPr>
                <w:rFonts w:ascii="Times New Roman" w:eastAsia="Times New Roman" w:hAnsi="Times New Roman" w:cs="Times New Roman"/>
                <w:sz w:val="28"/>
                <w:szCs w:val="28"/>
                <w:highlight w:val="yellow"/>
                <w:lang w:val="en-US" w:eastAsia="ru-RU"/>
              </w:rPr>
              <w:br/>
            </w:r>
            <w:r w:rsidRPr="00335DD8">
              <w:rPr>
                <w:rFonts w:ascii="Times New Roman" w:eastAsia="Times New Roman" w:hAnsi="Times New Roman" w:cs="Times New Roman"/>
                <w:b/>
                <w:sz w:val="28"/>
                <w:szCs w:val="28"/>
                <w:lang w:val="en-US" w:eastAsia="ru-RU"/>
              </w:rPr>
              <w:t>Appendix 8.2.3.</w:t>
            </w:r>
            <w:r w:rsidRPr="00335DD8">
              <w:rPr>
                <w:rFonts w:ascii="Times New Roman" w:eastAsia="Times New Roman" w:hAnsi="Times New Roman" w:cs="Times New Roman"/>
                <w:sz w:val="28"/>
                <w:szCs w:val="28"/>
                <w:lang w:val="en-US" w:eastAsia="ru-RU"/>
              </w:rPr>
              <w:t xml:space="preserve"> </w:t>
            </w:r>
            <w:hyperlink r:id="rId152" w:history="1">
              <w:r w:rsidRPr="00335DD8">
                <w:rPr>
                  <w:rStyle w:val="a9"/>
                  <w:rFonts w:ascii="Times New Roman" w:eastAsia="Times New Roman" w:hAnsi="Times New Roman" w:cs="Times New Roman"/>
                  <w:sz w:val="28"/>
                  <w:szCs w:val="28"/>
                  <w:lang w:val="en-US" w:eastAsia="ru-RU"/>
                </w:rPr>
                <w:t>Regulation on the "Best Student" Contest.</w:t>
              </w:r>
            </w:hyperlink>
            <w:r w:rsidRPr="00C155F9">
              <w:rPr>
                <w:rFonts w:ascii="Times New Roman" w:eastAsia="Times New Roman" w:hAnsi="Times New Roman" w:cs="Times New Roman"/>
                <w:sz w:val="28"/>
                <w:szCs w:val="28"/>
                <w:highlight w:val="yellow"/>
                <w:lang w:val="en-US" w:eastAsia="ru-RU"/>
              </w:rPr>
              <w:br/>
            </w:r>
            <w:r w:rsidRPr="0090435F">
              <w:rPr>
                <w:rFonts w:ascii="Times New Roman" w:eastAsia="Times New Roman" w:hAnsi="Times New Roman" w:cs="Times New Roman"/>
                <w:b/>
                <w:sz w:val="28"/>
                <w:szCs w:val="28"/>
                <w:lang w:val="en-US" w:eastAsia="ru-RU"/>
              </w:rPr>
              <w:t>Appendix 8.2.4.</w:t>
            </w:r>
            <w:r w:rsidRPr="0090435F">
              <w:rPr>
                <w:rFonts w:ascii="Times New Roman" w:eastAsia="Times New Roman" w:hAnsi="Times New Roman" w:cs="Times New Roman"/>
                <w:sz w:val="28"/>
                <w:szCs w:val="28"/>
                <w:lang w:val="en-US" w:eastAsia="ru-RU"/>
              </w:rPr>
              <w:t xml:space="preserve"> </w:t>
            </w:r>
            <w:hyperlink r:id="rId153" w:history="1">
              <w:r w:rsidRPr="0090435F">
                <w:rPr>
                  <w:rStyle w:val="a9"/>
                  <w:rFonts w:ascii="Times New Roman" w:eastAsia="Times New Roman" w:hAnsi="Times New Roman" w:cs="Times New Roman"/>
                  <w:sz w:val="28"/>
                  <w:szCs w:val="28"/>
                  <w:lang w:val="en-US" w:eastAsia="ru-RU"/>
                </w:rPr>
                <w:t>Photos of Certificates and Diplomas.</w:t>
              </w:r>
            </w:hyperlink>
            <w:r w:rsidRPr="00C155F9">
              <w:rPr>
                <w:rFonts w:ascii="Times New Roman" w:eastAsia="Times New Roman" w:hAnsi="Times New Roman" w:cs="Times New Roman"/>
                <w:sz w:val="28"/>
                <w:szCs w:val="28"/>
                <w:highlight w:val="yellow"/>
                <w:lang w:val="en-US" w:eastAsia="ru-RU"/>
              </w:rPr>
              <w:br/>
            </w:r>
            <w:r w:rsidRPr="000B7F4C">
              <w:rPr>
                <w:rFonts w:ascii="Times New Roman" w:eastAsia="Times New Roman" w:hAnsi="Times New Roman" w:cs="Times New Roman"/>
                <w:b/>
                <w:sz w:val="28"/>
                <w:szCs w:val="28"/>
                <w:lang w:val="en-US" w:eastAsia="ru-RU"/>
              </w:rPr>
              <w:t>Appendix 8.2.5.</w:t>
            </w:r>
            <w:r w:rsidRPr="000B7F4C">
              <w:rPr>
                <w:rFonts w:ascii="Times New Roman" w:eastAsia="Times New Roman" w:hAnsi="Times New Roman" w:cs="Times New Roman"/>
                <w:sz w:val="28"/>
                <w:szCs w:val="28"/>
                <w:lang w:val="en-US" w:eastAsia="ru-RU"/>
              </w:rPr>
              <w:t xml:space="preserve"> </w:t>
            </w:r>
            <w:hyperlink r:id="rId154" w:history="1">
              <w:r w:rsidRPr="000B7F4C">
                <w:rPr>
                  <w:rStyle w:val="a9"/>
                  <w:rFonts w:ascii="Times New Roman" w:eastAsia="Times New Roman" w:hAnsi="Times New Roman" w:cs="Times New Roman"/>
                  <w:sz w:val="28"/>
                  <w:szCs w:val="28"/>
                  <w:lang w:val="en-US" w:eastAsia="ru-RU"/>
                </w:rPr>
                <w:t>Regulation on Remuneration for Faculty and Staff of EI “RMU”.</w:t>
              </w:r>
            </w:hyperlink>
            <w:r w:rsidRPr="009D6A3C">
              <w:rPr>
                <w:rFonts w:ascii="Times New Roman" w:eastAsia="Times New Roman" w:hAnsi="Times New Roman" w:cs="Times New Roman"/>
                <w:sz w:val="28"/>
                <w:szCs w:val="28"/>
                <w:lang w:val="en-US" w:eastAsia="ru-RU"/>
              </w:rPr>
              <w:br/>
            </w:r>
            <w:r w:rsidRPr="009D6A3C">
              <w:rPr>
                <w:rFonts w:ascii="Times New Roman" w:eastAsia="Times New Roman" w:hAnsi="Times New Roman" w:cs="Times New Roman"/>
                <w:b/>
                <w:sz w:val="28"/>
                <w:szCs w:val="28"/>
                <w:lang w:val="en-US" w:eastAsia="ru-RU"/>
              </w:rPr>
              <w:t>Appendix 8.2.6.</w:t>
            </w:r>
            <w:r w:rsidRPr="009D6A3C">
              <w:rPr>
                <w:rFonts w:ascii="Times New Roman" w:eastAsia="Times New Roman" w:hAnsi="Times New Roman" w:cs="Times New Roman"/>
                <w:sz w:val="28"/>
                <w:szCs w:val="28"/>
                <w:lang w:val="en-US" w:eastAsia="ru-RU"/>
              </w:rPr>
              <w:t xml:space="preserve"> </w:t>
            </w:r>
            <w:hyperlink r:id="rId155" w:history="1">
              <w:r w:rsidRPr="003E2F4D">
                <w:rPr>
                  <w:rStyle w:val="a9"/>
                  <w:rFonts w:ascii="Times New Roman" w:eastAsia="Times New Roman" w:hAnsi="Times New Roman" w:cs="Times New Roman"/>
                  <w:sz w:val="28"/>
                  <w:szCs w:val="28"/>
                  <w:lang w:val="en-US" w:eastAsia="ru-RU"/>
                </w:rPr>
                <w:t>Order on Awards.</w:t>
              </w:r>
            </w:hyperlink>
            <w:r w:rsidRPr="009D6A3C">
              <w:rPr>
                <w:rFonts w:ascii="Times New Roman" w:eastAsia="Times New Roman" w:hAnsi="Times New Roman" w:cs="Times New Roman"/>
                <w:sz w:val="28"/>
                <w:szCs w:val="28"/>
                <w:lang w:val="en-US" w:eastAsia="ru-RU"/>
              </w:rPr>
              <w:br/>
            </w:r>
            <w:r w:rsidRPr="009D6A3C">
              <w:rPr>
                <w:rFonts w:ascii="Times New Roman" w:eastAsia="Times New Roman" w:hAnsi="Times New Roman" w:cs="Times New Roman"/>
                <w:b/>
                <w:sz w:val="28"/>
                <w:szCs w:val="28"/>
                <w:lang w:val="en-US" w:eastAsia="ru-RU"/>
              </w:rPr>
              <w:t>Appendix 8.2.7.</w:t>
            </w:r>
            <w:r w:rsidRPr="009D6A3C">
              <w:rPr>
                <w:rFonts w:ascii="Times New Roman" w:eastAsia="Times New Roman" w:hAnsi="Times New Roman" w:cs="Times New Roman"/>
                <w:sz w:val="28"/>
                <w:szCs w:val="28"/>
                <w:lang w:val="en-US" w:eastAsia="ru-RU"/>
              </w:rPr>
              <w:t xml:space="preserve"> </w:t>
            </w:r>
            <w:hyperlink r:id="rId156" w:history="1">
              <w:r w:rsidRPr="001C1F93">
                <w:rPr>
                  <w:rStyle w:val="a9"/>
                  <w:rFonts w:ascii="Times New Roman" w:eastAsia="Times New Roman" w:hAnsi="Times New Roman" w:cs="Times New Roman"/>
                  <w:sz w:val="28"/>
                  <w:szCs w:val="28"/>
                  <w:lang w:val="en-US" w:eastAsia="ru-RU"/>
                </w:rPr>
                <w:t>Order on Payment for Professional Development Courses.</w:t>
              </w:r>
            </w:hyperlink>
          </w:p>
        </w:tc>
        <w:tc>
          <w:tcPr>
            <w:tcW w:w="2103" w:type="dxa"/>
          </w:tcPr>
          <w:p w:rsidR="005F4915" w:rsidRDefault="005F4915" w:rsidP="005F4915">
            <w:r w:rsidRPr="00DA46FD">
              <w:rPr>
                <w:b/>
                <w:sz w:val="24"/>
                <w:szCs w:val="24"/>
                <w:lang w:val="en-US"/>
              </w:rPr>
              <w:lastRenderedPageBreak/>
              <w:t xml:space="preserve">Executed </w:t>
            </w:r>
          </w:p>
        </w:tc>
      </w:tr>
      <w:tr w:rsidR="00FC4D70" w:rsidTr="00744DF5">
        <w:tc>
          <w:tcPr>
            <w:tcW w:w="12895" w:type="dxa"/>
          </w:tcPr>
          <w:p w:rsidR="00FC4D70" w:rsidRDefault="00FC4D70" w:rsidP="00FC4D70">
            <w:pPr>
              <w:pStyle w:val="a5"/>
              <w:spacing w:before="0" w:beforeAutospacing="0" w:after="0" w:afterAutospacing="0"/>
              <w:ind w:firstLine="596"/>
              <w:jc w:val="center"/>
              <w:rPr>
                <w:b/>
                <w:sz w:val="28"/>
                <w:szCs w:val="28"/>
                <w:lang w:val="en-US"/>
              </w:rPr>
            </w:pPr>
            <w:r w:rsidRPr="00EA210C">
              <w:rPr>
                <w:b/>
                <w:sz w:val="28"/>
                <w:szCs w:val="28"/>
                <w:lang w:val="en-US"/>
              </w:rPr>
              <w:t>Criterion 8.3. Accounting and Reporting, Ensuring Transparency in the Use of Financial Resources</w:t>
            </w:r>
          </w:p>
          <w:p w:rsidR="00FC4D70" w:rsidRDefault="00FC4D70" w:rsidP="00FC4D70">
            <w:pPr>
              <w:pStyle w:val="a5"/>
              <w:spacing w:before="0" w:beforeAutospacing="0" w:after="0" w:afterAutospacing="0"/>
              <w:ind w:firstLine="596"/>
              <w:jc w:val="both"/>
              <w:rPr>
                <w:sz w:val="28"/>
                <w:szCs w:val="28"/>
                <w:lang w:val="en-US"/>
              </w:rPr>
            </w:pPr>
            <w:r w:rsidRPr="00EA210C">
              <w:rPr>
                <w:sz w:val="28"/>
                <w:szCs w:val="28"/>
                <w:lang w:val="en-US"/>
              </w:rPr>
              <w:t>To ensure effective planning and management of financial resources, the university uses and implements modern technologies and methods that optimize the budgeting process. Specialized software solutions for financial planning, accounting, and control have been introduced, such as:</w:t>
            </w:r>
          </w:p>
          <w:p w:rsidR="00FC4D70" w:rsidRDefault="00FC4D70" w:rsidP="00AA0CF7">
            <w:pPr>
              <w:pStyle w:val="a5"/>
              <w:numPr>
                <w:ilvl w:val="0"/>
                <w:numId w:val="71"/>
              </w:numPr>
              <w:spacing w:before="0" w:beforeAutospacing="0" w:after="0" w:afterAutospacing="0"/>
              <w:ind w:left="589"/>
              <w:jc w:val="both"/>
              <w:rPr>
                <w:sz w:val="28"/>
                <w:szCs w:val="28"/>
                <w:lang w:val="en-US"/>
              </w:rPr>
            </w:pPr>
            <w:r w:rsidRPr="00EA210C">
              <w:rPr>
                <w:sz w:val="28"/>
                <w:szCs w:val="28"/>
                <w:lang w:val="en-US"/>
              </w:rPr>
              <w:t>Microsoft Excel for accounting and analyzing financial data;</w:t>
            </w:r>
          </w:p>
          <w:p w:rsidR="00FC4D70" w:rsidRPr="00EA210C" w:rsidRDefault="00FC4D70" w:rsidP="00AA0CF7">
            <w:pPr>
              <w:pStyle w:val="a5"/>
              <w:numPr>
                <w:ilvl w:val="0"/>
                <w:numId w:val="71"/>
              </w:numPr>
              <w:spacing w:before="0" w:beforeAutospacing="0" w:after="0" w:afterAutospacing="0"/>
              <w:ind w:left="589"/>
              <w:jc w:val="both"/>
              <w:rPr>
                <w:sz w:val="28"/>
                <w:szCs w:val="28"/>
                <w:lang w:val="en-US"/>
              </w:rPr>
            </w:pPr>
            <w:r w:rsidRPr="00EA210C">
              <w:rPr>
                <w:sz w:val="28"/>
                <w:szCs w:val="28"/>
                <w:lang w:val="en-US"/>
              </w:rPr>
              <w:t>1C: Enterprise on the platform "1C: Enterprise 8. Accounting for Kyrgyzstan PROF," for which a supply contract was signed with "KG Soft" on February 21, 2022.</w:t>
            </w:r>
          </w:p>
          <w:p w:rsidR="00FC4D70" w:rsidRDefault="00FC4D70" w:rsidP="00FC4D70">
            <w:pPr>
              <w:ind w:left="29" w:firstLine="567"/>
              <w:jc w:val="both"/>
              <w:rPr>
                <w:rFonts w:ascii="Times New Roman" w:eastAsia="Times New Roman" w:hAnsi="Times New Roman" w:cs="Times New Roman"/>
                <w:sz w:val="28"/>
                <w:szCs w:val="28"/>
                <w:lang w:val="en-US" w:eastAsia="ru-RU"/>
              </w:rPr>
            </w:pPr>
            <w:r w:rsidRPr="00EA210C">
              <w:rPr>
                <w:rFonts w:ascii="Times New Roman" w:eastAsia="Times New Roman" w:hAnsi="Times New Roman" w:cs="Times New Roman"/>
                <w:sz w:val="28"/>
                <w:szCs w:val="28"/>
                <w:lang w:val="en-US" w:eastAsia="ru-RU"/>
              </w:rPr>
              <w:t>To assess needs, methodologies for prioritizing and financing various material resources are applied. Regular audits of material and non-material resources are conducted to assess their current condition and the need for updating or modernization. An up-to-date registry of all assets of the educational organization (equipment, buildings, educational materials, etc.) is created and maintained.</w:t>
            </w:r>
          </w:p>
          <w:p w:rsidR="00FC4D70" w:rsidRDefault="00FC4D70" w:rsidP="00FC4D70">
            <w:pPr>
              <w:ind w:left="29" w:firstLine="567"/>
              <w:jc w:val="both"/>
              <w:rPr>
                <w:rFonts w:ascii="Times New Roman" w:eastAsia="Times New Roman" w:hAnsi="Times New Roman" w:cs="Times New Roman"/>
                <w:sz w:val="28"/>
                <w:szCs w:val="28"/>
                <w:lang w:val="en-US" w:eastAsia="ru-RU"/>
              </w:rPr>
            </w:pPr>
            <w:r w:rsidRPr="00EA210C">
              <w:rPr>
                <w:rFonts w:ascii="Times New Roman" w:eastAsia="Times New Roman" w:hAnsi="Times New Roman" w:cs="Times New Roman"/>
                <w:sz w:val="28"/>
                <w:szCs w:val="28"/>
                <w:lang w:val="en-US" w:eastAsia="ru-RU"/>
              </w:rPr>
              <w:t>The quality policy of Royal Metropolitan University is based on the principles of transparency, efficiency, effectiveness, prioritization, and accountability from both management and each employee, covering all aspects of the university's activities.</w:t>
            </w:r>
          </w:p>
          <w:p w:rsidR="00FC4D70" w:rsidRDefault="00FC4D70" w:rsidP="00FC4D70">
            <w:pPr>
              <w:ind w:left="29" w:firstLine="567"/>
              <w:jc w:val="both"/>
              <w:rPr>
                <w:rFonts w:ascii="Times New Roman" w:eastAsia="Times New Roman" w:hAnsi="Times New Roman" w:cs="Times New Roman"/>
                <w:sz w:val="28"/>
                <w:szCs w:val="28"/>
                <w:lang w:val="en-US" w:eastAsia="ru-RU"/>
              </w:rPr>
            </w:pPr>
            <w:r w:rsidRPr="00EA210C">
              <w:rPr>
                <w:rFonts w:ascii="Times New Roman" w:eastAsia="Times New Roman" w:hAnsi="Times New Roman" w:cs="Times New Roman"/>
                <w:sz w:val="28"/>
                <w:szCs w:val="28"/>
                <w:lang w:val="en-US" w:eastAsia="ru-RU"/>
              </w:rPr>
              <w:t xml:space="preserve">The control of the distribution of financial resources is carried out based on the approved expenditure estimate. Also, quarterly, semi-annual, and annual financial reports are submitted to the UGNK KR. The principle of transparency is implemented through the procurement process, which includes collecting requests from structural units for necessary resources to ensure a high-quality educational process and working conditions for faculty. At the beginning of each </w:t>
            </w:r>
            <w:r w:rsidRPr="00EA210C">
              <w:rPr>
                <w:rFonts w:ascii="Times New Roman" w:eastAsia="Times New Roman" w:hAnsi="Times New Roman" w:cs="Times New Roman"/>
                <w:sz w:val="28"/>
                <w:szCs w:val="28"/>
                <w:lang w:val="en-US" w:eastAsia="ru-RU"/>
              </w:rPr>
              <w:lastRenderedPageBreak/>
              <w:t>academic year, an Operational Plan is created to determine projected expenses. This ensures efficient resource allocation and budget management. The Operational Plan is discussed at meetings of the Academic Council and then approved by the rector after approval.</w:t>
            </w:r>
          </w:p>
          <w:p w:rsidR="00FC4D70" w:rsidRDefault="00FC4D70" w:rsidP="00FC4D70">
            <w:pPr>
              <w:ind w:left="29" w:firstLine="567"/>
              <w:jc w:val="both"/>
              <w:rPr>
                <w:rFonts w:ascii="Times New Roman" w:eastAsia="Times New Roman" w:hAnsi="Times New Roman" w:cs="Times New Roman"/>
                <w:sz w:val="28"/>
                <w:szCs w:val="28"/>
                <w:lang w:val="en-US" w:eastAsia="ru-RU"/>
              </w:rPr>
            </w:pPr>
            <w:r w:rsidRPr="00EA210C">
              <w:rPr>
                <w:rFonts w:ascii="Times New Roman" w:eastAsia="Times New Roman" w:hAnsi="Times New Roman" w:cs="Times New Roman"/>
                <w:sz w:val="28"/>
                <w:szCs w:val="28"/>
                <w:lang w:val="en-US" w:eastAsia="ru-RU"/>
              </w:rPr>
              <w:t>The use of modern technologies and tools in the university's accounting helps ensure transparency and openness in financial management: tuition payments are made through terminals, employee salaries are transferred to bank cards, online banking and electronic submission of tax reports are used.</w:t>
            </w:r>
          </w:p>
          <w:p w:rsidR="00FC4D70" w:rsidRDefault="00FC4D70" w:rsidP="00FC4D70">
            <w:pPr>
              <w:ind w:left="29" w:firstLine="567"/>
              <w:jc w:val="both"/>
              <w:rPr>
                <w:rFonts w:ascii="Times New Roman" w:eastAsia="Times New Roman" w:hAnsi="Times New Roman" w:cs="Times New Roman"/>
                <w:sz w:val="28"/>
                <w:szCs w:val="28"/>
                <w:lang w:val="en-US" w:eastAsia="ru-RU"/>
              </w:rPr>
            </w:pPr>
            <w:r w:rsidRPr="00EA210C">
              <w:rPr>
                <w:rFonts w:ascii="Times New Roman" w:eastAsia="Times New Roman" w:hAnsi="Times New Roman" w:cs="Times New Roman"/>
                <w:sz w:val="28"/>
                <w:szCs w:val="28"/>
                <w:lang w:val="en-US" w:eastAsia="ru-RU"/>
              </w:rPr>
              <w:t>Annual analysis in the development of the Operational Plan promotes effective budget planning, internal control mechanisms, and risk assessment, which play a key role in ensuring the financial stability and long-term success of the university.</w:t>
            </w:r>
          </w:p>
          <w:p w:rsidR="00FC4D70" w:rsidRDefault="00FC4D70" w:rsidP="00FC4D70">
            <w:pPr>
              <w:ind w:left="29"/>
              <w:rPr>
                <w:rStyle w:val="a9"/>
                <w:rFonts w:ascii="Times New Roman" w:eastAsia="Times New Roman" w:hAnsi="Times New Roman" w:cs="Times New Roman"/>
                <w:sz w:val="28"/>
                <w:szCs w:val="28"/>
                <w:lang w:val="en-US" w:eastAsia="ru-RU"/>
              </w:rPr>
            </w:pPr>
            <w:r w:rsidRPr="00EA210C">
              <w:rPr>
                <w:rFonts w:ascii="Times New Roman" w:eastAsia="Times New Roman" w:hAnsi="Times New Roman" w:cs="Times New Roman"/>
                <w:b/>
                <w:sz w:val="28"/>
                <w:szCs w:val="28"/>
                <w:lang w:val="en-US" w:eastAsia="ru-RU"/>
              </w:rPr>
              <w:t xml:space="preserve">Appendix 8.3.1. </w:t>
            </w:r>
            <w:hyperlink r:id="rId157" w:history="1">
              <w:r w:rsidRPr="003E2F4D">
                <w:rPr>
                  <w:rStyle w:val="a9"/>
                  <w:rFonts w:ascii="Times New Roman" w:eastAsia="Times New Roman" w:hAnsi="Times New Roman" w:cs="Times New Roman"/>
                  <w:sz w:val="28"/>
                  <w:szCs w:val="28"/>
                  <w:lang w:val="en-US" w:eastAsia="ru-RU"/>
                </w:rPr>
                <w:t>Supply Contract for the Software Product from February 21, 2022, with "KG Soft."</w:t>
              </w:r>
            </w:hyperlink>
            <w:r w:rsidRPr="00EA210C">
              <w:rPr>
                <w:rFonts w:ascii="Times New Roman" w:eastAsia="Times New Roman" w:hAnsi="Times New Roman" w:cs="Times New Roman"/>
                <w:sz w:val="28"/>
                <w:szCs w:val="28"/>
                <w:lang w:val="en-US" w:eastAsia="ru-RU"/>
              </w:rPr>
              <w:br/>
            </w:r>
            <w:r w:rsidRPr="00EA210C">
              <w:rPr>
                <w:rFonts w:ascii="Times New Roman" w:eastAsia="Times New Roman" w:hAnsi="Times New Roman" w:cs="Times New Roman"/>
                <w:b/>
                <w:sz w:val="28"/>
                <w:szCs w:val="28"/>
                <w:lang w:val="en-US" w:eastAsia="ru-RU"/>
              </w:rPr>
              <w:t>Appendix 8.3.2.</w:t>
            </w:r>
            <w:r w:rsidRPr="00EA210C">
              <w:rPr>
                <w:rFonts w:ascii="Times New Roman" w:eastAsia="Times New Roman" w:hAnsi="Times New Roman" w:cs="Times New Roman"/>
                <w:sz w:val="28"/>
                <w:szCs w:val="28"/>
                <w:lang w:val="en-US" w:eastAsia="ru-RU"/>
              </w:rPr>
              <w:t xml:space="preserve"> </w:t>
            </w:r>
            <w:hyperlink r:id="rId158" w:history="1">
              <w:r w:rsidRPr="003E2F4D">
                <w:rPr>
                  <w:rStyle w:val="a9"/>
                  <w:rFonts w:ascii="Times New Roman" w:eastAsia="Times New Roman" w:hAnsi="Times New Roman" w:cs="Times New Roman"/>
                  <w:sz w:val="28"/>
                  <w:szCs w:val="28"/>
                  <w:lang w:val="en-US" w:eastAsia="ru-RU"/>
                </w:rPr>
                <w:t>Service Contract for the Software Product from February 21, 2022, with "KG Soft."</w:t>
              </w:r>
            </w:hyperlink>
            <w:r w:rsidRPr="00EA210C">
              <w:rPr>
                <w:rFonts w:ascii="Times New Roman" w:eastAsia="Times New Roman" w:hAnsi="Times New Roman" w:cs="Times New Roman"/>
                <w:sz w:val="28"/>
                <w:szCs w:val="28"/>
                <w:lang w:val="en-US" w:eastAsia="ru-RU"/>
              </w:rPr>
              <w:br/>
            </w:r>
            <w:r w:rsidRPr="003E2F4D">
              <w:rPr>
                <w:rFonts w:ascii="Times New Roman" w:eastAsia="Times New Roman" w:hAnsi="Times New Roman" w:cs="Times New Roman"/>
                <w:b/>
                <w:sz w:val="28"/>
                <w:szCs w:val="28"/>
                <w:lang w:val="en-US" w:eastAsia="ru-RU"/>
              </w:rPr>
              <w:t>Appendix 8.3.3.</w:t>
            </w:r>
            <w:r w:rsidRPr="003E2F4D">
              <w:rPr>
                <w:rFonts w:ascii="Times New Roman" w:eastAsia="Times New Roman" w:hAnsi="Times New Roman" w:cs="Times New Roman"/>
                <w:sz w:val="28"/>
                <w:szCs w:val="28"/>
                <w:lang w:val="en-US" w:eastAsia="ru-RU"/>
              </w:rPr>
              <w:t xml:space="preserve"> </w:t>
            </w:r>
            <w:hyperlink r:id="rId159" w:history="1">
              <w:r w:rsidRPr="003E2F4D">
                <w:rPr>
                  <w:rStyle w:val="a9"/>
                  <w:rFonts w:ascii="Times New Roman" w:eastAsia="Times New Roman" w:hAnsi="Times New Roman" w:cs="Times New Roman"/>
                  <w:sz w:val="28"/>
                  <w:szCs w:val="28"/>
                  <w:lang w:val="en-US" w:eastAsia="ru-RU"/>
                </w:rPr>
                <w:t>Operational Plan.</w:t>
              </w:r>
            </w:hyperlink>
          </w:p>
          <w:p w:rsidR="00FC4D70" w:rsidRPr="00FC4D70" w:rsidRDefault="00FC4D70" w:rsidP="00FC4D70">
            <w:pPr>
              <w:ind w:left="29" w:firstLine="560"/>
              <w:jc w:val="both"/>
              <w:rPr>
                <w:rFonts w:ascii="Times New Roman" w:eastAsia="Times New Roman" w:hAnsi="Times New Roman" w:cs="Times New Roman"/>
                <w:b/>
                <w:i/>
                <w:sz w:val="28"/>
                <w:szCs w:val="28"/>
                <w:lang w:val="en-US" w:eastAsia="ru-RU"/>
              </w:rPr>
            </w:pPr>
            <w:r w:rsidRPr="00FC4D70">
              <w:rPr>
                <w:rFonts w:ascii="Times New Roman" w:eastAsia="Times New Roman" w:hAnsi="Times New Roman" w:cs="Times New Roman"/>
                <w:b/>
                <w:i/>
                <w:sz w:val="28"/>
                <w:szCs w:val="28"/>
                <w:lang w:val="en-US" w:eastAsia="ru-RU"/>
              </w:rPr>
              <w:t>However, there is no Regulation or schedule for document workflow.</w:t>
            </w:r>
            <w:r w:rsidRPr="00FC4D70">
              <w:rPr>
                <w:rFonts w:ascii="Times New Roman" w:eastAsia="Times New Roman" w:hAnsi="Times New Roman" w:cs="Times New Roman"/>
                <w:b/>
                <w:i/>
                <w:sz w:val="28"/>
                <w:szCs w:val="28"/>
                <w:lang w:val="en-US" w:eastAsia="ru-RU"/>
              </w:rPr>
              <w:br/>
              <w:t xml:space="preserve">       By March 1, 2025, a Regulation and schedule for document workflow should be developed and implemented, along with a collective agreement between the staff and the management of "RMU."</w:t>
            </w:r>
          </w:p>
        </w:tc>
        <w:tc>
          <w:tcPr>
            <w:tcW w:w="2103" w:type="dxa"/>
          </w:tcPr>
          <w:p w:rsidR="00FC4D70" w:rsidRDefault="00FC4D70" w:rsidP="00FC4D70">
            <w:r w:rsidRPr="00DA46FD">
              <w:rPr>
                <w:b/>
                <w:sz w:val="24"/>
                <w:szCs w:val="24"/>
                <w:lang w:val="en-US"/>
              </w:rPr>
              <w:lastRenderedPageBreak/>
              <w:t xml:space="preserve">Executed </w:t>
            </w:r>
          </w:p>
        </w:tc>
      </w:tr>
      <w:tr w:rsidR="00FC4D70" w:rsidTr="00744DF5">
        <w:tc>
          <w:tcPr>
            <w:tcW w:w="12895" w:type="dxa"/>
          </w:tcPr>
          <w:p w:rsidR="00C3690C" w:rsidRPr="00C3690C" w:rsidRDefault="00C3690C" w:rsidP="00C3690C">
            <w:pPr>
              <w:jc w:val="center"/>
              <w:rPr>
                <w:rFonts w:ascii="Times New Roman" w:eastAsia="Aptos" w:hAnsi="Times New Roman" w:cs="Times New Roman"/>
                <w:b/>
                <w:bCs/>
                <w:kern w:val="2"/>
                <w:sz w:val="28"/>
                <w:szCs w:val="28"/>
                <w:lang w:val="en-US"/>
                <w14:ligatures w14:val="standardContextual"/>
              </w:rPr>
            </w:pPr>
            <w:r w:rsidRPr="00C3690C">
              <w:rPr>
                <w:rFonts w:ascii="Times New Roman" w:eastAsia="Aptos" w:hAnsi="Times New Roman" w:cs="Times New Roman"/>
                <w:b/>
                <w:bCs/>
                <w:kern w:val="2"/>
                <w:sz w:val="28"/>
                <w:szCs w:val="28"/>
                <w:lang w:val="en-US"/>
                <w14:ligatures w14:val="standardContextual"/>
              </w:rPr>
              <w:t>Criterion 8.4. Sources of Income and Investment Attractiveness of the Educational Organization</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Effective financing plays a crucial role in ensuring high-quality educational processes, supporting research activities, and developing infrastructure. The strategic plan of EI “RMU” for 2024–2029 clearly defines the priority funding areas, covering all key needs of the university. It includes tasks such as building new campus buildings, updating and developing teaching and research laboratories, expanding resource centers, dormitories, and other facilities, as well as supporting scientific research, funding programs to encourage research initiatives by students and faculty, and implementing innovations in the educational process.</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The systematic and planned increase of EI “RMU's” budget allows not only for the support of educational and scientific projects but also for creating comfortable and efficient conditions for all participants in the educational process. This approach contributes to the long-term sustainable development and improvement of the quality of education at the university.</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lastRenderedPageBreak/>
              <w:t>Effective use of financial resources promotes not only the current activities of EI “RMU” but also its sustainable growth and development in the future, ensuring quality education and the well-being of the entire educational organization.</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The annual analysis of the distribution of financial resources contributes to effective planning of the university's activities.</w:t>
            </w:r>
          </w:p>
          <w:p w:rsidR="00C3690C" w:rsidRPr="00C3690C" w:rsidRDefault="00C3690C" w:rsidP="00C3690C">
            <w:pPr>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
                <w:bCs/>
                <w:kern w:val="2"/>
                <w:sz w:val="28"/>
                <w:szCs w:val="28"/>
                <w:lang w:val="en-US"/>
                <w14:ligatures w14:val="standardContextual"/>
              </w:rPr>
              <w:t>Appendix 8.4.1</w:t>
            </w:r>
            <w:r w:rsidRPr="00C3690C">
              <w:rPr>
                <w:rFonts w:ascii="Times New Roman" w:eastAsia="Aptos" w:hAnsi="Times New Roman" w:cs="Times New Roman"/>
                <w:bCs/>
                <w:kern w:val="2"/>
                <w:sz w:val="28"/>
                <w:szCs w:val="28"/>
                <w:lang w:val="en-US"/>
                <w14:ligatures w14:val="standardContextual"/>
              </w:rPr>
              <w:t xml:space="preserve">. </w:t>
            </w:r>
            <w:hyperlink r:id="rId160" w:history="1">
              <w:r w:rsidRPr="00C3690C">
                <w:rPr>
                  <w:rFonts w:ascii="Times New Roman" w:eastAsia="Aptos" w:hAnsi="Times New Roman" w:cs="Times New Roman"/>
                  <w:bCs/>
                  <w:color w:val="0563C1" w:themeColor="hyperlink"/>
                  <w:kern w:val="2"/>
                  <w:sz w:val="28"/>
                  <w:szCs w:val="28"/>
                  <w:u w:val="single"/>
                  <w:lang w:val="en-US"/>
                  <w14:ligatures w14:val="standardContextual"/>
                </w:rPr>
                <w:t>EI “RMU” Strategic Plan for 2024–2029.</w:t>
              </w:r>
            </w:hyperlink>
          </w:p>
          <w:p w:rsidR="00FC4D70" w:rsidRDefault="00C3690C" w:rsidP="00C3690C">
            <w:pPr>
              <w:pStyle w:val="10"/>
              <w:ind w:firstLine="0"/>
              <w:jc w:val="both"/>
              <w:rPr>
                <w:lang w:val="en-US"/>
              </w:rPr>
            </w:pPr>
            <w:proofErr w:type="spellStart"/>
            <w:r w:rsidRPr="00C3690C">
              <w:rPr>
                <w:rFonts w:eastAsia="Aptos"/>
                <w:b/>
                <w:bCs/>
                <w:kern w:val="2"/>
                <w:lang w:val="ru-RU" w:eastAsia="en-US" w:bidi="ar-SA"/>
                <w14:ligatures w14:val="standardContextual"/>
              </w:rPr>
              <w:t>Appendix</w:t>
            </w:r>
            <w:proofErr w:type="spellEnd"/>
            <w:r w:rsidRPr="00C3690C">
              <w:rPr>
                <w:rFonts w:eastAsia="Aptos"/>
                <w:b/>
                <w:bCs/>
                <w:kern w:val="2"/>
                <w:lang w:val="ru-RU" w:eastAsia="en-US" w:bidi="ar-SA"/>
                <w14:ligatures w14:val="standardContextual"/>
              </w:rPr>
              <w:t xml:space="preserve"> 8.4.2. </w:t>
            </w:r>
            <w:hyperlink r:id="rId161" w:history="1">
              <w:proofErr w:type="spellStart"/>
              <w:r w:rsidRPr="00C3690C">
                <w:rPr>
                  <w:rFonts w:eastAsia="Aptos"/>
                  <w:bCs/>
                  <w:color w:val="0563C1" w:themeColor="hyperlink"/>
                  <w:kern w:val="2"/>
                  <w:u w:val="single"/>
                  <w:lang w:val="ru-RU" w:eastAsia="en-US" w:bidi="ar-SA"/>
                  <w14:ligatures w14:val="standardContextual"/>
                </w:rPr>
                <w:t>Audit</w:t>
              </w:r>
              <w:proofErr w:type="spellEnd"/>
              <w:r w:rsidRPr="00C3690C">
                <w:rPr>
                  <w:rFonts w:eastAsia="Aptos"/>
                  <w:bCs/>
                  <w:color w:val="0563C1" w:themeColor="hyperlink"/>
                  <w:kern w:val="2"/>
                  <w:u w:val="single"/>
                  <w:lang w:val="ru-RU" w:eastAsia="en-US" w:bidi="ar-SA"/>
                  <w14:ligatures w14:val="standardContextual"/>
                </w:rPr>
                <w:t xml:space="preserve"> </w:t>
              </w:r>
              <w:proofErr w:type="spellStart"/>
              <w:r w:rsidRPr="00C3690C">
                <w:rPr>
                  <w:rFonts w:eastAsia="Aptos"/>
                  <w:bCs/>
                  <w:color w:val="0563C1" w:themeColor="hyperlink"/>
                  <w:kern w:val="2"/>
                  <w:u w:val="single"/>
                  <w:lang w:val="ru-RU" w:eastAsia="en-US" w:bidi="ar-SA"/>
                  <w14:ligatures w14:val="standardContextual"/>
                </w:rPr>
                <w:t>Report</w:t>
              </w:r>
              <w:proofErr w:type="spellEnd"/>
            </w:hyperlink>
            <w:r w:rsidRPr="00C3690C">
              <w:rPr>
                <w:rFonts w:eastAsia="Aptos"/>
                <w:bCs/>
                <w:kern w:val="2"/>
                <w:lang w:val="ru-RU" w:eastAsia="en-US" w:bidi="ar-SA"/>
                <w14:ligatures w14:val="standardContextual"/>
              </w:rPr>
              <w:t>.</w:t>
            </w:r>
          </w:p>
        </w:tc>
        <w:tc>
          <w:tcPr>
            <w:tcW w:w="2103" w:type="dxa"/>
          </w:tcPr>
          <w:p w:rsidR="00FC4D70" w:rsidRDefault="00FC4D70" w:rsidP="00FC4D70">
            <w:r w:rsidRPr="00DA46FD">
              <w:rPr>
                <w:b/>
                <w:sz w:val="24"/>
                <w:szCs w:val="24"/>
                <w:lang w:val="en-US"/>
              </w:rPr>
              <w:lastRenderedPageBreak/>
              <w:t xml:space="preserve">Executed </w:t>
            </w:r>
          </w:p>
        </w:tc>
      </w:tr>
      <w:tr w:rsidR="00FC4D70" w:rsidTr="00744DF5">
        <w:tc>
          <w:tcPr>
            <w:tcW w:w="12895" w:type="dxa"/>
          </w:tcPr>
          <w:p w:rsidR="00C3690C" w:rsidRPr="00C3690C" w:rsidRDefault="00C3690C" w:rsidP="00C3690C">
            <w:pPr>
              <w:jc w:val="center"/>
              <w:rPr>
                <w:rFonts w:ascii="Times New Roman" w:eastAsia="Aptos" w:hAnsi="Times New Roman" w:cs="Times New Roman"/>
                <w:b/>
                <w:bCs/>
                <w:kern w:val="2"/>
                <w:sz w:val="28"/>
                <w:szCs w:val="28"/>
                <w:lang w:val="en-US"/>
                <w14:ligatures w14:val="standardContextual"/>
              </w:rPr>
            </w:pPr>
            <w:r w:rsidRPr="00C3690C">
              <w:rPr>
                <w:rFonts w:ascii="Times New Roman" w:eastAsia="Aptos" w:hAnsi="Times New Roman" w:cs="Times New Roman"/>
                <w:b/>
                <w:bCs/>
                <w:kern w:val="2"/>
                <w:sz w:val="28"/>
                <w:szCs w:val="28"/>
                <w:lang w:val="en-US"/>
                <w14:ligatures w14:val="standardContextual"/>
              </w:rPr>
              <w:t>Criterion 8.5. Financial Support for Scientific Research</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Funding for the publication of articles in international scientific databases such as Scopus and Web of Science was provided to enhance the visibility and citation of scientific works, as well as to strengthen the position of the research organization in the international scientific arena.</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A total of $12,000 was allocated for the publication, which financed four articles, each costing $3,000. These funds covered all costs related to the preparation and publication of the articles, including the following stages:</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Editorial and publication fees — the majority of the costs were directed towards paying for the services of scientific journals, including manuscript review, work by reviewers, and final publication.</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Peer review and revision of articles — if necessary, the funding was also used for paying external editors, professional translators to improve the quality of English, or consulting experts to improve the scientific content of the articles.</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Open access — publications in some journals required payment to ensure open access to the article, providing free access to the research for a wide audience of scientists and increasing the chances of citation.</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This support helped the research conducted under the project to be published in high-ranking international journals indexed in Scopus and Web of Science. Not only did this enhance the visibility of the works, but it also strengthened the reputation of the scientific organization on the international stage, playing a key role in attracting further grants and investments for scientific research.</w:t>
            </w:r>
          </w:p>
          <w:p w:rsidR="00C3690C" w:rsidRPr="00C3690C" w:rsidRDefault="00C3690C" w:rsidP="00C3690C">
            <w:pPr>
              <w:ind w:firstLine="596"/>
              <w:jc w:val="both"/>
              <w:rPr>
                <w:rFonts w:ascii="Times New Roman" w:eastAsia="Aptos" w:hAnsi="Times New Roman" w:cs="Times New Roman"/>
                <w:bCs/>
                <w:kern w:val="2"/>
                <w:sz w:val="28"/>
                <w:szCs w:val="28"/>
                <w:lang w:val="en-US"/>
                <w14:ligatures w14:val="standardContextual"/>
              </w:rPr>
            </w:pPr>
            <w:r w:rsidRPr="00C3690C">
              <w:rPr>
                <w:rFonts w:ascii="Times New Roman" w:eastAsia="Aptos" w:hAnsi="Times New Roman" w:cs="Times New Roman"/>
                <w:bCs/>
                <w:kern w:val="2"/>
                <w:sz w:val="28"/>
                <w:szCs w:val="28"/>
                <w:lang w:val="en-US"/>
                <w14:ligatures w14:val="standardContextual"/>
              </w:rPr>
              <w:t xml:space="preserve">Furthermore, publication in these databases directly contributes to improving </w:t>
            </w:r>
            <w:proofErr w:type="spellStart"/>
            <w:r w:rsidRPr="00C3690C">
              <w:rPr>
                <w:rFonts w:ascii="Times New Roman" w:eastAsia="Aptos" w:hAnsi="Times New Roman" w:cs="Times New Roman"/>
                <w:bCs/>
                <w:kern w:val="2"/>
                <w:sz w:val="28"/>
                <w:szCs w:val="28"/>
                <w:lang w:val="en-US"/>
                <w14:ligatures w14:val="standardContextual"/>
              </w:rPr>
              <w:t>scientometric</w:t>
            </w:r>
            <w:proofErr w:type="spellEnd"/>
            <w:r w:rsidRPr="00C3690C">
              <w:rPr>
                <w:rFonts w:ascii="Times New Roman" w:eastAsia="Aptos" w:hAnsi="Times New Roman" w:cs="Times New Roman"/>
                <w:bCs/>
                <w:kern w:val="2"/>
                <w:sz w:val="28"/>
                <w:szCs w:val="28"/>
                <w:lang w:val="en-US"/>
                <w14:ligatures w14:val="standardContextual"/>
              </w:rPr>
              <w:t xml:space="preserve"> indicators (citation index, impact factor, etc.), which is important for the rankings of research institutions and their participation in international scientific programs.</w:t>
            </w:r>
          </w:p>
          <w:p w:rsidR="00C3690C" w:rsidRPr="00C3690C" w:rsidRDefault="00C3690C" w:rsidP="00C3690C">
            <w:pPr>
              <w:jc w:val="both"/>
              <w:rPr>
                <w:rFonts w:ascii="Times New Roman" w:eastAsia="Aptos" w:hAnsi="Times New Roman" w:cs="Times New Roman"/>
                <w:bCs/>
                <w:kern w:val="2"/>
                <w:sz w:val="28"/>
                <w:szCs w:val="28"/>
                <w:highlight w:val="yellow"/>
                <w:lang w:val="en-US"/>
                <w14:ligatures w14:val="standardContextual"/>
              </w:rPr>
            </w:pPr>
            <w:r w:rsidRPr="00C3690C">
              <w:rPr>
                <w:rFonts w:ascii="Times New Roman" w:eastAsia="Aptos" w:hAnsi="Times New Roman" w:cs="Times New Roman"/>
                <w:b/>
                <w:bCs/>
                <w:kern w:val="2"/>
                <w:sz w:val="28"/>
                <w:szCs w:val="28"/>
                <w:lang w:val="en-US"/>
                <w14:ligatures w14:val="standardContextual"/>
              </w:rPr>
              <w:t>Appendix 8.5.1.</w:t>
            </w:r>
            <w:r w:rsidRPr="00C3690C">
              <w:rPr>
                <w:rFonts w:ascii="Times New Roman" w:eastAsia="Aptos" w:hAnsi="Times New Roman" w:cs="Times New Roman"/>
                <w:bCs/>
                <w:kern w:val="2"/>
                <w:sz w:val="28"/>
                <w:szCs w:val="28"/>
                <w:lang w:val="en-US"/>
                <w14:ligatures w14:val="standardContextual"/>
              </w:rPr>
              <w:t xml:space="preserve"> </w:t>
            </w:r>
            <w:hyperlink r:id="rId162" w:history="1">
              <w:r w:rsidRPr="00C3690C">
                <w:rPr>
                  <w:rFonts w:ascii="Times New Roman" w:eastAsia="Aptos" w:hAnsi="Times New Roman" w:cs="Times New Roman"/>
                  <w:bCs/>
                  <w:color w:val="0563C1" w:themeColor="hyperlink"/>
                  <w:kern w:val="2"/>
                  <w:sz w:val="28"/>
                  <w:szCs w:val="28"/>
                  <w:u w:val="single"/>
                  <w:lang w:val="en-US"/>
                  <w14:ligatures w14:val="standardContextual"/>
                </w:rPr>
                <w:t>Order for Article Publication Funding.</w:t>
              </w:r>
            </w:hyperlink>
          </w:p>
          <w:p w:rsidR="00FC4D70" w:rsidRDefault="00C3690C" w:rsidP="00C3690C">
            <w:pPr>
              <w:pStyle w:val="10"/>
              <w:ind w:firstLine="0"/>
              <w:jc w:val="both"/>
              <w:rPr>
                <w:lang w:val="en-US"/>
              </w:rPr>
            </w:pPr>
            <w:r w:rsidRPr="00C3690C">
              <w:rPr>
                <w:rFonts w:eastAsia="Aptos"/>
                <w:b/>
                <w:bCs/>
                <w:kern w:val="2"/>
                <w:lang w:val="en-US" w:eastAsia="en-US" w:bidi="ar-SA"/>
                <w14:ligatures w14:val="standardContextual"/>
              </w:rPr>
              <w:lastRenderedPageBreak/>
              <w:t>Appendix 8.5.2.</w:t>
            </w:r>
            <w:r w:rsidRPr="00C3690C">
              <w:rPr>
                <w:rFonts w:eastAsia="Aptos"/>
                <w:bCs/>
                <w:kern w:val="2"/>
                <w:lang w:val="en-US" w:eastAsia="en-US" w:bidi="ar-SA"/>
                <w14:ligatures w14:val="standardContextual"/>
              </w:rPr>
              <w:t xml:space="preserve"> </w:t>
            </w:r>
            <w:hyperlink r:id="rId163" w:history="1">
              <w:r w:rsidRPr="00C3690C">
                <w:rPr>
                  <w:rFonts w:eastAsia="Aptos"/>
                  <w:bCs/>
                  <w:color w:val="0563C1" w:themeColor="hyperlink"/>
                  <w:kern w:val="2"/>
                  <w:u w:val="single"/>
                  <w:lang w:val="en-US" w:eastAsia="en-US" w:bidi="ar-SA"/>
                  <w14:ligatures w14:val="standardContextual"/>
                </w:rPr>
                <w:t>List of Articles Published in Scopus and Web of Science.</w:t>
              </w:r>
            </w:hyperlink>
          </w:p>
        </w:tc>
        <w:tc>
          <w:tcPr>
            <w:tcW w:w="2103" w:type="dxa"/>
          </w:tcPr>
          <w:p w:rsidR="00FC4D70" w:rsidRDefault="00FC4D70" w:rsidP="00FC4D70">
            <w:r w:rsidRPr="00DA46FD">
              <w:rPr>
                <w:b/>
                <w:sz w:val="24"/>
                <w:szCs w:val="24"/>
                <w:lang w:val="en-US"/>
              </w:rPr>
              <w:lastRenderedPageBreak/>
              <w:t xml:space="preserve">Executed </w:t>
            </w:r>
          </w:p>
        </w:tc>
      </w:tr>
      <w:tr w:rsidR="00FC4D70" w:rsidTr="00744DF5">
        <w:tc>
          <w:tcPr>
            <w:tcW w:w="12895" w:type="dxa"/>
          </w:tcPr>
          <w:p w:rsidR="00C3690C" w:rsidRPr="00C3690C" w:rsidRDefault="00C3690C" w:rsidP="00C3690C">
            <w:pPr>
              <w:pStyle w:val="10"/>
              <w:jc w:val="both"/>
              <w:rPr>
                <w:lang w:val="ru-RU"/>
              </w:rPr>
            </w:pPr>
            <w:proofErr w:type="spellStart"/>
            <w:r w:rsidRPr="00C3690C">
              <w:rPr>
                <w:b/>
                <w:bCs/>
                <w:lang w:val="ru-RU"/>
              </w:rPr>
              <w:t>Strengths</w:t>
            </w:r>
            <w:proofErr w:type="spellEnd"/>
            <w:r w:rsidRPr="00C3690C">
              <w:rPr>
                <w:b/>
                <w:bCs/>
                <w:lang w:val="ru-RU"/>
              </w:rPr>
              <w:t>:</w:t>
            </w:r>
          </w:p>
          <w:p w:rsidR="00C3690C" w:rsidRPr="00C3690C" w:rsidRDefault="00C3690C" w:rsidP="00AA0CF7">
            <w:pPr>
              <w:pStyle w:val="10"/>
              <w:numPr>
                <w:ilvl w:val="0"/>
                <w:numId w:val="72"/>
              </w:numPr>
              <w:jc w:val="both"/>
              <w:rPr>
                <w:lang w:val="en-US"/>
              </w:rPr>
            </w:pPr>
            <w:r w:rsidRPr="00C3690C">
              <w:rPr>
                <w:lang w:val="en-US"/>
              </w:rPr>
              <w:t>High activity of the founders in attracting additional investments for the development of the institution's infrastructure.</w:t>
            </w:r>
          </w:p>
          <w:p w:rsidR="00C3690C" w:rsidRPr="00C3690C" w:rsidRDefault="00C3690C" w:rsidP="00C3690C">
            <w:pPr>
              <w:pStyle w:val="10"/>
              <w:jc w:val="both"/>
              <w:rPr>
                <w:lang w:val="ru-RU"/>
              </w:rPr>
            </w:pPr>
            <w:proofErr w:type="spellStart"/>
            <w:r w:rsidRPr="00C3690C">
              <w:rPr>
                <w:b/>
                <w:bCs/>
                <w:lang w:val="ru-RU"/>
              </w:rPr>
              <w:t>Weaknesses</w:t>
            </w:r>
            <w:proofErr w:type="spellEnd"/>
            <w:r w:rsidRPr="00C3690C">
              <w:rPr>
                <w:b/>
                <w:bCs/>
                <w:lang w:val="ru-RU"/>
              </w:rPr>
              <w:t>:</w:t>
            </w:r>
          </w:p>
          <w:p w:rsidR="00C3690C" w:rsidRPr="00C3690C" w:rsidRDefault="00C3690C" w:rsidP="00AA0CF7">
            <w:pPr>
              <w:pStyle w:val="10"/>
              <w:numPr>
                <w:ilvl w:val="0"/>
                <w:numId w:val="73"/>
              </w:numPr>
              <w:jc w:val="both"/>
              <w:rPr>
                <w:lang w:val="en-US"/>
              </w:rPr>
            </w:pPr>
            <w:r w:rsidRPr="00C3690C">
              <w:rPr>
                <w:lang w:val="en-US"/>
              </w:rPr>
              <w:t>Lack of a collective agreement between the staff and the management of "RMU."</w:t>
            </w:r>
          </w:p>
          <w:p w:rsidR="00C3690C" w:rsidRPr="00C3690C" w:rsidRDefault="00C3690C" w:rsidP="00AA0CF7">
            <w:pPr>
              <w:pStyle w:val="10"/>
              <w:numPr>
                <w:ilvl w:val="0"/>
                <w:numId w:val="73"/>
              </w:numPr>
              <w:jc w:val="both"/>
              <w:rPr>
                <w:lang w:val="en-US"/>
              </w:rPr>
            </w:pPr>
            <w:r w:rsidRPr="00C3690C">
              <w:rPr>
                <w:lang w:val="en-US"/>
              </w:rPr>
              <w:t>Lack of a Regulation and schedule for document workflow.</w:t>
            </w:r>
          </w:p>
          <w:p w:rsidR="00C3690C" w:rsidRPr="00C3690C" w:rsidRDefault="00C3690C" w:rsidP="00C3690C">
            <w:pPr>
              <w:pStyle w:val="10"/>
              <w:jc w:val="both"/>
              <w:rPr>
                <w:lang w:val="ru-RU"/>
              </w:rPr>
            </w:pPr>
            <w:proofErr w:type="spellStart"/>
            <w:r w:rsidRPr="00C3690C">
              <w:rPr>
                <w:b/>
                <w:bCs/>
                <w:lang w:val="ru-RU"/>
              </w:rPr>
              <w:t>Recommendations</w:t>
            </w:r>
            <w:proofErr w:type="spellEnd"/>
            <w:r w:rsidRPr="00C3690C">
              <w:rPr>
                <w:b/>
                <w:bCs/>
                <w:lang w:val="ru-RU"/>
              </w:rPr>
              <w:t>:</w:t>
            </w:r>
          </w:p>
          <w:p w:rsidR="00C3690C" w:rsidRPr="00C3690C" w:rsidRDefault="00C3690C" w:rsidP="00AA0CF7">
            <w:pPr>
              <w:pStyle w:val="10"/>
              <w:numPr>
                <w:ilvl w:val="0"/>
                <w:numId w:val="74"/>
              </w:numPr>
              <w:jc w:val="both"/>
              <w:rPr>
                <w:lang w:val="en-US"/>
              </w:rPr>
            </w:pPr>
            <w:r w:rsidRPr="00C3690C">
              <w:rPr>
                <w:lang w:val="en-US"/>
              </w:rPr>
              <w:t>By March 1, 2025, develop and implement a collective agreement between the staff and the management of "RMU."</w:t>
            </w:r>
          </w:p>
          <w:p w:rsidR="00FC4D70" w:rsidRPr="00C3690C" w:rsidRDefault="00C3690C" w:rsidP="00AA0CF7">
            <w:pPr>
              <w:pStyle w:val="10"/>
              <w:numPr>
                <w:ilvl w:val="0"/>
                <w:numId w:val="74"/>
              </w:numPr>
              <w:jc w:val="both"/>
              <w:rPr>
                <w:lang w:val="en-US"/>
              </w:rPr>
            </w:pPr>
            <w:r w:rsidRPr="00C3690C">
              <w:rPr>
                <w:lang w:val="en-US"/>
              </w:rPr>
              <w:t>By March 1, 2025, develop and implement a Regulation on document workflow, including a document workflow schedule.</w:t>
            </w:r>
          </w:p>
        </w:tc>
        <w:tc>
          <w:tcPr>
            <w:tcW w:w="2103" w:type="dxa"/>
          </w:tcPr>
          <w:p w:rsidR="00C3690C" w:rsidRPr="00C3690C" w:rsidRDefault="00C3690C" w:rsidP="00C3690C">
            <w:pPr>
              <w:pStyle w:val="10"/>
              <w:ind w:firstLine="0"/>
              <w:rPr>
                <w:lang w:val="ru-RU"/>
              </w:rPr>
            </w:pPr>
            <w:proofErr w:type="spellStart"/>
            <w:r w:rsidRPr="00C3690C">
              <w:rPr>
                <w:b/>
                <w:bCs/>
                <w:lang w:val="ru-RU"/>
              </w:rPr>
              <w:t>Standard</w:t>
            </w:r>
            <w:proofErr w:type="spellEnd"/>
            <w:r w:rsidRPr="00C3690C">
              <w:rPr>
                <w:b/>
                <w:bCs/>
                <w:lang w:val="ru-RU"/>
              </w:rPr>
              <w:t xml:space="preserve"> 8</w:t>
            </w:r>
            <w:r w:rsidRPr="00C3690C">
              <w:rPr>
                <w:lang w:val="ru-RU"/>
              </w:rPr>
              <w:br/>
            </w:r>
            <w:proofErr w:type="spellStart"/>
            <w:r w:rsidRPr="00C3690C">
              <w:rPr>
                <w:lang w:val="ru-RU"/>
              </w:rPr>
              <w:t>Complied</w:t>
            </w:r>
            <w:proofErr w:type="spellEnd"/>
            <w:r w:rsidRPr="00C3690C">
              <w:rPr>
                <w:lang w:val="ru-RU"/>
              </w:rPr>
              <w:t xml:space="preserve"> </w:t>
            </w:r>
            <w:proofErr w:type="spellStart"/>
            <w:r w:rsidRPr="00C3690C">
              <w:rPr>
                <w:lang w:val="ru-RU"/>
              </w:rPr>
              <w:t>with</w:t>
            </w:r>
            <w:proofErr w:type="spellEnd"/>
            <w:r w:rsidRPr="00C3690C">
              <w:rPr>
                <w:lang w:val="ru-RU"/>
              </w:rPr>
              <w:t xml:space="preserve"> </w:t>
            </w:r>
            <w:proofErr w:type="spellStart"/>
            <w:r w:rsidRPr="00C3690C">
              <w:rPr>
                <w:lang w:val="ru-RU"/>
              </w:rPr>
              <w:t>remarks</w:t>
            </w:r>
            <w:proofErr w:type="spellEnd"/>
          </w:p>
          <w:p w:rsidR="00FC4D70" w:rsidRDefault="00FC4D70" w:rsidP="00FC4D70"/>
        </w:tc>
      </w:tr>
    </w:tbl>
    <w:p w:rsidR="00D0638C" w:rsidRPr="00D0638C" w:rsidRDefault="00D0638C" w:rsidP="00D0638C">
      <w:pPr>
        <w:pStyle w:val="10"/>
        <w:ind w:firstLine="720"/>
        <w:jc w:val="both"/>
        <w:rPr>
          <w:lang w:val="en-US"/>
        </w:rPr>
      </w:pPr>
    </w:p>
    <w:p w:rsidR="00D0638C" w:rsidRPr="00D0638C" w:rsidRDefault="00D0638C" w:rsidP="00285D3D">
      <w:pPr>
        <w:spacing w:after="0" w:line="240" w:lineRule="auto"/>
        <w:ind w:firstLine="567"/>
        <w:jc w:val="both"/>
        <w:rPr>
          <w:rFonts w:ascii="Times New Roman" w:eastAsia="Times New Roman" w:hAnsi="Times New Roman" w:cs="Times New Roman"/>
          <w:sz w:val="28"/>
          <w:szCs w:val="28"/>
          <w:lang w:val="ky-KG" w:eastAsia="ru-RU"/>
        </w:rPr>
      </w:pPr>
    </w:p>
    <w:p w:rsidR="00285D3D" w:rsidRDefault="00285D3D" w:rsidP="002D7593">
      <w:pPr>
        <w:rPr>
          <w:rFonts w:ascii="Times New Roman" w:eastAsia="Times New Roman" w:hAnsi="Times New Roman" w:cs="Times New Roman"/>
          <w:sz w:val="24"/>
          <w:szCs w:val="24"/>
          <w:lang w:val="en-US" w:eastAsia="ru-RU"/>
        </w:rPr>
      </w:pPr>
    </w:p>
    <w:p w:rsidR="00285D3D" w:rsidRDefault="00285D3D" w:rsidP="002D7593">
      <w:pPr>
        <w:rPr>
          <w:rFonts w:ascii="Times New Roman" w:eastAsia="Times New Roman" w:hAnsi="Times New Roman" w:cs="Times New Roman"/>
          <w:sz w:val="24"/>
          <w:szCs w:val="24"/>
          <w:lang w:val="en-US" w:eastAsia="ru-RU"/>
        </w:rPr>
      </w:pPr>
    </w:p>
    <w:p w:rsidR="00285D3D" w:rsidRDefault="00285D3D" w:rsidP="00285D3D">
      <w:pPr>
        <w:rPr>
          <w:rFonts w:ascii="Times New Roman" w:eastAsia="Times New Roman" w:hAnsi="Times New Roman" w:cs="Times New Roman"/>
          <w:sz w:val="24"/>
          <w:szCs w:val="24"/>
          <w:lang w:val="en-US" w:eastAsia="ru-RU"/>
        </w:rPr>
      </w:pPr>
    </w:p>
    <w:p w:rsidR="00285D3D" w:rsidRDefault="003640F5" w:rsidP="003640F5">
      <w:pPr>
        <w:tabs>
          <w:tab w:val="left" w:pos="2550"/>
        </w:tabs>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p>
    <w:p w:rsidR="003640F5" w:rsidRDefault="003640F5" w:rsidP="003640F5">
      <w:pPr>
        <w:tabs>
          <w:tab w:val="left" w:pos="2550"/>
        </w:tabs>
        <w:rPr>
          <w:rFonts w:ascii="Times New Roman" w:eastAsia="Times New Roman" w:hAnsi="Times New Roman" w:cs="Times New Roman"/>
          <w:sz w:val="24"/>
          <w:szCs w:val="24"/>
          <w:lang w:val="en-US" w:eastAsia="ru-RU"/>
        </w:rPr>
      </w:pPr>
    </w:p>
    <w:p w:rsidR="003640F5" w:rsidRDefault="003640F5" w:rsidP="003640F5">
      <w:pPr>
        <w:tabs>
          <w:tab w:val="left" w:pos="2550"/>
        </w:tabs>
        <w:rPr>
          <w:rFonts w:ascii="Times New Roman" w:eastAsia="Times New Roman" w:hAnsi="Times New Roman" w:cs="Times New Roman"/>
          <w:sz w:val="24"/>
          <w:szCs w:val="24"/>
          <w:lang w:val="en-US" w:eastAsia="ru-RU"/>
        </w:rPr>
      </w:pPr>
    </w:p>
    <w:p w:rsidR="003640F5" w:rsidRDefault="003640F5" w:rsidP="003640F5">
      <w:pPr>
        <w:tabs>
          <w:tab w:val="left" w:pos="2550"/>
        </w:tabs>
        <w:rPr>
          <w:rFonts w:ascii="Times New Roman" w:eastAsia="Times New Roman" w:hAnsi="Times New Roman" w:cs="Times New Roman"/>
          <w:sz w:val="24"/>
          <w:szCs w:val="24"/>
          <w:lang w:val="en-US" w:eastAsia="ru-RU"/>
        </w:rPr>
      </w:pPr>
    </w:p>
    <w:p w:rsidR="003640F5" w:rsidRDefault="003640F5" w:rsidP="003640F5">
      <w:pPr>
        <w:tabs>
          <w:tab w:val="left" w:pos="2550"/>
        </w:tabs>
        <w:rPr>
          <w:rFonts w:ascii="Times New Roman" w:eastAsia="Times New Roman" w:hAnsi="Times New Roman" w:cs="Times New Roman"/>
          <w:sz w:val="24"/>
          <w:szCs w:val="24"/>
          <w:lang w:val="en-US" w:eastAsia="ru-RU"/>
        </w:rPr>
      </w:pPr>
    </w:p>
    <w:p w:rsidR="003640F5" w:rsidRDefault="003640F5" w:rsidP="003640F5">
      <w:pPr>
        <w:tabs>
          <w:tab w:val="left" w:pos="2550"/>
        </w:tabs>
        <w:rPr>
          <w:rFonts w:ascii="Times New Roman" w:eastAsia="Times New Roman" w:hAnsi="Times New Roman" w:cs="Times New Roman"/>
          <w:sz w:val="24"/>
          <w:szCs w:val="24"/>
          <w:lang w:val="en-US" w:eastAsia="ru-RU"/>
        </w:rPr>
      </w:pPr>
    </w:p>
    <w:p w:rsidR="003640F5" w:rsidRDefault="003640F5" w:rsidP="003640F5">
      <w:pPr>
        <w:tabs>
          <w:tab w:val="left" w:pos="2550"/>
        </w:tabs>
        <w:rPr>
          <w:rFonts w:ascii="Times New Roman" w:eastAsia="Times New Roman" w:hAnsi="Times New Roman" w:cs="Times New Roman"/>
          <w:sz w:val="24"/>
          <w:szCs w:val="24"/>
          <w:lang w:val="en-US" w:eastAsia="ru-RU"/>
        </w:rPr>
      </w:pPr>
    </w:p>
    <w:p w:rsidR="00744DF5" w:rsidRDefault="00744DF5" w:rsidP="003640F5">
      <w:pPr>
        <w:tabs>
          <w:tab w:val="left" w:pos="2550"/>
        </w:tabs>
        <w:rPr>
          <w:rFonts w:ascii="Times New Roman" w:eastAsia="Times New Roman" w:hAnsi="Times New Roman" w:cs="Times New Roman"/>
          <w:sz w:val="24"/>
          <w:szCs w:val="24"/>
          <w:lang w:val="en-US" w:eastAsia="ru-RU"/>
        </w:rPr>
        <w:sectPr w:rsidR="00744DF5" w:rsidSect="00744DF5">
          <w:pgSz w:w="16838" w:h="11906" w:orient="landscape"/>
          <w:pgMar w:top="851" w:right="1134" w:bottom="1701" w:left="1134" w:header="709" w:footer="709" w:gutter="0"/>
          <w:cols w:space="708"/>
          <w:titlePg/>
          <w:docGrid w:linePitch="360"/>
        </w:sectPr>
      </w:pPr>
    </w:p>
    <w:p w:rsidR="003640F5" w:rsidRPr="00943FD3" w:rsidRDefault="003640F5" w:rsidP="003640F5">
      <w:pPr>
        <w:tabs>
          <w:tab w:val="left" w:pos="2550"/>
        </w:tabs>
        <w:rPr>
          <w:rFonts w:ascii="Times New Roman" w:eastAsia="Times New Roman" w:hAnsi="Times New Roman" w:cs="Times New Roman"/>
          <w:b/>
          <w:sz w:val="28"/>
          <w:szCs w:val="28"/>
          <w:lang w:val="en-US" w:eastAsia="ru-RU"/>
        </w:rPr>
      </w:pPr>
      <w:r w:rsidRPr="00744DF5">
        <w:rPr>
          <w:rFonts w:ascii="Times New Roman" w:eastAsia="Times New Roman" w:hAnsi="Times New Roman" w:cs="Times New Roman"/>
          <w:b/>
          <w:sz w:val="28"/>
          <w:szCs w:val="28"/>
          <w:lang w:val="en-US" w:eastAsia="ru-RU"/>
        </w:rPr>
        <w:lastRenderedPageBreak/>
        <w:t>CHAPTER 2: PRELIMINARY RESULTS OF ACCREDITATION</w:t>
      </w:r>
    </w:p>
    <w:p w:rsidR="003640F5" w:rsidRPr="00943FD3" w:rsidRDefault="003640F5" w:rsidP="003640F5">
      <w:pPr>
        <w:spacing w:after="0" w:line="240" w:lineRule="auto"/>
        <w:jc w:val="center"/>
        <w:rPr>
          <w:rFonts w:ascii="Times New Roman" w:hAnsi="Times New Roman" w:cs="Times New Roman"/>
          <w:b/>
          <w:sz w:val="28"/>
          <w:szCs w:val="28"/>
          <w:lang w:val="en-US"/>
        </w:rPr>
      </w:pPr>
      <w:r w:rsidRPr="00943FD3">
        <w:rPr>
          <w:rFonts w:ascii="Times New Roman" w:hAnsi="Times New Roman" w:cs="Times New Roman"/>
          <w:b/>
          <w:sz w:val="28"/>
          <w:szCs w:val="28"/>
          <w:lang w:val="en-US"/>
        </w:rPr>
        <w:t>PRELIMINARY RESULTS OF THE INTERNATIONAL INSTITUTIONAL ACCREDITATION OF THE EDUCATIONAL INSTITUTION "ROYAL METROPOLITAN UNIVERSITY"</w:t>
      </w:r>
    </w:p>
    <w:p w:rsidR="003640F5" w:rsidRDefault="003640F5" w:rsidP="003640F5">
      <w:pPr>
        <w:ind w:firstLine="708"/>
        <w:rPr>
          <w:rFonts w:ascii="Times New Roman" w:eastAsia="Times New Roman" w:hAnsi="Times New Roman" w:cs="Times New Roman"/>
          <w:sz w:val="24"/>
          <w:szCs w:val="24"/>
          <w:lang w:val="en-US" w:eastAsia="ru-RU"/>
        </w:rPr>
      </w:pPr>
    </w:p>
    <w:p w:rsidR="003640F5" w:rsidRDefault="003640F5" w:rsidP="003640F5">
      <w:pPr>
        <w:ind w:firstLine="708"/>
        <w:rPr>
          <w:rFonts w:ascii="Times New Roman" w:eastAsia="Times New Roman" w:hAnsi="Times New Roman" w:cs="Times New Roman"/>
          <w:sz w:val="24"/>
          <w:szCs w:val="24"/>
          <w:lang w:val="en-US" w:eastAsia="ru-RU"/>
        </w:rPr>
      </w:pPr>
      <w:r w:rsidRPr="00700D00">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14:anchorId="56B8DB6A" wp14:editId="0CC642A9">
            <wp:simplePos x="0" y="0"/>
            <wp:positionH relativeFrom="margin">
              <wp:posOffset>0</wp:posOffset>
            </wp:positionH>
            <wp:positionV relativeFrom="paragraph">
              <wp:posOffset>294640</wp:posOffset>
            </wp:positionV>
            <wp:extent cx="5939790" cy="691619"/>
            <wp:effectExtent l="0" t="0" r="3810" b="0"/>
            <wp:wrapTight wrapText="bothSides">
              <wp:wrapPolygon edited="0">
                <wp:start x="0" y="0"/>
                <wp:lineTo x="0" y="20826"/>
                <wp:lineTo x="21545" y="20826"/>
                <wp:lineTo x="21545" y="0"/>
                <wp:lineTo x="0" y="0"/>
              </wp:wrapPolygon>
            </wp:wrapTight>
            <wp:docPr id="2" name="Рисунок 2"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3640F5" w:rsidRPr="003640F5" w:rsidRDefault="003640F5" w:rsidP="003640F5">
      <w:pPr>
        <w:rPr>
          <w:rFonts w:ascii="Times New Roman" w:eastAsia="Times New Roman" w:hAnsi="Times New Roman" w:cs="Times New Roman"/>
          <w:sz w:val="24"/>
          <w:szCs w:val="24"/>
          <w:lang w:val="en-US" w:eastAsia="ru-RU"/>
        </w:rPr>
      </w:pPr>
    </w:p>
    <w:p w:rsidR="003640F5" w:rsidRPr="00F055B5" w:rsidRDefault="003640F5" w:rsidP="003640F5">
      <w:pPr>
        <w:spacing w:before="100" w:beforeAutospacing="1" w:after="100" w:afterAutospacing="1" w:line="240" w:lineRule="auto"/>
        <w:ind w:left="1134" w:hanging="1134"/>
        <w:rPr>
          <w:rFonts w:ascii="Times New Roman" w:eastAsia="Times New Roman" w:hAnsi="Times New Roman" w:cs="Times New Roman"/>
          <w:sz w:val="24"/>
          <w:szCs w:val="24"/>
          <w:lang w:val="en-US" w:eastAsia="ru-RU"/>
        </w:rPr>
      </w:pPr>
      <w:bookmarkStart w:id="2" w:name="_Hlk188980844"/>
      <w:r w:rsidRPr="00F055B5">
        <w:rPr>
          <w:rFonts w:ascii="Times New Roman" w:eastAsia="Times New Roman" w:hAnsi="Times New Roman" w:cs="Times New Roman"/>
          <w:b/>
          <w:bCs/>
          <w:sz w:val="24"/>
          <w:szCs w:val="24"/>
          <w:lang w:val="en-US" w:eastAsia="ru-RU"/>
        </w:rPr>
        <w:t>Chairman:</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Zhumashev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Ualikhan</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Koshkaralievich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Doctor of Medical Sciences, Professor of the Department of Oncology,</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sz w:val="24"/>
          <w:szCs w:val="24"/>
          <w:lang w:val="en-US" w:eastAsia="ru-RU"/>
        </w:rPr>
        <w:t>S.</w:t>
      </w:r>
      <w:proofErr w:type="gramStart"/>
      <w:r w:rsidRPr="00F055B5">
        <w:rPr>
          <w:rFonts w:ascii="Times New Roman" w:eastAsia="Times New Roman" w:hAnsi="Times New Roman" w:cs="Times New Roman"/>
          <w:sz w:val="24"/>
          <w:szCs w:val="24"/>
          <w:lang w:val="en-US" w:eastAsia="ru-RU"/>
        </w:rPr>
        <w:t>D.Asfendiyarov</w:t>
      </w:r>
      <w:proofErr w:type="spellEnd"/>
      <w:proofErr w:type="gramEnd"/>
      <w:r w:rsidRPr="00F055B5">
        <w:rPr>
          <w:rFonts w:ascii="Times New Roman" w:eastAsia="Times New Roman" w:hAnsi="Times New Roman" w:cs="Times New Roman"/>
          <w:sz w:val="24"/>
          <w:szCs w:val="24"/>
          <w:lang w:val="en-US" w:eastAsia="ru-RU"/>
        </w:rPr>
        <w:t xml:space="preserve"> Kazakh National Medical University,</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International Expert, Republic of Kazakhstan.</w:t>
      </w:r>
    </w:p>
    <w:p w:rsidR="003640F5" w:rsidRDefault="003640F5" w:rsidP="003640F5">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Deputy Chairman:</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Selpiev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Toychubek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Tulekovich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Doctor of Medical Sciences, Professor, Rector of the Asian Medical</w:t>
      </w:r>
    </w:p>
    <w:p w:rsidR="003640F5" w:rsidRPr="00F055B5" w:rsidRDefault="003640F5" w:rsidP="003640F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Institute,</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Kyrgyz Republic.</w:t>
      </w:r>
    </w:p>
    <w:p w:rsidR="003640F5" w:rsidRPr="00F055B5" w:rsidRDefault="003640F5" w:rsidP="003640F5">
      <w:pPr>
        <w:spacing w:before="100" w:beforeAutospacing="1" w:after="100" w:afterAutospacing="1"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Members of the Commission:</w:t>
      </w:r>
    </w:p>
    <w:p w:rsidR="003640F5" w:rsidRPr="00F055B5" w:rsidRDefault="003640F5" w:rsidP="003640F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Zholdoshbekov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Esengeldi</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Zholdoshbekovich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Doctor of Medical Sciences, Professor, Dean of the Faculty of "General Medicine,"</w:t>
      </w:r>
      <w:r w:rsidRPr="00F055B5">
        <w:rPr>
          <w:rFonts w:ascii="Times New Roman" w:eastAsia="Times New Roman" w:hAnsi="Times New Roman" w:cs="Times New Roman"/>
          <w:sz w:val="24"/>
          <w:szCs w:val="24"/>
          <w:lang w:val="en-US" w:eastAsia="ru-RU"/>
        </w:rPr>
        <w:br/>
        <w:t xml:space="preserve">I. </w:t>
      </w:r>
      <w:proofErr w:type="spellStart"/>
      <w:r w:rsidRPr="00F055B5">
        <w:rPr>
          <w:rFonts w:ascii="Times New Roman" w:eastAsia="Times New Roman" w:hAnsi="Times New Roman" w:cs="Times New Roman"/>
          <w:sz w:val="24"/>
          <w:szCs w:val="24"/>
          <w:lang w:val="en-US" w:eastAsia="ru-RU"/>
        </w:rPr>
        <w:t>Akhunbaev</w:t>
      </w:r>
      <w:proofErr w:type="spellEnd"/>
      <w:r w:rsidRPr="00F055B5">
        <w:rPr>
          <w:rFonts w:ascii="Times New Roman" w:eastAsia="Times New Roman" w:hAnsi="Times New Roman" w:cs="Times New Roman"/>
          <w:sz w:val="24"/>
          <w:szCs w:val="24"/>
          <w:lang w:val="en-US" w:eastAsia="ru-RU"/>
        </w:rPr>
        <w:t xml:space="preserve"> Kyrgyz State Medical Academy, Kyrgyz Republic.</w:t>
      </w:r>
    </w:p>
    <w:p w:rsidR="003640F5" w:rsidRPr="00F055B5" w:rsidRDefault="003640F5" w:rsidP="003640F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Mambetalieva</w:t>
      </w:r>
      <w:proofErr w:type="spellEnd"/>
      <w:r w:rsidRPr="00F055B5">
        <w:rPr>
          <w:rFonts w:ascii="Times New Roman" w:eastAsia="Times New Roman" w:hAnsi="Times New Roman" w:cs="Times New Roman"/>
          <w:b/>
          <w:sz w:val="24"/>
          <w:szCs w:val="24"/>
          <w:lang w:val="en-US" w:eastAsia="ru-RU"/>
        </w:rPr>
        <w:t xml:space="preserve"> Svetlana </w:t>
      </w:r>
      <w:proofErr w:type="spellStart"/>
      <w:r w:rsidRPr="00F055B5">
        <w:rPr>
          <w:rFonts w:ascii="Times New Roman" w:eastAsia="Times New Roman" w:hAnsi="Times New Roman" w:cs="Times New Roman"/>
          <w:b/>
          <w:sz w:val="24"/>
          <w:szCs w:val="24"/>
          <w:lang w:val="en-US" w:eastAsia="ru-RU"/>
        </w:rPr>
        <w:t>Medetbekovna</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Candidate of Technical Sciences, Deputy Director of AA</w:t>
      </w:r>
      <w:r>
        <w:rPr>
          <w:rFonts w:ascii="Times New Roman" w:eastAsia="Times New Roman" w:hAnsi="Times New Roman" w:cs="Times New Roman"/>
          <w:sz w:val="24"/>
          <w:szCs w:val="24"/>
          <w:lang w:val="en-US" w:eastAsia="ru-RU"/>
        </w:rPr>
        <w:t>E</w:t>
      </w:r>
      <w:r w:rsidRPr="00F055B5">
        <w:rPr>
          <w:rFonts w:ascii="Times New Roman" w:eastAsia="Times New Roman" w:hAnsi="Times New Roman" w:cs="Times New Roman"/>
          <w:sz w:val="24"/>
          <w:szCs w:val="24"/>
          <w:lang w:val="en-US" w:eastAsia="ru-RU"/>
        </w:rPr>
        <w:t>PO, Kyrgyz Republic.</w:t>
      </w:r>
    </w:p>
    <w:p w:rsidR="003640F5" w:rsidRPr="00F055B5" w:rsidRDefault="003640F5" w:rsidP="003640F5">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Kudayarova</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Aaruke</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 xml:space="preserve">4th-year student of I. </w:t>
      </w:r>
      <w:proofErr w:type="spellStart"/>
      <w:r w:rsidRPr="00F055B5">
        <w:rPr>
          <w:rFonts w:ascii="Times New Roman" w:eastAsia="Times New Roman" w:hAnsi="Times New Roman" w:cs="Times New Roman"/>
          <w:sz w:val="24"/>
          <w:szCs w:val="24"/>
          <w:lang w:val="en-US" w:eastAsia="ru-RU"/>
        </w:rPr>
        <w:t>Akhunbaev</w:t>
      </w:r>
      <w:proofErr w:type="spellEnd"/>
      <w:r w:rsidRPr="00F055B5">
        <w:rPr>
          <w:rFonts w:ascii="Times New Roman" w:eastAsia="Times New Roman" w:hAnsi="Times New Roman" w:cs="Times New Roman"/>
          <w:sz w:val="24"/>
          <w:szCs w:val="24"/>
          <w:lang w:val="en-US" w:eastAsia="ru-RU"/>
        </w:rPr>
        <w:t xml:space="preserve"> Kyrgyz State Medical Academy,</w:t>
      </w:r>
      <w:r w:rsidRPr="00F055B5">
        <w:rPr>
          <w:rFonts w:ascii="Times New Roman" w:eastAsia="Times New Roman" w:hAnsi="Times New Roman" w:cs="Times New Roman"/>
          <w:sz w:val="24"/>
          <w:szCs w:val="24"/>
          <w:lang w:val="en-US" w:eastAsia="ru-RU"/>
        </w:rPr>
        <w:br/>
        <w:t>Representative of the student community, Kyrgyz Republic.</w:t>
      </w:r>
    </w:p>
    <w:p w:rsidR="003640F5" w:rsidRDefault="003640F5" w:rsidP="003640F5">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Coordinator:</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Ismailov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Baktybek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Isakovich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Doctor of Technical Sciences, Professor, Honored Educator of the Kyrgyz </w:t>
      </w:r>
      <w:r>
        <w:rPr>
          <w:rFonts w:ascii="Times New Roman" w:eastAsia="Times New Roman" w:hAnsi="Times New Roman" w:cs="Times New Roman"/>
          <w:sz w:val="24"/>
          <w:szCs w:val="24"/>
          <w:lang w:val="en-US" w:eastAsia="ru-RU"/>
        </w:rPr>
        <w:t xml:space="preserve">                      </w:t>
      </w:r>
    </w:p>
    <w:p w:rsidR="003640F5" w:rsidRPr="00F055B5" w:rsidRDefault="003640F5" w:rsidP="003640F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Republic,</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Director of AA</w:t>
      </w:r>
      <w:r>
        <w:rPr>
          <w:rFonts w:ascii="Times New Roman" w:eastAsia="Times New Roman" w:hAnsi="Times New Roman" w:cs="Times New Roman"/>
          <w:sz w:val="24"/>
          <w:szCs w:val="24"/>
          <w:lang w:val="en-US" w:eastAsia="ru-RU"/>
        </w:rPr>
        <w:t>E</w:t>
      </w:r>
      <w:r w:rsidRPr="00F055B5">
        <w:rPr>
          <w:rFonts w:ascii="Times New Roman" w:eastAsia="Times New Roman" w:hAnsi="Times New Roman" w:cs="Times New Roman"/>
          <w:sz w:val="24"/>
          <w:szCs w:val="24"/>
          <w:lang w:val="en-US" w:eastAsia="ru-RU"/>
        </w:rPr>
        <w:t>PO.</w:t>
      </w:r>
    </w:p>
    <w:p w:rsidR="003640F5" w:rsidRDefault="003640F5" w:rsidP="003640F5">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Observer:</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Uzakhbaev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Kamchybek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Askarbekovich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Doctor of Medical Sciences, Professor, Academician of the International Academy </w:t>
      </w:r>
      <w:r>
        <w:rPr>
          <w:rFonts w:ascii="Times New Roman" w:eastAsia="Times New Roman" w:hAnsi="Times New Roman" w:cs="Times New Roman"/>
          <w:sz w:val="24"/>
          <w:szCs w:val="24"/>
          <w:lang w:val="en-US" w:eastAsia="ru-RU"/>
        </w:rPr>
        <w:t xml:space="preserve">                                       </w:t>
      </w:r>
    </w:p>
    <w:p w:rsidR="003640F5" w:rsidRDefault="003640F5" w:rsidP="003640F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of Medical Sciences of the Russian Federation, Honored Doctor of the Kyrgyz </w:t>
      </w:r>
      <w:r>
        <w:rPr>
          <w:rFonts w:ascii="Times New Roman" w:eastAsia="Times New Roman" w:hAnsi="Times New Roman" w:cs="Times New Roman"/>
          <w:sz w:val="24"/>
          <w:szCs w:val="24"/>
          <w:lang w:val="en-US" w:eastAsia="ru-RU"/>
        </w:rPr>
        <w:t xml:space="preserve"> </w:t>
      </w:r>
    </w:p>
    <w:p w:rsidR="003640F5" w:rsidRDefault="003640F5" w:rsidP="003640F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Republic,</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Head of Pediatric Services and Advisor to the Rector of </w:t>
      </w:r>
      <w:proofErr w:type="spellStart"/>
      <w:r w:rsidRPr="00F055B5">
        <w:rPr>
          <w:rFonts w:ascii="Times New Roman" w:eastAsia="Times New Roman" w:hAnsi="Times New Roman" w:cs="Times New Roman"/>
          <w:sz w:val="24"/>
          <w:szCs w:val="24"/>
          <w:lang w:val="en-US" w:eastAsia="ru-RU"/>
        </w:rPr>
        <w:t>Saly</w:t>
      </w:r>
      <w:r>
        <w:rPr>
          <w:rFonts w:ascii="Times New Roman" w:eastAsia="Times New Roman" w:hAnsi="Times New Roman" w:cs="Times New Roman"/>
          <w:sz w:val="24"/>
          <w:szCs w:val="24"/>
          <w:lang w:val="en-US" w:eastAsia="ru-RU"/>
        </w:rPr>
        <w:t>m</w:t>
      </w:r>
      <w:r w:rsidRPr="00F055B5">
        <w:rPr>
          <w:rFonts w:ascii="Times New Roman" w:eastAsia="Times New Roman" w:hAnsi="Times New Roman" w:cs="Times New Roman"/>
          <w:sz w:val="24"/>
          <w:szCs w:val="24"/>
          <w:lang w:val="en-US" w:eastAsia="ru-RU"/>
        </w:rPr>
        <w:t>bekov</w:t>
      </w:r>
      <w:proofErr w:type="spellEnd"/>
      <w:r>
        <w:rPr>
          <w:rFonts w:ascii="Times New Roman" w:eastAsia="Times New Roman" w:hAnsi="Times New Roman" w:cs="Times New Roman"/>
          <w:sz w:val="24"/>
          <w:szCs w:val="24"/>
          <w:lang w:val="en-US" w:eastAsia="ru-RU"/>
        </w:rPr>
        <w:t xml:space="preserve"> </w:t>
      </w:r>
    </w:p>
    <w:p w:rsidR="003640F5" w:rsidRPr="00F055B5" w:rsidRDefault="003640F5" w:rsidP="003640F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University.</w:t>
      </w:r>
    </w:p>
    <w:p w:rsidR="003640F5" w:rsidRDefault="003640F5" w:rsidP="003640F5">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Referent:</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Ramatov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Kubanych</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Sadinovich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Candidate of Technical Sciences, Associate Professor of the Department of "Software </w:t>
      </w:r>
    </w:p>
    <w:p w:rsidR="003640F5" w:rsidRPr="00F055B5" w:rsidRDefault="003640F5" w:rsidP="003640F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of Computer Systems,"</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I. </w:t>
      </w:r>
      <w:proofErr w:type="spellStart"/>
      <w:r w:rsidRPr="00F055B5">
        <w:rPr>
          <w:rFonts w:ascii="Times New Roman" w:eastAsia="Times New Roman" w:hAnsi="Times New Roman" w:cs="Times New Roman"/>
          <w:sz w:val="24"/>
          <w:szCs w:val="24"/>
          <w:lang w:val="en-US" w:eastAsia="ru-RU"/>
        </w:rPr>
        <w:t>Razzakov</w:t>
      </w:r>
      <w:proofErr w:type="spellEnd"/>
      <w:r w:rsidRPr="00F055B5">
        <w:rPr>
          <w:rFonts w:ascii="Times New Roman" w:eastAsia="Times New Roman" w:hAnsi="Times New Roman" w:cs="Times New Roman"/>
          <w:sz w:val="24"/>
          <w:szCs w:val="24"/>
          <w:lang w:val="en-US" w:eastAsia="ru-RU"/>
        </w:rPr>
        <w:t xml:space="preserve"> Kyrgyz State Technical University.</w:t>
      </w:r>
    </w:p>
    <w:bookmarkEnd w:id="2"/>
    <w:p w:rsidR="003640F5" w:rsidRDefault="003640F5" w:rsidP="003640F5">
      <w:pPr>
        <w:spacing w:after="0"/>
        <w:jc w:val="both"/>
        <w:rPr>
          <w:rFonts w:ascii="Times New Roman" w:eastAsia="Times New Roman" w:hAnsi="Times New Roman" w:cs="Times New Roman"/>
          <w:sz w:val="24"/>
          <w:szCs w:val="24"/>
          <w:lang w:val="en-US" w:eastAsia="ru-RU"/>
        </w:rPr>
      </w:pPr>
    </w:p>
    <w:p w:rsidR="003640F5" w:rsidRDefault="003640F5" w:rsidP="003640F5">
      <w:pPr>
        <w:spacing w:after="0"/>
        <w:jc w:val="both"/>
        <w:rPr>
          <w:rFonts w:ascii="Times New Roman" w:eastAsia="Times New Roman" w:hAnsi="Times New Roman" w:cs="Times New Roman"/>
          <w:sz w:val="24"/>
          <w:szCs w:val="24"/>
          <w:lang w:val="en-US" w:eastAsia="ru-RU"/>
        </w:rPr>
      </w:pPr>
    </w:p>
    <w:p w:rsidR="003640F5" w:rsidRDefault="003640F5" w:rsidP="003640F5">
      <w:pPr>
        <w:spacing w:after="0"/>
        <w:jc w:val="both"/>
        <w:rPr>
          <w:rFonts w:ascii="Times New Roman" w:eastAsia="Times New Roman" w:hAnsi="Times New Roman" w:cs="Times New Roman"/>
          <w:sz w:val="24"/>
          <w:szCs w:val="24"/>
          <w:lang w:val="en-US" w:eastAsia="ru-RU"/>
        </w:rPr>
      </w:pPr>
    </w:p>
    <w:p w:rsidR="003640F5" w:rsidRDefault="003640F5" w:rsidP="003640F5">
      <w:pPr>
        <w:ind w:firstLine="708"/>
        <w:rPr>
          <w:rFonts w:ascii="Times New Roman" w:eastAsia="Times New Roman" w:hAnsi="Times New Roman" w:cs="Times New Roman"/>
          <w:sz w:val="24"/>
          <w:szCs w:val="24"/>
          <w:lang w:val="en-US" w:eastAsia="ru-RU"/>
        </w:rPr>
      </w:pPr>
    </w:p>
    <w:p w:rsidR="003640F5" w:rsidRDefault="003640F5" w:rsidP="003640F5">
      <w:pPr>
        <w:ind w:firstLine="708"/>
        <w:rPr>
          <w:rFonts w:ascii="Times New Roman" w:eastAsia="Times New Roman" w:hAnsi="Times New Roman" w:cs="Times New Roman"/>
          <w:sz w:val="24"/>
          <w:szCs w:val="24"/>
          <w:lang w:val="en-US" w:eastAsia="ru-RU"/>
        </w:rPr>
      </w:pPr>
    </w:p>
    <w:p w:rsidR="003640F5" w:rsidRPr="003640F5" w:rsidRDefault="003640F5" w:rsidP="003640F5">
      <w:pPr>
        <w:spacing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lastRenderedPageBreak/>
        <w:t>STANDARD 1. Quality Assurance Policy</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Weaknesses:</w:t>
      </w:r>
    </w:p>
    <w:p w:rsidR="003640F5" w:rsidRPr="003640F5" w:rsidRDefault="003640F5" w:rsidP="00AA0CF7">
      <w:pPr>
        <w:numPr>
          <w:ilvl w:val="0"/>
          <w:numId w:val="75"/>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mission statement is insufficiently specific and does not reflect the uniqueness of Roel Metropolitan University (RMU).</w:t>
      </w:r>
    </w:p>
    <w:p w:rsidR="003640F5" w:rsidRPr="003640F5" w:rsidRDefault="003640F5" w:rsidP="00AA0CF7">
      <w:pPr>
        <w:numPr>
          <w:ilvl w:val="0"/>
          <w:numId w:val="75"/>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quality assurance policy is not aligned with international practices.</w:t>
      </w:r>
    </w:p>
    <w:p w:rsidR="003640F5" w:rsidRPr="003640F5" w:rsidRDefault="003640F5" w:rsidP="003640F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76"/>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Revise the mission statement by April 1, 2025, to address the identified issues.</w:t>
      </w:r>
    </w:p>
    <w:p w:rsidR="003640F5" w:rsidRPr="003640F5" w:rsidRDefault="003640F5" w:rsidP="00AA0CF7">
      <w:pPr>
        <w:numPr>
          <w:ilvl w:val="0"/>
          <w:numId w:val="76"/>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Develop and adopt a quality assurance policy in the form of a separate concise document by April 1, 2025.</w:t>
      </w:r>
    </w:p>
    <w:p w:rsidR="003640F5" w:rsidRPr="003640F5" w:rsidRDefault="003640F5" w:rsidP="003640F5">
      <w:pPr>
        <w:spacing w:before="100" w:beforeAutospacing="1"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i/>
          <w:iCs/>
          <w:sz w:val="24"/>
          <w:szCs w:val="24"/>
          <w:lang w:val="en-US" w:eastAsia="ru-RU"/>
        </w:rPr>
        <w:t>Standard 1 is met with remarks.</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3" style="width:0;height:1.5pt" o:hralign="center" o:hrstd="t" o:hr="t" fillcolor="#a0a0a0" stroked="f"/>
        </w:pict>
      </w:r>
    </w:p>
    <w:p w:rsidR="003640F5" w:rsidRPr="003640F5" w:rsidRDefault="003640F5" w:rsidP="003640F5">
      <w:pPr>
        <w:spacing w:after="0" w:line="240" w:lineRule="auto"/>
        <w:rPr>
          <w:rFonts w:ascii="Times New Roman" w:eastAsia="Times New Roman" w:hAnsi="Times New Roman" w:cs="Times New Roman"/>
          <w:sz w:val="24"/>
          <w:szCs w:val="24"/>
          <w:lang w:eastAsia="ru-RU"/>
        </w:rPr>
      </w:pPr>
      <w:r w:rsidRPr="003640F5">
        <w:rPr>
          <w:rFonts w:ascii="Times New Roman" w:eastAsia="Times New Roman" w:hAnsi="Times New Roman" w:cs="Times New Roman"/>
          <w:b/>
          <w:bCs/>
          <w:sz w:val="24"/>
          <w:szCs w:val="24"/>
          <w:lang w:eastAsia="ru-RU"/>
        </w:rPr>
        <w:t xml:space="preserve">STANDARD 2. </w:t>
      </w:r>
      <w:proofErr w:type="spellStart"/>
      <w:r w:rsidRPr="003640F5">
        <w:rPr>
          <w:rFonts w:ascii="Times New Roman" w:eastAsia="Times New Roman" w:hAnsi="Times New Roman" w:cs="Times New Roman"/>
          <w:b/>
          <w:bCs/>
          <w:sz w:val="24"/>
          <w:szCs w:val="24"/>
          <w:lang w:eastAsia="ru-RU"/>
        </w:rPr>
        <w:t>Educational</w:t>
      </w:r>
      <w:proofErr w:type="spellEnd"/>
      <w:r w:rsidRPr="003640F5">
        <w:rPr>
          <w:rFonts w:ascii="Times New Roman" w:eastAsia="Times New Roman" w:hAnsi="Times New Roman" w:cs="Times New Roman"/>
          <w:b/>
          <w:bCs/>
          <w:sz w:val="24"/>
          <w:szCs w:val="24"/>
          <w:lang w:eastAsia="ru-RU"/>
        </w:rPr>
        <w:t xml:space="preserve"> </w:t>
      </w:r>
      <w:proofErr w:type="spellStart"/>
      <w:r w:rsidRPr="003640F5">
        <w:rPr>
          <w:rFonts w:ascii="Times New Roman" w:eastAsia="Times New Roman" w:hAnsi="Times New Roman" w:cs="Times New Roman"/>
          <w:b/>
          <w:bCs/>
          <w:sz w:val="24"/>
          <w:szCs w:val="24"/>
          <w:lang w:eastAsia="ru-RU"/>
        </w:rPr>
        <w:t>Program</w:t>
      </w:r>
      <w:proofErr w:type="spellEnd"/>
      <w:r w:rsidRPr="003640F5">
        <w:rPr>
          <w:rFonts w:ascii="Times New Roman" w:eastAsia="Times New Roman" w:hAnsi="Times New Roman" w:cs="Times New Roman"/>
          <w:sz w:val="24"/>
          <w:szCs w:val="24"/>
          <w:lang w:eastAsia="ru-RU"/>
        </w:rPr>
        <w:br/>
      </w:r>
      <w:proofErr w:type="spellStart"/>
      <w:r w:rsidRPr="003640F5">
        <w:rPr>
          <w:rFonts w:ascii="Times New Roman" w:eastAsia="Times New Roman" w:hAnsi="Times New Roman" w:cs="Times New Roman"/>
          <w:b/>
          <w:bCs/>
          <w:sz w:val="24"/>
          <w:szCs w:val="24"/>
          <w:lang w:eastAsia="ru-RU"/>
        </w:rPr>
        <w:t>Weaknesses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77"/>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There is insufficient involvement of stakeholders in the development and revision of the main educational program.</w:t>
      </w:r>
    </w:p>
    <w:p w:rsidR="003640F5" w:rsidRPr="003640F5" w:rsidRDefault="003640F5" w:rsidP="00AA0CF7">
      <w:pPr>
        <w:numPr>
          <w:ilvl w:val="0"/>
          <w:numId w:val="7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semester distribution of courses in the "Dentistry" program does not align with the curriculum.</w:t>
      </w:r>
    </w:p>
    <w:p w:rsidR="003640F5" w:rsidRPr="003640F5" w:rsidRDefault="003640F5" w:rsidP="00AA0CF7">
      <w:pPr>
        <w:numPr>
          <w:ilvl w:val="0"/>
          <w:numId w:val="7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When conducting surveys via the "E-</w:t>
      </w:r>
      <w:proofErr w:type="spellStart"/>
      <w:r w:rsidRPr="003640F5">
        <w:rPr>
          <w:rFonts w:ascii="Times New Roman" w:eastAsia="Times New Roman" w:hAnsi="Times New Roman" w:cs="Times New Roman"/>
          <w:sz w:val="24"/>
          <w:szCs w:val="24"/>
          <w:lang w:val="en-US" w:eastAsia="ru-RU"/>
        </w:rPr>
        <w:t>bilim</w:t>
      </w:r>
      <w:proofErr w:type="spellEnd"/>
      <w:r w:rsidRPr="003640F5">
        <w:rPr>
          <w:rFonts w:ascii="Times New Roman" w:eastAsia="Times New Roman" w:hAnsi="Times New Roman" w:cs="Times New Roman"/>
          <w:sz w:val="24"/>
          <w:szCs w:val="24"/>
          <w:lang w:val="en-US" w:eastAsia="ru-RU"/>
        </w:rPr>
        <w:t>" information system, students answer questions directly on their pages, compromising anonymity and hindering free expression of opinions.</w:t>
      </w:r>
    </w:p>
    <w:p w:rsidR="003640F5" w:rsidRPr="003640F5" w:rsidRDefault="003640F5" w:rsidP="00AA0CF7">
      <w:pPr>
        <w:numPr>
          <w:ilvl w:val="0"/>
          <w:numId w:val="7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Low attendance rates among students in the "Dentistry" program.</w:t>
      </w:r>
    </w:p>
    <w:p w:rsidR="003640F5" w:rsidRPr="003640F5" w:rsidRDefault="003640F5" w:rsidP="00AA0CF7">
      <w:pPr>
        <w:numPr>
          <w:ilvl w:val="0"/>
          <w:numId w:val="7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teaching and methodological kits (TMKs) for courses lack working programs and materials for theoretical courses.</w:t>
      </w:r>
    </w:p>
    <w:p w:rsidR="003640F5" w:rsidRPr="003640F5" w:rsidRDefault="003640F5" w:rsidP="00AA0CF7">
      <w:pPr>
        <w:numPr>
          <w:ilvl w:val="0"/>
          <w:numId w:val="7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"E-</w:t>
      </w:r>
      <w:proofErr w:type="spellStart"/>
      <w:r w:rsidRPr="003640F5">
        <w:rPr>
          <w:rFonts w:ascii="Times New Roman" w:eastAsia="Times New Roman" w:hAnsi="Times New Roman" w:cs="Times New Roman"/>
          <w:sz w:val="24"/>
          <w:szCs w:val="24"/>
          <w:lang w:val="en-US" w:eastAsia="ru-RU"/>
        </w:rPr>
        <w:t>bilim</w:t>
      </w:r>
      <w:proofErr w:type="spellEnd"/>
      <w:r w:rsidRPr="003640F5">
        <w:rPr>
          <w:rFonts w:ascii="Times New Roman" w:eastAsia="Times New Roman" w:hAnsi="Times New Roman" w:cs="Times New Roman"/>
          <w:sz w:val="24"/>
          <w:szCs w:val="24"/>
          <w:lang w:val="en-US" w:eastAsia="ru-RU"/>
        </w:rPr>
        <w:t>" information system lacks "Electronic Journal" and "Electronic Schedule" modules.</w:t>
      </w:r>
    </w:p>
    <w:p w:rsidR="003640F5" w:rsidRPr="003640F5" w:rsidRDefault="003640F5" w:rsidP="00AA0CF7">
      <w:pPr>
        <w:numPr>
          <w:ilvl w:val="0"/>
          <w:numId w:val="7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integration of research results into the educational process is insufficient.</w:t>
      </w:r>
    </w:p>
    <w:p w:rsidR="003640F5" w:rsidRPr="003640F5" w:rsidRDefault="003640F5" w:rsidP="003640F5">
      <w:pPr>
        <w:spacing w:before="100" w:beforeAutospacing="1" w:after="0" w:line="240" w:lineRule="auto"/>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78"/>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revise and approve the main educational programs in accordance with international practices.</w:t>
      </w:r>
    </w:p>
    <w:p w:rsidR="003640F5" w:rsidRPr="003640F5" w:rsidRDefault="003640F5" w:rsidP="00AA0CF7">
      <w:pPr>
        <w:numPr>
          <w:ilvl w:val="0"/>
          <w:numId w:val="78"/>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update the teaching and methodological kits (TMKs) to include working programs and research results.</w:t>
      </w:r>
    </w:p>
    <w:p w:rsidR="003640F5" w:rsidRPr="003640F5" w:rsidRDefault="003640F5" w:rsidP="00AA0CF7">
      <w:pPr>
        <w:numPr>
          <w:ilvl w:val="0"/>
          <w:numId w:val="78"/>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revise the working programs for the "Dentistry" program to align them with the curriculum.</w:t>
      </w:r>
    </w:p>
    <w:p w:rsidR="003640F5" w:rsidRPr="003640F5" w:rsidRDefault="003640F5" w:rsidP="00AA0CF7">
      <w:pPr>
        <w:numPr>
          <w:ilvl w:val="0"/>
          <w:numId w:val="78"/>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hAnsi="Times New Roman" w:cs="Times New Roman"/>
          <w:sz w:val="24"/>
          <w:szCs w:val="24"/>
          <w:lang w:val="en-US"/>
        </w:rPr>
        <w:t>By September 1, 2025, expand the functionality of the "E-</w:t>
      </w:r>
      <w:proofErr w:type="spellStart"/>
      <w:r w:rsidRPr="003640F5">
        <w:rPr>
          <w:rFonts w:ascii="Times New Roman" w:hAnsi="Times New Roman" w:cs="Times New Roman"/>
          <w:sz w:val="24"/>
          <w:szCs w:val="24"/>
          <w:lang w:val="en-US"/>
        </w:rPr>
        <w:t>bilim</w:t>
      </w:r>
      <w:proofErr w:type="spellEnd"/>
      <w:r w:rsidRPr="003640F5">
        <w:rPr>
          <w:rFonts w:ascii="Times New Roman" w:hAnsi="Times New Roman" w:cs="Times New Roman"/>
          <w:sz w:val="24"/>
          <w:szCs w:val="24"/>
          <w:lang w:val="en-US"/>
        </w:rPr>
        <w:t>" information system to include electronic scheduling and an electronic journal.</w:t>
      </w:r>
    </w:p>
    <w:p w:rsidR="003640F5" w:rsidRPr="003640F5" w:rsidRDefault="003640F5" w:rsidP="003640F5">
      <w:pPr>
        <w:spacing w:before="100" w:beforeAutospacing="1"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i/>
          <w:iCs/>
          <w:sz w:val="24"/>
          <w:szCs w:val="24"/>
          <w:lang w:val="en-US" w:eastAsia="ru-RU"/>
        </w:rPr>
        <w:t>Standard 2 is met with remarks.</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4" style="width:0;height:1.5pt" o:hralign="center" o:hrstd="t" o:hr="t" fillcolor="#a0a0a0" stroked="f"/>
        </w:pict>
      </w:r>
    </w:p>
    <w:p w:rsidR="003640F5" w:rsidRPr="003640F5" w:rsidRDefault="003640F5" w:rsidP="003640F5">
      <w:pPr>
        <w:spacing w:after="0" w:line="240" w:lineRule="auto"/>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t>STANDARD 3. Learner-Centered Education and Assessment of Learning Outcomes</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Weaknesses:</w:t>
      </w:r>
    </w:p>
    <w:p w:rsidR="003640F5" w:rsidRPr="003640F5" w:rsidRDefault="003640F5" w:rsidP="00AA0CF7">
      <w:pPr>
        <w:numPr>
          <w:ilvl w:val="0"/>
          <w:numId w:val="79"/>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Insufficient monitoring of student performance.</w:t>
      </w:r>
    </w:p>
    <w:p w:rsidR="003640F5" w:rsidRPr="003640F5" w:rsidRDefault="003640F5" w:rsidP="00AA0CF7">
      <w:pPr>
        <w:numPr>
          <w:ilvl w:val="0"/>
          <w:numId w:val="79"/>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Low academic mobility among students.</w:t>
      </w:r>
    </w:p>
    <w:p w:rsidR="003640F5" w:rsidRPr="003640F5" w:rsidRDefault="003640F5" w:rsidP="003640F5">
      <w:pPr>
        <w:spacing w:after="0" w:line="240" w:lineRule="auto"/>
        <w:jc w:val="both"/>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80"/>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develop and implement an effective mechanism for monitoring student performance.</w:t>
      </w:r>
    </w:p>
    <w:p w:rsidR="003640F5" w:rsidRPr="003640F5" w:rsidRDefault="003640F5" w:rsidP="00AA0CF7">
      <w:pPr>
        <w:numPr>
          <w:ilvl w:val="0"/>
          <w:numId w:val="80"/>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develop and launch a program to support academic mobility, including annual analysis of results and corrective actions.</w:t>
      </w:r>
    </w:p>
    <w:p w:rsidR="003640F5" w:rsidRPr="003640F5" w:rsidRDefault="003640F5" w:rsidP="003640F5">
      <w:pPr>
        <w:spacing w:before="100" w:beforeAutospacing="1"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i/>
          <w:iCs/>
          <w:sz w:val="24"/>
          <w:szCs w:val="24"/>
          <w:lang w:val="en-US" w:eastAsia="ru-RU"/>
        </w:rPr>
        <w:lastRenderedPageBreak/>
        <w:t>Standard 3 is met with remarks</w:t>
      </w:r>
      <w:r w:rsidRPr="003640F5">
        <w:rPr>
          <w:rFonts w:ascii="Times New Roman" w:eastAsia="Times New Roman" w:hAnsi="Times New Roman" w:cs="Times New Roman"/>
          <w:i/>
          <w:iCs/>
          <w:sz w:val="24"/>
          <w:szCs w:val="24"/>
          <w:lang w:val="en-US" w:eastAsia="ru-RU"/>
        </w:rPr>
        <w:t>.</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5" style="width:0;height:1.5pt" o:hralign="center" o:hrstd="t" o:hr="t" fillcolor="#a0a0a0" stroked="f"/>
        </w:pict>
      </w:r>
    </w:p>
    <w:p w:rsidR="003640F5" w:rsidRPr="003640F5" w:rsidRDefault="003640F5" w:rsidP="003640F5">
      <w:pPr>
        <w:spacing w:after="0" w:line="240" w:lineRule="auto"/>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t>STANDARD 4. Student Admission and Recognition of Learning Outcomes</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Weaknesses:</w:t>
      </w:r>
    </w:p>
    <w:p w:rsidR="003640F5" w:rsidRPr="003640F5" w:rsidRDefault="003640F5" w:rsidP="00AA0CF7">
      <w:pPr>
        <w:numPr>
          <w:ilvl w:val="0"/>
          <w:numId w:val="81"/>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Lack of a European Diploma Supplement.</w:t>
      </w:r>
    </w:p>
    <w:p w:rsidR="003640F5" w:rsidRPr="003640F5" w:rsidRDefault="003640F5" w:rsidP="00AA0CF7">
      <w:pPr>
        <w:numPr>
          <w:ilvl w:val="0"/>
          <w:numId w:val="81"/>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Low enrollment numbers in the "Dentistry" program.</w:t>
      </w:r>
    </w:p>
    <w:p w:rsidR="003640F5" w:rsidRPr="003640F5" w:rsidRDefault="003640F5" w:rsidP="003640F5">
      <w:pPr>
        <w:spacing w:after="0" w:line="240" w:lineRule="auto"/>
        <w:jc w:val="both"/>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82"/>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develop and implement an action plan to introduce the European Diploma Supplement.</w:t>
      </w:r>
    </w:p>
    <w:p w:rsidR="003640F5" w:rsidRPr="003640F5" w:rsidRDefault="003640F5" w:rsidP="00AA0CF7">
      <w:pPr>
        <w:numPr>
          <w:ilvl w:val="0"/>
          <w:numId w:val="82"/>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devise an action plan to increase enrollment in the "Dentistry" program.</w:t>
      </w:r>
    </w:p>
    <w:p w:rsidR="003640F5" w:rsidRPr="003640F5" w:rsidRDefault="003640F5" w:rsidP="003640F5">
      <w:pPr>
        <w:spacing w:before="100" w:beforeAutospacing="1"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i/>
          <w:iCs/>
          <w:sz w:val="24"/>
          <w:szCs w:val="24"/>
          <w:lang w:val="en-US" w:eastAsia="ru-RU"/>
        </w:rPr>
        <w:t>Standard 4 is met with remarks.</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6" style="width:0;height:1.5pt" o:hralign="center" o:hrstd="t" o:hr="t" fillcolor="#a0a0a0" stroked="f"/>
        </w:pict>
      </w:r>
    </w:p>
    <w:p w:rsidR="003640F5" w:rsidRPr="003640F5" w:rsidRDefault="003640F5" w:rsidP="003640F5">
      <w:pPr>
        <w:spacing w:after="0" w:line="240" w:lineRule="auto"/>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t>STANDARD 5. Academic and Support Staff</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Strengths:</w:t>
      </w:r>
    </w:p>
    <w:p w:rsidR="003640F5" w:rsidRPr="003640F5" w:rsidRDefault="003640F5" w:rsidP="00AA0CF7">
      <w:pPr>
        <w:numPr>
          <w:ilvl w:val="0"/>
          <w:numId w:val="83"/>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 xml:space="preserve">High qualifications of the department head, Doctor of Medical Sciences, Professor </w:t>
      </w:r>
      <w:proofErr w:type="spellStart"/>
      <w:r w:rsidRPr="003640F5">
        <w:rPr>
          <w:rFonts w:ascii="Times New Roman" w:eastAsia="Times New Roman" w:hAnsi="Times New Roman" w:cs="Times New Roman"/>
          <w:sz w:val="24"/>
          <w:szCs w:val="24"/>
          <w:lang w:val="en-US" w:eastAsia="ru-RU"/>
        </w:rPr>
        <w:t>Mamytova</w:t>
      </w:r>
      <w:proofErr w:type="spellEnd"/>
      <w:r w:rsidRPr="003640F5">
        <w:rPr>
          <w:rFonts w:ascii="Times New Roman" w:eastAsia="Times New Roman" w:hAnsi="Times New Roman" w:cs="Times New Roman"/>
          <w:sz w:val="24"/>
          <w:szCs w:val="24"/>
          <w:lang w:val="en-US" w:eastAsia="ru-RU"/>
        </w:rPr>
        <w:t xml:space="preserve"> A.B., demonstrated by 17 patents for inventions.</w:t>
      </w:r>
    </w:p>
    <w:p w:rsidR="003640F5" w:rsidRPr="003640F5" w:rsidRDefault="003640F5" w:rsidP="003640F5">
      <w:pPr>
        <w:spacing w:after="0" w:line="240" w:lineRule="auto"/>
        <w:jc w:val="both"/>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Weaknesses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84"/>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Insufficient number of instructors for dentistry courses. Only three instructors are involved in delivering the program, which does not meet licensing requirements.</w:t>
      </w:r>
    </w:p>
    <w:p w:rsidR="003640F5" w:rsidRPr="003640F5" w:rsidRDefault="003640F5" w:rsidP="00AA0CF7">
      <w:pPr>
        <w:numPr>
          <w:ilvl w:val="0"/>
          <w:numId w:val="84"/>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Limited number of seminars on innovative teaching methods.</w:t>
      </w:r>
    </w:p>
    <w:p w:rsidR="003640F5" w:rsidRPr="003640F5" w:rsidRDefault="003640F5" w:rsidP="003640F5">
      <w:pPr>
        <w:spacing w:after="0" w:line="240" w:lineRule="auto"/>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85"/>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conduct an analysis of the staffing needs of the dentistry department and determine the optimal number of instructors required to ensure educational quality, with annual reviews and adjustments as needed.</w:t>
      </w:r>
    </w:p>
    <w:p w:rsidR="003640F5" w:rsidRPr="003640F5" w:rsidRDefault="003640F5" w:rsidP="00AA0CF7">
      <w:pPr>
        <w:numPr>
          <w:ilvl w:val="0"/>
          <w:numId w:val="85"/>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develop and implement a plan for conducting regular seminars on innovative teaching methods, followed by annual result analysis and subsequent corrective actions.</w:t>
      </w:r>
    </w:p>
    <w:p w:rsidR="003640F5" w:rsidRPr="003640F5" w:rsidRDefault="003640F5" w:rsidP="003640F5">
      <w:pPr>
        <w:spacing w:before="100" w:beforeAutospacing="1" w:after="0" w:line="240" w:lineRule="auto"/>
        <w:rPr>
          <w:rFonts w:ascii="Times New Roman" w:eastAsia="Times New Roman" w:hAnsi="Times New Roman" w:cs="Times New Roman"/>
          <w:b/>
          <w:i/>
          <w:iCs/>
          <w:sz w:val="24"/>
          <w:szCs w:val="24"/>
          <w:lang w:val="en-US" w:eastAsia="ru-RU"/>
        </w:rPr>
      </w:pPr>
      <w:r w:rsidRPr="003640F5">
        <w:rPr>
          <w:rFonts w:ascii="Times New Roman" w:eastAsia="Times New Roman" w:hAnsi="Times New Roman" w:cs="Times New Roman"/>
          <w:b/>
          <w:i/>
          <w:iCs/>
          <w:sz w:val="24"/>
          <w:szCs w:val="24"/>
          <w:lang w:val="en-US" w:eastAsia="ru-RU"/>
        </w:rPr>
        <w:t>Standard 5 is not met.</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7" style="width:0;height:1.5pt" o:hralign="center" o:hrstd="t" o:hr="t" fillcolor="#a0a0a0" stroked="f"/>
        </w:pict>
      </w:r>
    </w:p>
    <w:p w:rsidR="003640F5" w:rsidRPr="003640F5" w:rsidRDefault="003640F5" w:rsidP="003640F5">
      <w:pPr>
        <w:spacing w:after="0" w:line="240" w:lineRule="auto"/>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t>STANDARD 6. Material, Technical, and Information Resources</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Strengths:</w:t>
      </w:r>
    </w:p>
    <w:p w:rsidR="003640F5" w:rsidRPr="003640F5" w:rsidRDefault="003640F5" w:rsidP="00AA0CF7">
      <w:pPr>
        <w:numPr>
          <w:ilvl w:val="0"/>
          <w:numId w:val="86"/>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 xml:space="preserve">Availability of advanced equipment and software, including 3D Organon VR, </w:t>
      </w:r>
      <w:proofErr w:type="spellStart"/>
      <w:r w:rsidRPr="003640F5">
        <w:rPr>
          <w:rFonts w:ascii="Times New Roman" w:eastAsia="Times New Roman" w:hAnsi="Times New Roman" w:cs="Times New Roman"/>
          <w:sz w:val="24"/>
          <w:szCs w:val="24"/>
          <w:lang w:val="en-US" w:eastAsia="ru-RU"/>
        </w:rPr>
        <w:t>Pirogov</w:t>
      </w:r>
      <w:proofErr w:type="spellEnd"/>
      <w:r w:rsidRPr="003640F5">
        <w:rPr>
          <w:rFonts w:ascii="Times New Roman" w:eastAsia="Times New Roman" w:hAnsi="Times New Roman" w:cs="Times New Roman"/>
          <w:sz w:val="24"/>
          <w:szCs w:val="24"/>
          <w:lang w:val="en-US" w:eastAsia="ru-RU"/>
        </w:rPr>
        <w:t xml:space="preserve"> Anatomy, </w:t>
      </w:r>
      <w:proofErr w:type="spellStart"/>
      <w:r w:rsidRPr="003640F5">
        <w:rPr>
          <w:rFonts w:ascii="Times New Roman" w:eastAsia="Times New Roman" w:hAnsi="Times New Roman" w:cs="Times New Roman"/>
          <w:sz w:val="24"/>
          <w:szCs w:val="24"/>
          <w:lang w:val="en-US" w:eastAsia="ru-RU"/>
        </w:rPr>
        <w:t>Anatomyca</w:t>
      </w:r>
      <w:proofErr w:type="spellEnd"/>
      <w:r w:rsidRPr="003640F5">
        <w:rPr>
          <w:rFonts w:ascii="Times New Roman" w:eastAsia="Times New Roman" w:hAnsi="Times New Roman" w:cs="Times New Roman"/>
          <w:sz w:val="24"/>
          <w:szCs w:val="24"/>
          <w:lang w:val="en-US" w:eastAsia="ru-RU"/>
        </w:rPr>
        <w:t xml:space="preserve">, Leonardo VR, and an Anatomical Table (manufactured by </w:t>
      </w:r>
      <w:proofErr w:type="spellStart"/>
      <w:r w:rsidRPr="003640F5">
        <w:rPr>
          <w:rFonts w:ascii="Times New Roman" w:eastAsia="Times New Roman" w:hAnsi="Times New Roman" w:cs="Times New Roman"/>
          <w:sz w:val="24"/>
          <w:szCs w:val="24"/>
          <w:lang w:val="en-US" w:eastAsia="ru-RU"/>
        </w:rPr>
        <w:t>Zarnitsa</w:t>
      </w:r>
      <w:proofErr w:type="spellEnd"/>
      <w:r w:rsidRPr="003640F5">
        <w:rPr>
          <w:rFonts w:ascii="Times New Roman" w:eastAsia="Times New Roman" w:hAnsi="Times New Roman" w:cs="Times New Roman"/>
          <w:sz w:val="24"/>
          <w:szCs w:val="24"/>
          <w:lang w:val="en-US" w:eastAsia="ru-RU"/>
        </w:rPr>
        <w:t>).</w:t>
      </w:r>
    </w:p>
    <w:p w:rsidR="003640F5" w:rsidRPr="003640F5" w:rsidRDefault="003640F5" w:rsidP="003640F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Weaknesses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87"/>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Absence of a simulation lab and models for the "Dentistry" program.</w:t>
      </w:r>
    </w:p>
    <w:p w:rsidR="003640F5" w:rsidRPr="003640F5" w:rsidRDefault="003640F5" w:rsidP="00AA0CF7">
      <w:pPr>
        <w:numPr>
          <w:ilvl w:val="0"/>
          <w:numId w:val="8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Insufficient medical equipment in dentistry classrooms to facilitate skill acquisition.</w:t>
      </w:r>
    </w:p>
    <w:p w:rsidR="003640F5" w:rsidRPr="003640F5" w:rsidRDefault="003640F5" w:rsidP="00AA0CF7">
      <w:pPr>
        <w:numPr>
          <w:ilvl w:val="0"/>
          <w:numId w:val="8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Lack of visual aids and methodological guidelines.</w:t>
      </w:r>
    </w:p>
    <w:p w:rsidR="003640F5" w:rsidRPr="003640F5" w:rsidRDefault="003640F5" w:rsidP="00AA0CF7">
      <w:pPr>
        <w:numPr>
          <w:ilvl w:val="0"/>
          <w:numId w:val="87"/>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agreement with the dental clinic lacks detailed provisions such as usage duration, space area, list of available equipment, access conditions for students and staff, and the clinic's educational contributions.</w:t>
      </w:r>
    </w:p>
    <w:p w:rsidR="003640F5" w:rsidRPr="003640F5" w:rsidRDefault="003640F5" w:rsidP="003640F5">
      <w:pPr>
        <w:spacing w:after="0" w:line="240" w:lineRule="auto"/>
        <w:jc w:val="both"/>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lastRenderedPageBreak/>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88"/>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establish and operationalize a simulation lab for dentistry.</w:t>
      </w:r>
    </w:p>
    <w:p w:rsidR="003640F5" w:rsidRPr="003640F5" w:rsidRDefault="003640F5" w:rsidP="00AA0CF7">
      <w:pPr>
        <w:numPr>
          <w:ilvl w:val="0"/>
          <w:numId w:val="88"/>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Within one year, equip the dentistry classrooms with the necessary educational materials and medical equipment.</w:t>
      </w:r>
    </w:p>
    <w:p w:rsidR="003640F5" w:rsidRPr="003640F5" w:rsidRDefault="003640F5" w:rsidP="00AA0CF7">
      <w:pPr>
        <w:numPr>
          <w:ilvl w:val="0"/>
          <w:numId w:val="88"/>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May 1, 2025, complete the furnishing of dentistry offices and labs with visual aids and methodological guidelines.</w:t>
      </w:r>
    </w:p>
    <w:p w:rsidR="003640F5" w:rsidRPr="003640F5" w:rsidRDefault="003640F5" w:rsidP="00AA0CF7">
      <w:pPr>
        <w:numPr>
          <w:ilvl w:val="0"/>
          <w:numId w:val="88"/>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May 1, 2025, revise and detail the agreement with the dental clinic to include terms and conditions for facility use, specifications of the premises (area, technical state, equipment), and the clinic's commitments, such as providing access to equipment, involving clinic specialists in the educational process, and organizing joint activities.</w:t>
      </w:r>
    </w:p>
    <w:p w:rsidR="003640F5" w:rsidRPr="003640F5" w:rsidRDefault="003640F5" w:rsidP="003640F5">
      <w:pPr>
        <w:spacing w:before="100" w:beforeAutospacing="1"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i/>
          <w:iCs/>
          <w:sz w:val="24"/>
          <w:szCs w:val="24"/>
          <w:lang w:val="en-US" w:eastAsia="ru-RU"/>
        </w:rPr>
        <w:t>Standard 6 is met with remarks.</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8" style="width:0;height:1.5pt" o:hralign="center" o:hrstd="t" o:hr="t" fillcolor="#a0a0a0" stroked="f"/>
        </w:pict>
      </w:r>
    </w:p>
    <w:p w:rsidR="003640F5" w:rsidRPr="003640F5" w:rsidRDefault="003640F5" w:rsidP="003640F5">
      <w:pPr>
        <w:spacing w:before="100" w:beforeAutospacing="1"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t>STANDARD 7. Research and Methodological Work</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Weaknesses:</w:t>
      </w:r>
    </w:p>
    <w:p w:rsidR="003640F5" w:rsidRPr="003640F5" w:rsidRDefault="003640F5" w:rsidP="00AA0CF7">
      <w:pPr>
        <w:numPr>
          <w:ilvl w:val="0"/>
          <w:numId w:val="89"/>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Research activities under the "Dentistry" program are insufficiently developed.</w:t>
      </w:r>
    </w:p>
    <w:p w:rsidR="003640F5" w:rsidRPr="003640F5" w:rsidRDefault="003640F5" w:rsidP="00AA0CF7">
      <w:pPr>
        <w:numPr>
          <w:ilvl w:val="0"/>
          <w:numId w:val="89"/>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Low publication activity in the "Dentistry" program.</w:t>
      </w:r>
    </w:p>
    <w:p w:rsidR="003640F5" w:rsidRPr="003640F5" w:rsidRDefault="003640F5" w:rsidP="00AA0CF7">
      <w:pPr>
        <w:numPr>
          <w:ilvl w:val="0"/>
          <w:numId w:val="89"/>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university bulletin has not been published for the past three years.</w:t>
      </w:r>
    </w:p>
    <w:p w:rsidR="003640F5" w:rsidRPr="003640F5" w:rsidRDefault="003640F5" w:rsidP="00AA0CF7">
      <w:pPr>
        <w:numPr>
          <w:ilvl w:val="0"/>
          <w:numId w:val="89"/>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The Vice-Rector for Science holds an economics degree and lacks an academic or scholarly title.</w:t>
      </w:r>
    </w:p>
    <w:p w:rsidR="003640F5" w:rsidRPr="003640F5" w:rsidRDefault="003640F5" w:rsidP="003640F5">
      <w:pPr>
        <w:spacing w:before="100" w:beforeAutospacing="1"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90"/>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September 1, 2025, develop a document regulating the research and methodological activities of faculty and students in the "Dentistry" program, appoint a responsible person, and ensure compliance with the planned activities.</w:t>
      </w:r>
    </w:p>
    <w:p w:rsidR="003640F5" w:rsidRPr="003640F5" w:rsidRDefault="003640F5" w:rsidP="00AA0CF7">
      <w:pPr>
        <w:numPr>
          <w:ilvl w:val="0"/>
          <w:numId w:val="90"/>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resume the publication of the university bulletin, establish a publication schedule, and conduct annual analyses to evaluate results and implement improvements.</w:t>
      </w:r>
    </w:p>
    <w:p w:rsidR="003640F5" w:rsidRPr="003640F5" w:rsidRDefault="003640F5" w:rsidP="003640F5">
      <w:pPr>
        <w:spacing w:before="100" w:beforeAutospacing="1"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i/>
          <w:iCs/>
          <w:sz w:val="24"/>
          <w:szCs w:val="24"/>
          <w:lang w:val="en-US" w:eastAsia="ru-RU"/>
        </w:rPr>
        <w:t>Standard 7 is met with remarks.</w:t>
      </w:r>
    </w:p>
    <w:p w:rsidR="003640F5" w:rsidRPr="003640F5" w:rsidRDefault="00744DF5" w:rsidP="003640F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59" style="width:0;height:1.5pt" o:hralign="center" o:hrstd="t" o:hr="t" fillcolor="#a0a0a0" stroked="f"/>
        </w:pict>
      </w:r>
    </w:p>
    <w:p w:rsidR="003640F5" w:rsidRPr="003640F5" w:rsidRDefault="003640F5" w:rsidP="003640F5">
      <w:pPr>
        <w:spacing w:after="0" w:line="240" w:lineRule="auto"/>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t>STANDARD 8. Financial Resources of the Educational Organization</w:t>
      </w:r>
      <w:r w:rsidRPr="003640F5">
        <w:rPr>
          <w:rFonts w:ascii="Times New Roman" w:eastAsia="Times New Roman" w:hAnsi="Times New Roman" w:cs="Times New Roman"/>
          <w:sz w:val="24"/>
          <w:szCs w:val="24"/>
          <w:lang w:val="en-US" w:eastAsia="ru-RU"/>
        </w:rPr>
        <w:br/>
      </w:r>
      <w:r w:rsidRPr="003640F5">
        <w:rPr>
          <w:rFonts w:ascii="Times New Roman" w:eastAsia="Times New Roman" w:hAnsi="Times New Roman" w:cs="Times New Roman"/>
          <w:b/>
          <w:bCs/>
          <w:sz w:val="24"/>
          <w:szCs w:val="24"/>
          <w:lang w:val="en-US" w:eastAsia="ru-RU"/>
        </w:rPr>
        <w:t>Strengths:</w:t>
      </w:r>
    </w:p>
    <w:p w:rsidR="003640F5" w:rsidRPr="003640F5" w:rsidRDefault="003640F5" w:rsidP="00AA0CF7">
      <w:pPr>
        <w:numPr>
          <w:ilvl w:val="0"/>
          <w:numId w:val="91"/>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High level of activity by the founders in attracting additional investments to develop the institution's infrastructure.</w:t>
      </w:r>
    </w:p>
    <w:p w:rsidR="003640F5" w:rsidRPr="003640F5" w:rsidRDefault="003640F5" w:rsidP="003640F5">
      <w:pPr>
        <w:spacing w:after="0" w:line="240" w:lineRule="auto"/>
        <w:jc w:val="both"/>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Weaknesses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92"/>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Absence of a collective agreement between staff and the administration of RMU.</w:t>
      </w:r>
    </w:p>
    <w:p w:rsidR="003640F5" w:rsidRPr="003640F5" w:rsidRDefault="003640F5" w:rsidP="00AA0CF7">
      <w:pPr>
        <w:numPr>
          <w:ilvl w:val="0"/>
          <w:numId w:val="92"/>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Lack of a Regulation on document flow and a document flow schedule.</w:t>
      </w:r>
    </w:p>
    <w:p w:rsidR="003640F5" w:rsidRPr="003640F5" w:rsidRDefault="003640F5" w:rsidP="003640F5">
      <w:pPr>
        <w:spacing w:after="0" w:line="240" w:lineRule="auto"/>
        <w:jc w:val="both"/>
        <w:rPr>
          <w:rFonts w:ascii="Times New Roman" w:eastAsia="Times New Roman" w:hAnsi="Times New Roman" w:cs="Times New Roman"/>
          <w:b/>
          <w:bCs/>
          <w:sz w:val="24"/>
          <w:szCs w:val="24"/>
          <w:lang w:val="en-US" w:eastAsia="ru-RU"/>
        </w:rPr>
      </w:pPr>
    </w:p>
    <w:p w:rsidR="003640F5" w:rsidRPr="003640F5" w:rsidRDefault="003640F5" w:rsidP="003640F5">
      <w:pPr>
        <w:spacing w:after="0" w:line="240" w:lineRule="auto"/>
        <w:jc w:val="both"/>
        <w:rPr>
          <w:rFonts w:ascii="Times New Roman" w:eastAsia="Times New Roman" w:hAnsi="Times New Roman" w:cs="Times New Roman"/>
          <w:sz w:val="24"/>
          <w:szCs w:val="24"/>
          <w:lang w:eastAsia="ru-RU"/>
        </w:rPr>
      </w:pPr>
      <w:proofErr w:type="spellStart"/>
      <w:r w:rsidRPr="003640F5">
        <w:rPr>
          <w:rFonts w:ascii="Times New Roman" w:eastAsia="Times New Roman" w:hAnsi="Times New Roman" w:cs="Times New Roman"/>
          <w:b/>
          <w:bCs/>
          <w:sz w:val="24"/>
          <w:szCs w:val="24"/>
          <w:lang w:eastAsia="ru-RU"/>
        </w:rPr>
        <w:t>Recommendations</w:t>
      </w:r>
      <w:proofErr w:type="spellEnd"/>
      <w:r w:rsidRPr="003640F5">
        <w:rPr>
          <w:rFonts w:ascii="Times New Roman" w:eastAsia="Times New Roman" w:hAnsi="Times New Roman" w:cs="Times New Roman"/>
          <w:b/>
          <w:bCs/>
          <w:sz w:val="24"/>
          <w:szCs w:val="24"/>
          <w:lang w:eastAsia="ru-RU"/>
        </w:rPr>
        <w:t>:</w:t>
      </w:r>
    </w:p>
    <w:p w:rsidR="003640F5" w:rsidRPr="003640F5" w:rsidRDefault="003640F5" w:rsidP="00AA0CF7">
      <w:pPr>
        <w:numPr>
          <w:ilvl w:val="0"/>
          <w:numId w:val="93"/>
        </w:numPr>
        <w:spacing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develop and implement a collective agreement between the staff and the administration of RMU.</w:t>
      </w:r>
    </w:p>
    <w:p w:rsidR="003640F5" w:rsidRPr="003640F5" w:rsidRDefault="003640F5" w:rsidP="00AA0CF7">
      <w:pPr>
        <w:numPr>
          <w:ilvl w:val="0"/>
          <w:numId w:val="93"/>
        </w:numPr>
        <w:spacing w:before="100" w:beforeAutospacing="1" w:after="0" w:line="240" w:lineRule="auto"/>
        <w:jc w:val="both"/>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sz w:val="24"/>
          <w:szCs w:val="24"/>
          <w:lang w:val="en-US" w:eastAsia="ru-RU"/>
        </w:rPr>
        <w:t>By March 1, 2025, develop and implement a Regulation on document flow, including a document flow schedule.</w:t>
      </w:r>
    </w:p>
    <w:p w:rsidR="003640F5" w:rsidRPr="003640F5" w:rsidRDefault="003640F5" w:rsidP="003640F5">
      <w:pPr>
        <w:spacing w:before="100" w:beforeAutospacing="1"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i/>
          <w:iCs/>
          <w:sz w:val="24"/>
          <w:szCs w:val="24"/>
          <w:lang w:val="en-US" w:eastAsia="ru-RU"/>
        </w:rPr>
        <w:t>Standard 8 is met with remarks.</w:t>
      </w:r>
    </w:p>
    <w:p w:rsidR="00943FD3" w:rsidRDefault="00943FD3" w:rsidP="003640F5">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943FD3" w:rsidRDefault="00943FD3" w:rsidP="003640F5">
      <w:pPr>
        <w:spacing w:before="100" w:beforeAutospacing="1" w:after="100" w:afterAutospacing="1" w:line="240" w:lineRule="auto"/>
        <w:jc w:val="center"/>
        <w:rPr>
          <w:rFonts w:ascii="Times New Roman" w:eastAsia="Times New Roman" w:hAnsi="Times New Roman" w:cs="Times New Roman"/>
          <w:b/>
          <w:bCs/>
          <w:sz w:val="24"/>
          <w:szCs w:val="24"/>
          <w:lang w:val="en-US" w:eastAsia="ru-RU"/>
        </w:rPr>
      </w:pPr>
    </w:p>
    <w:p w:rsidR="003640F5" w:rsidRPr="003640F5" w:rsidRDefault="003640F5" w:rsidP="003640F5">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3640F5">
        <w:rPr>
          <w:rFonts w:ascii="Times New Roman" w:eastAsia="Times New Roman" w:hAnsi="Times New Roman" w:cs="Times New Roman"/>
          <w:b/>
          <w:bCs/>
          <w:sz w:val="24"/>
          <w:szCs w:val="24"/>
          <w:lang w:val="en-US" w:eastAsia="ru-RU"/>
        </w:rPr>
        <w:lastRenderedPageBreak/>
        <w:t>ASSESSMENT OF STANDARD COMPLIANCE</w:t>
      </w:r>
    </w:p>
    <w:p w:rsidR="00744DF5" w:rsidRDefault="003640F5" w:rsidP="00744DF5">
      <w:pPr>
        <w:spacing w:after="0" w:line="240" w:lineRule="auto"/>
        <w:rPr>
          <w:rFonts w:ascii="Times New Roman" w:eastAsia="Times New Roman" w:hAnsi="Times New Roman" w:cs="Times New Roman"/>
          <w:b/>
          <w:i/>
          <w:iCs/>
          <w:sz w:val="24"/>
          <w:szCs w:val="24"/>
          <w:lang w:val="en-US" w:eastAsia="ru-RU"/>
        </w:rPr>
      </w:pPr>
      <w:r w:rsidRPr="003640F5">
        <w:rPr>
          <w:rFonts w:ascii="Times New Roman" w:eastAsia="Times New Roman" w:hAnsi="Times New Roman" w:cs="Times New Roman"/>
          <w:b/>
          <w:bCs/>
          <w:sz w:val="24"/>
          <w:szCs w:val="24"/>
          <w:lang w:val="en-US" w:eastAsia="ru-RU"/>
        </w:rPr>
        <w:t>Standard 1:</w:t>
      </w:r>
      <w:r w:rsidRPr="003640F5">
        <w:rPr>
          <w:rFonts w:ascii="Times New Roman" w:eastAsia="Times New Roman" w:hAnsi="Times New Roman" w:cs="Times New Roman"/>
          <w:b/>
          <w:sz w:val="24"/>
          <w:szCs w:val="24"/>
          <w:lang w:val="en-US" w:eastAsia="ru-RU"/>
        </w:rPr>
        <w:t xml:space="preserve"> Complied with remarks</w:t>
      </w:r>
      <w:r w:rsidRPr="003640F5">
        <w:rPr>
          <w:rFonts w:ascii="Times New Roman" w:eastAsia="Times New Roman" w:hAnsi="Times New Roman" w:cs="Times New Roman"/>
          <w:b/>
          <w:sz w:val="24"/>
          <w:szCs w:val="24"/>
          <w:lang w:val="en-US" w:eastAsia="ru-RU"/>
        </w:rPr>
        <w:br/>
      </w:r>
      <w:r w:rsidRPr="003640F5">
        <w:rPr>
          <w:rFonts w:ascii="Times New Roman" w:eastAsia="Times New Roman" w:hAnsi="Times New Roman" w:cs="Times New Roman"/>
          <w:b/>
          <w:bCs/>
          <w:sz w:val="24"/>
          <w:szCs w:val="24"/>
          <w:lang w:val="en-US" w:eastAsia="ru-RU"/>
        </w:rPr>
        <w:t>Standard 2:</w:t>
      </w:r>
      <w:r w:rsidRPr="003640F5">
        <w:rPr>
          <w:rFonts w:ascii="Times New Roman" w:eastAsia="Times New Roman" w:hAnsi="Times New Roman" w:cs="Times New Roman"/>
          <w:b/>
          <w:sz w:val="24"/>
          <w:szCs w:val="24"/>
          <w:lang w:val="en-US" w:eastAsia="ru-RU"/>
        </w:rPr>
        <w:t xml:space="preserve"> Complied with remarks</w:t>
      </w:r>
      <w:r w:rsidRPr="003640F5">
        <w:rPr>
          <w:rFonts w:ascii="Times New Roman" w:eastAsia="Times New Roman" w:hAnsi="Times New Roman" w:cs="Times New Roman"/>
          <w:b/>
          <w:sz w:val="24"/>
          <w:szCs w:val="24"/>
          <w:lang w:val="en-US" w:eastAsia="ru-RU"/>
        </w:rPr>
        <w:br/>
      </w:r>
      <w:r w:rsidRPr="003640F5">
        <w:rPr>
          <w:rFonts w:ascii="Times New Roman" w:eastAsia="Times New Roman" w:hAnsi="Times New Roman" w:cs="Times New Roman"/>
          <w:b/>
          <w:bCs/>
          <w:sz w:val="24"/>
          <w:szCs w:val="24"/>
          <w:lang w:val="en-US" w:eastAsia="ru-RU"/>
        </w:rPr>
        <w:t>Standard 3:</w:t>
      </w:r>
      <w:r w:rsidRPr="003640F5">
        <w:rPr>
          <w:rFonts w:ascii="Times New Roman" w:eastAsia="Times New Roman" w:hAnsi="Times New Roman" w:cs="Times New Roman"/>
          <w:b/>
          <w:sz w:val="24"/>
          <w:szCs w:val="24"/>
          <w:lang w:val="en-US" w:eastAsia="ru-RU"/>
        </w:rPr>
        <w:t xml:space="preserve"> Complied with remarks</w:t>
      </w:r>
      <w:r w:rsidRPr="003640F5">
        <w:rPr>
          <w:rFonts w:ascii="Times New Roman" w:eastAsia="Times New Roman" w:hAnsi="Times New Roman" w:cs="Times New Roman"/>
          <w:b/>
          <w:sz w:val="24"/>
          <w:szCs w:val="24"/>
          <w:lang w:val="en-US" w:eastAsia="ru-RU"/>
        </w:rPr>
        <w:br/>
      </w:r>
      <w:r w:rsidRPr="003640F5">
        <w:rPr>
          <w:rFonts w:ascii="Times New Roman" w:eastAsia="Times New Roman" w:hAnsi="Times New Roman" w:cs="Times New Roman"/>
          <w:b/>
          <w:bCs/>
          <w:sz w:val="24"/>
          <w:szCs w:val="24"/>
          <w:lang w:val="en-US" w:eastAsia="ru-RU"/>
        </w:rPr>
        <w:t>Standard 4:</w:t>
      </w:r>
      <w:r w:rsidRPr="003640F5">
        <w:rPr>
          <w:rFonts w:ascii="Times New Roman" w:eastAsia="Times New Roman" w:hAnsi="Times New Roman" w:cs="Times New Roman"/>
          <w:b/>
          <w:sz w:val="24"/>
          <w:szCs w:val="24"/>
          <w:lang w:val="en-US" w:eastAsia="ru-RU"/>
        </w:rPr>
        <w:t xml:space="preserve"> Complied with remarks</w:t>
      </w:r>
      <w:r w:rsidRPr="003640F5">
        <w:rPr>
          <w:rFonts w:ascii="Times New Roman" w:eastAsia="Times New Roman" w:hAnsi="Times New Roman" w:cs="Times New Roman"/>
          <w:b/>
          <w:sz w:val="24"/>
          <w:szCs w:val="24"/>
          <w:lang w:val="en-US" w:eastAsia="ru-RU"/>
        </w:rPr>
        <w:br/>
      </w:r>
      <w:r w:rsidRPr="003640F5">
        <w:rPr>
          <w:rFonts w:ascii="Times New Roman" w:eastAsia="Times New Roman" w:hAnsi="Times New Roman" w:cs="Times New Roman"/>
          <w:b/>
          <w:bCs/>
          <w:sz w:val="24"/>
          <w:szCs w:val="24"/>
          <w:lang w:val="en-US" w:eastAsia="ru-RU"/>
        </w:rPr>
        <w:t>Standard 5:</w:t>
      </w:r>
      <w:r w:rsidRPr="003640F5">
        <w:rPr>
          <w:rFonts w:ascii="Times New Roman" w:eastAsia="Times New Roman" w:hAnsi="Times New Roman" w:cs="Times New Roman"/>
          <w:b/>
          <w:sz w:val="24"/>
          <w:szCs w:val="24"/>
          <w:lang w:val="en-US" w:eastAsia="ru-RU"/>
        </w:rPr>
        <w:t xml:space="preserve"> </w:t>
      </w:r>
      <w:r w:rsidR="00F939BA">
        <w:rPr>
          <w:rFonts w:ascii="Times New Roman" w:eastAsia="Times New Roman" w:hAnsi="Times New Roman" w:cs="Times New Roman"/>
          <w:b/>
          <w:sz w:val="24"/>
          <w:szCs w:val="24"/>
          <w:lang w:val="en-US" w:eastAsia="ru-RU"/>
        </w:rPr>
        <w:t>I</w:t>
      </w:r>
      <w:r w:rsidR="00744DF5" w:rsidRPr="00F939BA">
        <w:rPr>
          <w:rFonts w:ascii="Times New Roman" w:eastAsia="Times New Roman" w:hAnsi="Times New Roman" w:cs="Times New Roman"/>
          <w:b/>
          <w:iCs/>
          <w:sz w:val="24"/>
          <w:szCs w:val="24"/>
          <w:lang w:val="en-US" w:eastAsia="ru-RU"/>
        </w:rPr>
        <w:t>s not met</w:t>
      </w:r>
    </w:p>
    <w:p w:rsidR="003640F5" w:rsidRPr="003640F5" w:rsidRDefault="003640F5" w:rsidP="00744DF5">
      <w:pPr>
        <w:spacing w:after="0"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bCs/>
          <w:sz w:val="24"/>
          <w:szCs w:val="24"/>
          <w:lang w:val="en-US" w:eastAsia="ru-RU"/>
        </w:rPr>
        <w:t>Standard 6:</w:t>
      </w:r>
      <w:r w:rsidRPr="003640F5">
        <w:rPr>
          <w:rFonts w:ascii="Times New Roman" w:eastAsia="Times New Roman" w:hAnsi="Times New Roman" w:cs="Times New Roman"/>
          <w:b/>
          <w:sz w:val="24"/>
          <w:szCs w:val="24"/>
          <w:lang w:val="en-US" w:eastAsia="ru-RU"/>
        </w:rPr>
        <w:t xml:space="preserve"> Complied with remarks</w:t>
      </w:r>
      <w:r w:rsidRPr="003640F5">
        <w:rPr>
          <w:rFonts w:ascii="Times New Roman" w:eastAsia="Times New Roman" w:hAnsi="Times New Roman" w:cs="Times New Roman"/>
          <w:b/>
          <w:sz w:val="24"/>
          <w:szCs w:val="24"/>
          <w:lang w:val="en-US" w:eastAsia="ru-RU"/>
        </w:rPr>
        <w:br/>
      </w:r>
      <w:r w:rsidRPr="003640F5">
        <w:rPr>
          <w:rFonts w:ascii="Times New Roman" w:eastAsia="Times New Roman" w:hAnsi="Times New Roman" w:cs="Times New Roman"/>
          <w:b/>
          <w:bCs/>
          <w:sz w:val="24"/>
          <w:szCs w:val="24"/>
          <w:lang w:val="en-US" w:eastAsia="ru-RU"/>
        </w:rPr>
        <w:t>Standard 7:</w:t>
      </w:r>
      <w:r w:rsidRPr="003640F5">
        <w:rPr>
          <w:rFonts w:ascii="Times New Roman" w:eastAsia="Times New Roman" w:hAnsi="Times New Roman" w:cs="Times New Roman"/>
          <w:b/>
          <w:sz w:val="24"/>
          <w:szCs w:val="24"/>
          <w:lang w:val="en-US" w:eastAsia="ru-RU"/>
        </w:rPr>
        <w:t xml:space="preserve"> Complied with remarks</w:t>
      </w:r>
      <w:r w:rsidRPr="003640F5">
        <w:rPr>
          <w:rFonts w:ascii="Times New Roman" w:eastAsia="Times New Roman" w:hAnsi="Times New Roman" w:cs="Times New Roman"/>
          <w:b/>
          <w:sz w:val="24"/>
          <w:szCs w:val="24"/>
          <w:lang w:val="en-US" w:eastAsia="ru-RU"/>
        </w:rPr>
        <w:br/>
      </w:r>
      <w:r w:rsidRPr="003640F5">
        <w:rPr>
          <w:rFonts w:ascii="Times New Roman" w:eastAsia="Times New Roman" w:hAnsi="Times New Roman" w:cs="Times New Roman"/>
          <w:b/>
          <w:bCs/>
          <w:sz w:val="24"/>
          <w:szCs w:val="24"/>
          <w:lang w:val="en-US" w:eastAsia="ru-RU"/>
        </w:rPr>
        <w:t>Standard 8:</w:t>
      </w:r>
      <w:r w:rsidRPr="003640F5">
        <w:rPr>
          <w:rFonts w:ascii="Times New Roman" w:eastAsia="Times New Roman" w:hAnsi="Times New Roman" w:cs="Times New Roman"/>
          <w:b/>
          <w:sz w:val="24"/>
          <w:szCs w:val="24"/>
          <w:lang w:val="en-US" w:eastAsia="ru-RU"/>
        </w:rPr>
        <w:t xml:space="preserve"> Complied with remarks</w:t>
      </w:r>
    </w:p>
    <w:p w:rsidR="003640F5" w:rsidRPr="003640F5" w:rsidRDefault="003640F5" w:rsidP="003640F5">
      <w:pPr>
        <w:spacing w:before="100" w:beforeAutospacing="1" w:after="100" w:afterAutospacing="1"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bCs/>
          <w:sz w:val="24"/>
          <w:szCs w:val="24"/>
          <w:lang w:val="en-US" w:eastAsia="ru-RU"/>
        </w:rPr>
        <w:t>Draft Accreditation Decision by the Expert Commission:</w:t>
      </w:r>
      <w:r w:rsidR="009725F1">
        <w:rPr>
          <w:rFonts w:ascii="Times New Roman" w:eastAsia="Times New Roman" w:hAnsi="Times New Roman" w:cs="Times New Roman"/>
          <w:b/>
          <w:bCs/>
          <w:sz w:val="24"/>
          <w:szCs w:val="24"/>
          <w:lang w:val="en-US" w:eastAsia="ru-RU"/>
        </w:rPr>
        <w:t xml:space="preserve"> </w:t>
      </w:r>
    </w:p>
    <w:p w:rsidR="003640F5" w:rsidRPr="003640F5" w:rsidRDefault="003640F5" w:rsidP="00AA0CF7">
      <w:pPr>
        <w:numPr>
          <w:ilvl w:val="0"/>
          <w:numId w:val="94"/>
        </w:numPr>
        <w:spacing w:before="100" w:beforeAutospacing="1" w:after="100" w:afterAutospacing="1"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sz w:val="24"/>
          <w:szCs w:val="24"/>
          <w:lang w:val="en-US" w:eastAsia="ru-RU"/>
        </w:rPr>
        <w:t>Accredit the Educational Institution “Roel Metropolitan University” for 3 years as a higher education institution that meets the standards and criteria of international institutional accreditation.</w:t>
      </w:r>
    </w:p>
    <w:p w:rsidR="003640F5" w:rsidRPr="003640F5" w:rsidRDefault="003640F5" w:rsidP="00AA0CF7">
      <w:pPr>
        <w:numPr>
          <w:ilvl w:val="0"/>
          <w:numId w:val="94"/>
        </w:numPr>
        <w:spacing w:before="100" w:beforeAutospacing="1" w:after="100" w:afterAutospacing="1" w:line="240" w:lineRule="auto"/>
        <w:rPr>
          <w:rFonts w:ascii="Times New Roman" w:eastAsia="Times New Roman" w:hAnsi="Times New Roman" w:cs="Times New Roman"/>
          <w:b/>
          <w:sz w:val="24"/>
          <w:szCs w:val="24"/>
          <w:lang w:val="en-US" w:eastAsia="ru-RU"/>
        </w:rPr>
      </w:pPr>
      <w:r w:rsidRPr="003640F5">
        <w:rPr>
          <w:rFonts w:ascii="Times New Roman" w:eastAsia="Times New Roman" w:hAnsi="Times New Roman" w:cs="Times New Roman"/>
          <w:b/>
          <w:sz w:val="24"/>
          <w:szCs w:val="24"/>
          <w:lang w:val="en-US" w:eastAsia="ru-RU"/>
        </w:rPr>
        <w:t>Accredit the educational program 560004 "Dentistry" of the Educational Institution “Roel Metropolitan University” for 3 years as a higher professional education program that meets the standards and criteria of international program accreditation.</w:t>
      </w:r>
    </w:p>
    <w:p w:rsidR="003640F5" w:rsidRPr="00AC78CD" w:rsidRDefault="003640F5" w:rsidP="003640F5">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3640F5" w:rsidRPr="00AC78CD" w:rsidRDefault="003640F5" w:rsidP="003640F5">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3640F5" w:rsidRPr="00AC78CD" w:rsidRDefault="003640F5" w:rsidP="003640F5">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3640F5" w:rsidRPr="00AC78CD" w:rsidRDefault="003640F5" w:rsidP="003640F5">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3640F5" w:rsidRPr="00AC78CD" w:rsidRDefault="003640F5" w:rsidP="003640F5">
      <w:pPr>
        <w:spacing w:before="100" w:beforeAutospacing="1" w:after="100" w:afterAutospacing="1" w:line="240" w:lineRule="auto"/>
        <w:rPr>
          <w:rFonts w:ascii="Times New Roman" w:eastAsia="Times New Roman" w:hAnsi="Times New Roman" w:cs="Times New Roman"/>
          <w:sz w:val="24"/>
          <w:szCs w:val="24"/>
          <w:lang w:val="en-US" w:eastAsia="ru-RU"/>
        </w:rPr>
      </w:pPr>
      <w:r w:rsidRPr="00AC78CD">
        <w:rPr>
          <w:rFonts w:ascii="Times New Roman" w:eastAsia="Times New Roman" w:hAnsi="Times New Roman" w:cs="Times New Roman"/>
          <w:b/>
          <w:bCs/>
          <w:sz w:val="24"/>
          <w:szCs w:val="24"/>
          <w:lang w:val="en-US" w:eastAsia="ru-RU"/>
        </w:rPr>
        <w:t>Dates:</w:t>
      </w:r>
      <w:r w:rsidRPr="00AC78CD">
        <w:rPr>
          <w:rFonts w:ascii="Times New Roman" w:eastAsia="Times New Roman" w:hAnsi="Times New Roman" w:cs="Times New Roman"/>
          <w:sz w:val="24"/>
          <w:szCs w:val="24"/>
          <w:lang w:val="en-US" w:eastAsia="ru-RU"/>
        </w:rPr>
        <w:t xml:space="preserve"> December 24–26, 2024.</w:t>
      </w:r>
    </w:p>
    <w:p w:rsidR="003640F5" w:rsidRPr="003640F5" w:rsidRDefault="003640F5" w:rsidP="003640F5">
      <w:pPr>
        <w:spacing w:after="0" w:line="240" w:lineRule="auto"/>
        <w:rPr>
          <w:lang w:val="en-US"/>
        </w:rPr>
      </w:pPr>
    </w:p>
    <w:p w:rsidR="003640F5" w:rsidRPr="003640F5" w:rsidRDefault="003640F5" w:rsidP="003640F5">
      <w:pPr>
        <w:ind w:firstLine="708"/>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bookmarkStart w:id="3" w:name="_GoBack"/>
      <w:bookmarkEnd w:id="3"/>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3640F5" w:rsidRDefault="003640F5" w:rsidP="003640F5">
      <w:pPr>
        <w:rPr>
          <w:rFonts w:ascii="Times New Roman" w:eastAsia="Times New Roman" w:hAnsi="Times New Roman" w:cs="Times New Roman"/>
          <w:sz w:val="24"/>
          <w:szCs w:val="24"/>
          <w:lang w:val="en-US" w:eastAsia="ru-RU"/>
        </w:rPr>
      </w:pPr>
    </w:p>
    <w:p w:rsidR="00AA429D" w:rsidRDefault="003640F5" w:rsidP="00AA429D">
      <w:pPr>
        <w:jc w:val="both"/>
        <w:rPr>
          <w:rFonts w:ascii="Times New Roman" w:eastAsia="Times New Roman" w:hAnsi="Times New Roman" w:cs="Times New Roman"/>
          <w:sz w:val="28"/>
          <w:szCs w:val="28"/>
          <w:lang w:val="en-US" w:eastAsia="ru-RU"/>
        </w:rPr>
      </w:pPr>
      <w:r w:rsidRPr="003640F5">
        <w:rPr>
          <w:rFonts w:ascii="Times New Roman" w:eastAsia="Times New Roman" w:hAnsi="Times New Roman" w:cs="Times New Roman"/>
          <w:b/>
          <w:bCs/>
          <w:sz w:val="28"/>
          <w:szCs w:val="28"/>
          <w:lang w:val="en-US" w:eastAsia="ru-RU"/>
        </w:rPr>
        <w:lastRenderedPageBreak/>
        <w:t>Appendix №1</w:t>
      </w:r>
      <w:r w:rsidR="00AA429D" w:rsidRPr="00AA429D">
        <w:rPr>
          <w:rFonts w:ascii="Times New Roman" w:eastAsia="Times New Roman" w:hAnsi="Times New Roman" w:cs="Times New Roman"/>
          <w:b/>
          <w:bCs/>
          <w:sz w:val="28"/>
          <w:szCs w:val="28"/>
          <w:lang w:val="en-US" w:eastAsia="ru-RU"/>
        </w:rPr>
        <w:t xml:space="preserve">. </w:t>
      </w:r>
      <w:r w:rsidRPr="003640F5">
        <w:rPr>
          <w:rFonts w:ascii="Times New Roman" w:eastAsia="Times New Roman" w:hAnsi="Times New Roman" w:cs="Times New Roman"/>
          <w:sz w:val="28"/>
          <w:szCs w:val="28"/>
          <w:lang w:val="en-US" w:eastAsia="ru-RU"/>
        </w:rPr>
        <w:t>Copy of the document recognizing AAOPO by the World Federation for Medical Education (WFME).</w:t>
      </w:r>
    </w:p>
    <w:p w:rsidR="00AA429D" w:rsidRDefault="00AA429D" w:rsidP="00AA429D">
      <w:pPr>
        <w:tabs>
          <w:tab w:val="left" w:pos="1095"/>
        </w:tabs>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r>
      <w:r>
        <w:rPr>
          <w:noProof/>
          <w:lang w:eastAsia="ru-RU"/>
        </w:rPr>
        <w:drawing>
          <wp:inline distT="0" distB="0" distL="0" distR="0" wp14:anchorId="785D6F16" wp14:editId="337B9142">
            <wp:extent cx="5810250" cy="7727236"/>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4"/>
                    <a:srcRect l="33992" t="13843" r="32365" b="1997"/>
                    <a:stretch/>
                  </pic:blipFill>
                  <pic:spPr bwMode="auto">
                    <a:xfrm>
                      <a:off x="0" y="0"/>
                      <a:ext cx="5821567" cy="7742287"/>
                    </a:xfrm>
                    <a:prstGeom prst="rect">
                      <a:avLst/>
                    </a:prstGeom>
                    <a:ln>
                      <a:noFill/>
                    </a:ln>
                    <a:extLst>
                      <a:ext uri="{53640926-AAD7-44D8-BBD7-CCE9431645EC}">
                        <a14:shadowObscured xmlns:a14="http://schemas.microsoft.com/office/drawing/2010/main"/>
                      </a:ext>
                    </a:extLst>
                  </pic:spPr>
                </pic:pic>
              </a:graphicData>
            </a:graphic>
          </wp:inline>
        </w:drawing>
      </w:r>
    </w:p>
    <w:p w:rsidR="003640F5" w:rsidRDefault="00AA429D" w:rsidP="00AA429D">
      <w:pPr>
        <w:tabs>
          <w:tab w:val="left" w:pos="3435"/>
        </w:tabs>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r>
    </w:p>
    <w:p w:rsidR="00AA429D" w:rsidRDefault="00AA429D" w:rsidP="00AA429D">
      <w:pPr>
        <w:tabs>
          <w:tab w:val="left" w:pos="3435"/>
        </w:tabs>
        <w:rPr>
          <w:rFonts w:ascii="Times New Roman" w:eastAsia="Times New Roman" w:hAnsi="Times New Roman" w:cs="Times New Roman"/>
          <w:sz w:val="28"/>
          <w:szCs w:val="28"/>
          <w:lang w:val="en-US" w:eastAsia="ru-RU"/>
        </w:rPr>
      </w:pPr>
    </w:p>
    <w:p w:rsidR="00AA429D" w:rsidRDefault="00AC78CD" w:rsidP="00AA429D">
      <w:pPr>
        <w:tabs>
          <w:tab w:val="left" w:pos="3435"/>
        </w:tabs>
        <w:jc w:val="both"/>
        <w:rPr>
          <w:rFonts w:ascii="Times New Roman" w:eastAsia="Times New Roman" w:hAnsi="Times New Roman" w:cs="Times New Roman"/>
          <w:sz w:val="28"/>
          <w:szCs w:val="28"/>
          <w:lang w:val="en-US" w:eastAsia="ru-RU"/>
        </w:rPr>
      </w:pPr>
      <w:r w:rsidRPr="00700D00">
        <w:rPr>
          <w:rFonts w:ascii="Times New Roman" w:eastAsia="Times New Roman" w:hAnsi="Times New Roman" w:cs="Times New Roman"/>
          <w:noProof/>
          <w:sz w:val="24"/>
          <w:szCs w:val="24"/>
          <w:lang w:eastAsia="ru-RU"/>
        </w:rPr>
        <w:lastRenderedPageBreak/>
        <w:drawing>
          <wp:anchor distT="0" distB="0" distL="114300" distR="114300" simplePos="0" relativeHeight="251663360" behindDoc="1" locked="0" layoutInCell="1" allowOverlap="1" wp14:anchorId="547C7336" wp14:editId="455CAF17">
            <wp:simplePos x="0" y="0"/>
            <wp:positionH relativeFrom="margin">
              <wp:align>left</wp:align>
            </wp:positionH>
            <wp:positionV relativeFrom="paragraph">
              <wp:posOffset>711835</wp:posOffset>
            </wp:positionV>
            <wp:extent cx="5939790" cy="691515"/>
            <wp:effectExtent l="0" t="0" r="3810" b="0"/>
            <wp:wrapTight wrapText="bothSides">
              <wp:wrapPolygon edited="0">
                <wp:start x="0" y="0"/>
                <wp:lineTo x="0" y="20826"/>
                <wp:lineTo x="21545" y="20826"/>
                <wp:lineTo x="21545" y="0"/>
                <wp:lineTo x="0" y="0"/>
              </wp:wrapPolygon>
            </wp:wrapTight>
            <wp:docPr id="3" name="Рисунок 3"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691515"/>
                    </a:xfrm>
                    <a:prstGeom prst="rect">
                      <a:avLst/>
                    </a:prstGeom>
                    <a:noFill/>
                    <a:ln>
                      <a:noFill/>
                    </a:ln>
                  </pic:spPr>
                </pic:pic>
              </a:graphicData>
            </a:graphic>
          </wp:anchor>
        </w:drawing>
      </w:r>
      <w:r w:rsidR="00AA429D" w:rsidRPr="00AA429D">
        <w:rPr>
          <w:rFonts w:ascii="Times New Roman" w:eastAsia="Times New Roman" w:hAnsi="Times New Roman" w:cs="Times New Roman"/>
          <w:b/>
          <w:bCs/>
          <w:sz w:val="28"/>
          <w:szCs w:val="28"/>
          <w:lang w:val="en-US" w:eastAsia="ru-RU"/>
        </w:rPr>
        <w:t>Appendix №2</w:t>
      </w:r>
      <w:r w:rsidR="00AA429D" w:rsidRPr="00AA429D">
        <w:rPr>
          <w:rFonts w:ascii="Times New Roman" w:eastAsia="Times New Roman" w:hAnsi="Times New Roman" w:cs="Times New Roman"/>
          <w:sz w:val="28"/>
          <w:szCs w:val="28"/>
          <w:lang w:val="en-US" w:eastAsia="ru-RU"/>
        </w:rPr>
        <w:t>. Order of AAOPO on conducting International Program Accreditation.</w:t>
      </w:r>
    </w:p>
    <w:p w:rsidR="00AA429D" w:rsidRDefault="00AA429D" w:rsidP="00AA429D">
      <w:pPr>
        <w:tabs>
          <w:tab w:val="left" w:pos="1740"/>
        </w:tabs>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r>
    </w:p>
    <w:p w:rsidR="00AA429D" w:rsidRDefault="00AA429D" w:rsidP="00AA429D">
      <w:pPr>
        <w:jc w:val="center"/>
        <w:rPr>
          <w:rFonts w:ascii="Times New Roman" w:eastAsia="Times New Roman" w:hAnsi="Times New Roman" w:cs="Times New Roman"/>
          <w:b/>
          <w:sz w:val="24"/>
          <w:szCs w:val="24"/>
          <w:lang w:val="en-US" w:eastAsia="ru-RU"/>
        </w:rPr>
      </w:pPr>
    </w:p>
    <w:p w:rsidR="00AA429D" w:rsidRPr="00AA429D" w:rsidRDefault="00AA429D" w:rsidP="00AA429D">
      <w:pPr>
        <w:jc w:val="center"/>
        <w:rPr>
          <w:rFonts w:ascii="Times New Roman" w:eastAsia="Times New Roman" w:hAnsi="Times New Roman" w:cs="Times New Roman"/>
          <w:b/>
          <w:sz w:val="24"/>
          <w:szCs w:val="24"/>
          <w:lang w:val="en-US" w:eastAsia="ru-RU"/>
        </w:rPr>
      </w:pPr>
      <w:r w:rsidRPr="00AA429D">
        <w:rPr>
          <w:rFonts w:ascii="Times New Roman" w:eastAsia="Times New Roman" w:hAnsi="Times New Roman" w:cs="Times New Roman"/>
          <w:b/>
          <w:sz w:val="24"/>
          <w:szCs w:val="24"/>
          <w:lang w:val="en-US" w:eastAsia="ru-RU"/>
        </w:rPr>
        <w:t>№ 5/022 dated 12.11.2024</w:t>
      </w:r>
      <w:r w:rsidRPr="00AA429D">
        <w:rPr>
          <w:rFonts w:ascii="Times New Roman" w:eastAsia="Times New Roman" w:hAnsi="Times New Roman" w:cs="Times New Roman"/>
          <w:b/>
          <w:sz w:val="24"/>
          <w:szCs w:val="24"/>
          <w:lang w:val="en-US" w:eastAsia="ru-RU"/>
        </w:rPr>
        <w:br/>
        <w:t>on conducting international institutional and program accreditation of the educational institution "Royal Metropolitan University"</w:t>
      </w:r>
    </w:p>
    <w:p w:rsidR="00AA429D" w:rsidRPr="00AA429D" w:rsidRDefault="00AA429D" w:rsidP="00AA429D">
      <w:pPr>
        <w:jc w:val="center"/>
        <w:rPr>
          <w:rFonts w:ascii="Times New Roman" w:eastAsia="Times New Roman" w:hAnsi="Times New Roman" w:cs="Times New Roman"/>
          <w:b/>
          <w:sz w:val="24"/>
          <w:szCs w:val="24"/>
          <w:lang w:val="en-US" w:eastAsia="ru-RU"/>
        </w:rPr>
      </w:pPr>
      <w:r w:rsidRPr="00AA429D">
        <w:rPr>
          <w:rFonts w:ascii="Times New Roman" w:eastAsia="Times New Roman" w:hAnsi="Times New Roman" w:cs="Times New Roman"/>
          <w:b/>
          <w:sz w:val="24"/>
          <w:szCs w:val="24"/>
          <w:lang w:val="en-US" w:eastAsia="ru-RU"/>
        </w:rPr>
        <w:t>For the purpose of conducting international institutional and program accreditation of the educational institution "Royal Metropolitan University" (560004 Dentistry - 5 years)</w:t>
      </w:r>
    </w:p>
    <w:p w:rsidR="00AA429D" w:rsidRPr="00AA429D" w:rsidRDefault="00AA429D" w:rsidP="00AA429D">
      <w:pPr>
        <w:rPr>
          <w:rFonts w:ascii="Times New Roman" w:eastAsia="Times New Roman" w:hAnsi="Times New Roman" w:cs="Times New Roman"/>
          <w:sz w:val="24"/>
          <w:szCs w:val="24"/>
          <w:lang w:eastAsia="ru-RU"/>
        </w:rPr>
      </w:pPr>
      <w:r w:rsidRPr="00AA429D">
        <w:rPr>
          <w:rFonts w:ascii="Times New Roman" w:eastAsia="Times New Roman" w:hAnsi="Times New Roman" w:cs="Times New Roman"/>
          <w:b/>
          <w:bCs/>
          <w:sz w:val="24"/>
          <w:szCs w:val="24"/>
          <w:lang w:eastAsia="ru-RU"/>
        </w:rPr>
        <w:t>I HEREBY ORDER:</w:t>
      </w:r>
    </w:p>
    <w:p w:rsidR="00AA429D" w:rsidRPr="00AA429D" w:rsidRDefault="00AA429D" w:rsidP="00AA0CF7">
      <w:pPr>
        <w:numPr>
          <w:ilvl w:val="0"/>
          <w:numId w:val="95"/>
        </w:numPr>
        <w:rPr>
          <w:rFonts w:ascii="Times New Roman" w:eastAsia="Times New Roman" w:hAnsi="Times New Roman" w:cs="Times New Roman"/>
          <w:sz w:val="28"/>
          <w:szCs w:val="28"/>
          <w:lang w:val="en-US" w:eastAsia="ru-RU"/>
        </w:rPr>
      </w:pPr>
      <w:r w:rsidRPr="00AA429D">
        <w:rPr>
          <w:rFonts w:ascii="Times New Roman" w:eastAsia="Times New Roman" w:hAnsi="Times New Roman" w:cs="Times New Roman"/>
          <w:sz w:val="28"/>
          <w:szCs w:val="28"/>
          <w:lang w:val="en-US" w:eastAsia="ru-RU"/>
        </w:rPr>
        <w:t>Establish an expert commission consisting of:</w:t>
      </w:r>
    </w:p>
    <w:p w:rsidR="00AA429D" w:rsidRPr="00F055B5" w:rsidRDefault="00AA429D" w:rsidP="00AA429D">
      <w:pPr>
        <w:spacing w:before="100" w:beforeAutospacing="1" w:after="100" w:afterAutospacing="1" w:line="240" w:lineRule="auto"/>
        <w:ind w:left="1134" w:hanging="1134"/>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Chairman:</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Zhumashev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Ualikhan</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Koshkaralievich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Doctor of Medical Sciences, Professor of the Department of Oncology,</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sz w:val="24"/>
          <w:szCs w:val="24"/>
          <w:lang w:val="en-US" w:eastAsia="ru-RU"/>
        </w:rPr>
        <w:t>S.</w:t>
      </w:r>
      <w:proofErr w:type="gramStart"/>
      <w:r w:rsidRPr="00F055B5">
        <w:rPr>
          <w:rFonts w:ascii="Times New Roman" w:eastAsia="Times New Roman" w:hAnsi="Times New Roman" w:cs="Times New Roman"/>
          <w:sz w:val="24"/>
          <w:szCs w:val="24"/>
          <w:lang w:val="en-US" w:eastAsia="ru-RU"/>
        </w:rPr>
        <w:t>D.Asfendiyarov</w:t>
      </w:r>
      <w:proofErr w:type="spellEnd"/>
      <w:proofErr w:type="gramEnd"/>
      <w:r w:rsidRPr="00F055B5">
        <w:rPr>
          <w:rFonts w:ascii="Times New Roman" w:eastAsia="Times New Roman" w:hAnsi="Times New Roman" w:cs="Times New Roman"/>
          <w:sz w:val="24"/>
          <w:szCs w:val="24"/>
          <w:lang w:val="en-US" w:eastAsia="ru-RU"/>
        </w:rPr>
        <w:t xml:space="preserve"> Kazakh National Medical University,</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International Expert, Republic of Kazakhstan.</w:t>
      </w:r>
    </w:p>
    <w:p w:rsidR="00AA429D" w:rsidRDefault="00AA429D" w:rsidP="00AA429D">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Deputy Chairman:</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Selpiev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Toychubek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Tulekovich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Doctor of Medical Sciences, Professor, Rector of the Asian Medical</w:t>
      </w:r>
    </w:p>
    <w:p w:rsidR="00AA429D" w:rsidRPr="00F055B5" w:rsidRDefault="00AA429D" w:rsidP="00AA429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Institute,</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Kyrgyz Republic.</w:t>
      </w:r>
    </w:p>
    <w:p w:rsidR="00AA429D" w:rsidRPr="00F055B5" w:rsidRDefault="00AA429D" w:rsidP="00AA429D">
      <w:pPr>
        <w:spacing w:before="100" w:beforeAutospacing="1" w:after="100" w:afterAutospacing="1"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Members of the Commission:</w:t>
      </w:r>
    </w:p>
    <w:p w:rsidR="00AA429D" w:rsidRPr="00F055B5" w:rsidRDefault="00AA429D" w:rsidP="00AA42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Zholdoshbekov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Esengeldi</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Zholdoshbekovich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Doctor of Medical Sciences, Professor, Dean of the Faculty of "General Medicine,"</w:t>
      </w:r>
      <w:r w:rsidRPr="00F055B5">
        <w:rPr>
          <w:rFonts w:ascii="Times New Roman" w:eastAsia="Times New Roman" w:hAnsi="Times New Roman" w:cs="Times New Roman"/>
          <w:sz w:val="24"/>
          <w:szCs w:val="24"/>
          <w:lang w:val="en-US" w:eastAsia="ru-RU"/>
        </w:rPr>
        <w:br/>
        <w:t xml:space="preserve">I. </w:t>
      </w:r>
      <w:proofErr w:type="spellStart"/>
      <w:r w:rsidRPr="00F055B5">
        <w:rPr>
          <w:rFonts w:ascii="Times New Roman" w:eastAsia="Times New Roman" w:hAnsi="Times New Roman" w:cs="Times New Roman"/>
          <w:sz w:val="24"/>
          <w:szCs w:val="24"/>
          <w:lang w:val="en-US" w:eastAsia="ru-RU"/>
        </w:rPr>
        <w:t>Akhunbaev</w:t>
      </w:r>
      <w:proofErr w:type="spellEnd"/>
      <w:r w:rsidRPr="00F055B5">
        <w:rPr>
          <w:rFonts w:ascii="Times New Roman" w:eastAsia="Times New Roman" w:hAnsi="Times New Roman" w:cs="Times New Roman"/>
          <w:sz w:val="24"/>
          <w:szCs w:val="24"/>
          <w:lang w:val="en-US" w:eastAsia="ru-RU"/>
        </w:rPr>
        <w:t xml:space="preserve"> Kyrgyz State Medical Academy, Kyrgyz Republic.</w:t>
      </w:r>
    </w:p>
    <w:p w:rsidR="00AA429D" w:rsidRPr="00F055B5" w:rsidRDefault="00AA429D" w:rsidP="00AA42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Mambetalieva</w:t>
      </w:r>
      <w:proofErr w:type="spellEnd"/>
      <w:r w:rsidRPr="00F055B5">
        <w:rPr>
          <w:rFonts w:ascii="Times New Roman" w:eastAsia="Times New Roman" w:hAnsi="Times New Roman" w:cs="Times New Roman"/>
          <w:b/>
          <w:sz w:val="24"/>
          <w:szCs w:val="24"/>
          <w:lang w:val="en-US" w:eastAsia="ru-RU"/>
        </w:rPr>
        <w:t xml:space="preserve"> Svetlana </w:t>
      </w:r>
      <w:proofErr w:type="spellStart"/>
      <w:r w:rsidRPr="00F055B5">
        <w:rPr>
          <w:rFonts w:ascii="Times New Roman" w:eastAsia="Times New Roman" w:hAnsi="Times New Roman" w:cs="Times New Roman"/>
          <w:b/>
          <w:sz w:val="24"/>
          <w:szCs w:val="24"/>
          <w:lang w:val="en-US" w:eastAsia="ru-RU"/>
        </w:rPr>
        <w:t>Medetbekovna</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Candidate of Technical Sciences, Deputy Director of AA</w:t>
      </w:r>
      <w:r>
        <w:rPr>
          <w:rFonts w:ascii="Times New Roman" w:eastAsia="Times New Roman" w:hAnsi="Times New Roman" w:cs="Times New Roman"/>
          <w:sz w:val="24"/>
          <w:szCs w:val="24"/>
          <w:lang w:val="en-US" w:eastAsia="ru-RU"/>
        </w:rPr>
        <w:t>E</w:t>
      </w:r>
      <w:r w:rsidRPr="00F055B5">
        <w:rPr>
          <w:rFonts w:ascii="Times New Roman" w:eastAsia="Times New Roman" w:hAnsi="Times New Roman" w:cs="Times New Roman"/>
          <w:sz w:val="24"/>
          <w:szCs w:val="24"/>
          <w:lang w:val="en-US" w:eastAsia="ru-RU"/>
        </w:rPr>
        <w:t>PO, Kyrgyz Republic.</w:t>
      </w:r>
    </w:p>
    <w:p w:rsidR="00AA429D" w:rsidRPr="00F055B5" w:rsidRDefault="00AA429D" w:rsidP="00AA429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F055B5">
        <w:rPr>
          <w:rFonts w:ascii="Times New Roman" w:eastAsia="Times New Roman" w:hAnsi="Times New Roman" w:cs="Times New Roman"/>
          <w:b/>
          <w:sz w:val="24"/>
          <w:szCs w:val="24"/>
          <w:lang w:val="en-US" w:eastAsia="ru-RU"/>
        </w:rPr>
        <w:t>Kudayarova</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Aaruke</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t xml:space="preserve">4th-year student of I. </w:t>
      </w:r>
      <w:proofErr w:type="spellStart"/>
      <w:r w:rsidRPr="00F055B5">
        <w:rPr>
          <w:rFonts w:ascii="Times New Roman" w:eastAsia="Times New Roman" w:hAnsi="Times New Roman" w:cs="Times New Roman"/>
          <w:sz w:val="24"/>
          <w:szCs w:val="24"/>
          <w:lang w:val="en-US" w:eastAsia="ru-RU"/>
        </w:rPr>
        <w:t>Akhunbaev</w:t>
      </w:r>
      <w:proofErr w:type="spellEnd"/>
      <w:r w:rsidRPr="00F055B5">
        <w:rPr>
          <w:rFonts w:ascii="Times New Roman" w:eastAsia="Times New Roman" w:hAnsi="Times New Roman" w:cs="Times New Roman"/>
          <w:sz w:val="24"/>
          <w:szCs w:val="24"/>
          <w:lang w:val="en-US" w:eastAsia="ru-RU"/>
        </w:rPr>
        <w:t xml:space="preserve"> Kyrgyz State Medical Academy,</w:t>
      </w:r>
      <w:r w:rsidRPr="00F055B5">
        <w:rPr>
          <w:rFonts w:ascii="Times New Roman" w:eastAsia="Times New Roman" w:hAnsi="Times New Roman" w:cs="Times New Roman"/>
          <w:sz w:val="24"/>
          <w:szCs w:val="24"/>
          <w:lang w:val="en-US" w:eastAsia="ru-RU"/>
        </w:rPr>
        <w:br/>
        <w:t>Representative of the student community, Kyrgyz Republic.</w:t>
      </w:r>
    </w:p>
    <w:p w:rsidR="00AA429D" w:rsidRDefault="00AA429D" w:rsidP="00AA429D">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Coordinator:</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Ismailov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Baktybek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Isakovich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Doctor of Technical Sciences, Professor, Honored Educator of the Kyrgyz </w:t>
      </w:r>
      <w:r>
        <w:rPr>
          <w:rFonts w:ascii="Times New Roman" w:eastAsia="Times New Roman" w:hAnsi="Times New Roman" w:cs="Times New Roman"/>
          <w:sz w:val="24"/>
          <w:szCs w:val="24"/>
          <w:lang w:val="en-US" w:eastAsia="ru-RU"/>
        </w:rPr>
        <w:t xml:space="preserve">                      </w:t>
      </w:r>
    </w:p>
    <w:p w:rsidR="00AA429D" w:rsidRPr="00F055B5" w:rsidRDefault="00AA429D" w:rsidP="00AA429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Republic,</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Director of AA</w:t>
      </w:r>
      <w:r>
        <w:rPr>
          <w:rFonts w:ascii="Times New Roman" w:eastAsia="Times New Roman" w:hAnsi="Times New Roman" w:cs="Times New Roman"/>
          <w:sz w:val="24"/>
          <w:szCs w:val="24"/>
          <w:lang w:val="en-US" w:eastAsia="ru-RU"/>
        </w:rPr>
        <w:t>E</w:t>
      </w:r>
      <w:r w:rsidRPr="00F055B5">
        <w:rPr>
          <w:rFonts w:ascii="Times New Roman" w:eastAsia="Times New Roman" w:hAnsi="Times New Roman" w:cs="Times New Roman"/>
          <w:sz w:val="24"/>
          <w:szCs w:val="24"/>
          <w:lang w:val="en-US" w:eastAsia="ru-RU"/>
        </w:rPr>
        <w:t>PO.</w:t>
      </w:r>
    </w:p>
    <w:p w:rsidR="00AA429D" w:rsidRDefault="00AA429D" w:rsidP="00AA429D">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t>Observer:</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Uzakhbaev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Kamchybek</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Askarbekovich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Doctor of Medical Sciences, Professor, Academician of the International Academy </w:t>
      </w:r>
      <w:r>
        <w:rPr>
          <w:rFonts w:ascii="Times New Roman" w:eastAsia="Times New Roman" w:hAnsi="Times New Roman" w:cs="Times New Roman"/>
          <w:sz w:val="24"/>
          <w:szCs w:val="24"/>
          <w:lang w:val="en-US" w:eastAsia="ru-RU"/>
        </w:rPr>
        <w:t xml:space="preserve">                                       </w:t>
      </w:r>
    </w:p>
    <w:p w:rsidR="00AA429D" w:rsidRDefault="00AA429D" w:rsidP="00AA429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of Medical Sciences of the Russian Federation, Honored Doctor of the Kyrgyz </w:t>
      </w:r>
      <w:r>
        <w:rPr>
          <w:rFonts w:ascii="Times New Roman" w:eastAsia="Times New Roman" w:hAnsi="Times New Roman" w:cs="Times New Roman"/>
          <w:sz w:val="24"/>
          <w:szCs w:val="24"/>
          <w:lang w:val="en-US" w:eastAsia="ru-RU"/>
        </w:rPr>
        <w:t xml:space="preserve"> </w:t>
      </w:r>
    </w:p>
    <w:p w:rsidR="00AA429D" w:rsidRDefault="00AA429D" w:rsidP="00AA429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Republic,</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Head of Pediatric Services and Advisor to the Rector of </w:t>
      </w:r>
      <w:proofErr w:type="spellStart"/>
      <w:r w:rsidRPr="00F055B5">
        <w:rPr>
          <w:rFonts w:ascii="Times New Roman" w:eastAsia="Times New Roman" w:hAnsi="Times New Roman" w:cs="Times New Roman"/>
          <w:sz w:val="24"/>
          <w:szCs w:val="24"/>
          <w:lang w:val="en-US" w:eastAsia="ru-RU"/>
        </w:rPr>
        <w:t>Saly</w:t>
      </w:r>
      <w:r>
        <w:rPr>
          <w:rFonts w:ascii="Times New Roman" w:eastAsia="Times New Roman" w:hAnsi="Times New Roman" w:cs="Times New Roman"/>
          <w:sz w:val="24"/>
          <w:szCs w:val="24"/>
          <w:lang w:val="en-US" w:eastAsia="ru-RU"/>
        </w:rPr>
        <w:t>m</w:t>
      </w:r>
      <w:r w:rsidRPr="00F055B5">
        <w:rPr>
          <w:rFonts w:ascii="Times New Roman" w:eastAsia="Times New Roman" w:hAnsi="Times New Roman" w:cs="Times New Roman"/>
          <w:sz w:val="24"/>
          <w:szCs w:val="24"/>
          <w:lang w:val="en-US" w:eastAsia="ru-RU"/>
        </w:rPr>
        <w:t>bekov</w:t>
      </w:r>
      <w:proofErr w:type="spellEnd"/>
      <w:r>
        <w:rPr>
          <w:rFonts w:ascii="Times New Roman" w:eastAsia="Times New Roman" w:hAnsi="Times New Roman" w:cs="Times New Roman"/>
          <w:sz w:val="24"/>
          <w:szCs w:val="24"/>
          <w:lang w:val="en-US" w:eastAsia="ru-RU"/>
        </w:rPr>
        <w:t xml:space="preserve"> </w:t>
      </w:r>
    </w:p>
    <w:p w:rsidR="00AA429D" w:rsidRPr="00F055B5" w:rsidRDefault="00AA429D" w:rsidP="00AA429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University.</w:t>
      </w:r>
    </w:p>
    <w:p w:rsidR="00AA429D" w:rsidRDefault="00AA429D" w:rsidP="00AA429D">
      <w:pPr>
        <w:spacing w:after="0" w:line="240" w:lineRule="auto"/>
        <w:rPr>
          <w:rFonts w:ascii="Times New Roman" w:eastAsia="Times New Roman" w:hAnsi="Times New Roman" w:cs="Times New Roman"/>
          <w:sz w:val="24"/>
          <w:szCs w:val="24"/>
          <w:lang w:val="en-US" w:eastAsia="ru-RU"/>
        </w:rPr>
      </w:pPr>
      <w:r w:rsidRPr="00F055B5">
        <w:rPr>
          <w:rFonts w:ascii="Times New Roman" w:eastAsia="Times New Roman" w:hAnsi="Times New Roman" w:cs="Times New Roman"/>
          <w:b/>
          <w:bCs/>
          <w:sz w:val="24"/>
          <w:szCs w:val="24"/>
          <w:lang w:val="en-US" w:eastAsia="ru-RU"/>
        </w:rPr>
        <w:lastRenderedPageBreak/>
        <w:t>Referent:</w:t>
      </w:r>
      <w:r>
        <w:rPr>
          <w:rFonts w:ascii="Times New Roman" w:eastAsia="Times New Roman" w:hAnsi="Times New Roman" w:cs="Times New Roman"/>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Ramatov</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Kubanych</w:t>
      </w:r>
      <w:proofErr w:type="spellEnd"/>
      <w:r w:rsidRPr="00F055B5">
        <w:rPr>
          <w:rFonts w:ascii="Times New Roman" w:eastAsia="Times New Roman" w:hAnsi="Times New Roman" w:cs="Times New Roman"/>
          <w:b/>
          <w:sz w:val="24"/>
          <w:szCs w:val="24"/>
          <w:lang w:val="en-US" w:eastAsia="ru-RU"/>
        </w:rPr>
        <w:t xml:space="preserve"> </w:t>
      </w:r>
      <w:proofErr w:type="spellStart"/>
      <w:r w:rsidRPr="00F055B5">
        <w:rPr>
          <w:rFonts w:ascii="Times New Roman" w:eastAsia="Times New Roman" w:hAnsi="Times New Roman" w:cs="Times New Roman"/>
          <w:b/>
          <w:sz w:val="24"/>
          <w:szCs w:val="24"/>
          <w:lang w:val="en-US" w:eastAsia="ru-RU"/>
        </w:rPr>
        <w:t>Sadinovich</w:t>
      </w:r>
      <w:proofErr w:type="spellEnd"/>
      <w:r w:rsidRPr="00F055B5">
        <w:rPr>
          <w:rFonts w:ascii="Times New Roman" w:eastAsia="Times New Roman" w:hAnsi="Times New Roman" w:cs="Times New Roman"/>
          <w:b/>
          <w:sz w:val="24"/>
          <w:szCs w:val="24"/>
          <w:lang w:val="en-US" w:eastAsia="ru-RU"/>
        </w:rPr>
        <w:t>,</w:t>
      </w:r>
      <w:r w:rsidRPr="00F055B5">
        <w:rPr>
          <w:rFonts w:ascii="Times New Roman" w:eastAsia="Times New Roman" w:hAnsi="Times New Roman" w:cs="Times New Roman"/>
          <w:sz w:val="24"/>
          <w:szCs w:val="24"/>
          <w:lang w:val="en-US" w:eastAsia="ru-RU"/>
        </w:rPr>
        <w:br/>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Candidate of Technical Sciences, Associate Professor of the Department of "Software </w:t>
      </w:r>
    </w:p>
    <w:p w:rsidR="00AA429D" w:rsidRPr="00F055B5" w:rsidRDefault="00AA429D" w:rsidP="00AA429D">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of Computer Systems,"</w:t>
      </w:r>
      <w:r>
        <w:rPr>
          <w:rFonts w:ascii="Times New Roman" w:eastAsia="Times New Roman" w:hAnsi="Times New Roman" w:cs="Times New Roman"/>
          <w:sz w:val="24"/>
          <w:szCs w:val="24"/>
          <w:lang w:val="en-US" w:eastAsia="ru-RU"/>
        </w:rPr>
        <w:t xml:space="preserve"> </w:t>
      </w:r>
      <w:r w:rsidRPr="00F055B5">
        <w:rPr>
          <w:rFonts w:ascii="Times New Roman" w:eastAsia="Times New Roman" w:hAnsi="Times New Roman" w:cs="Times New Roman"/>
          <w:sz w:val="24"/>
          <w:szCs w:val="24"/>
          <w:lang w:val="en-US" w:eastAsia="ru-RU"/>
        </w:rPr>
        <w:t xml:space="preserve">I. </w:t>
      </w:r>
      <w:proofErr w:type="spellStart"/>
      <w:r w:rsidRPr="00F055B5">
        <w:rPr>
          <w:rFonts w:ascii="Times New Roman" w:eastAsia="Times New Roman" w:hAnsi="Times New Roman" w:cs="Times New Roman"/>
          <w:sz w:val="24"/>
          <w:szCs w:val="24"/>
          <w:lang w:val="en-US" w:eastAsia="ru-RU"/>
        </w:rPr>
        <w:t>Razzakov</w:t>
      </w:r>
      <w:proofErr w:type="spellEnd"/>
      <w:r w:rsidRPr="00F055B5">
        <w:rPr>
          <w:rFonts w:ascii="Times New Roman" w:eastAsia="Times New Roman" w:hAnsi="Times New Roman" w:cs="Times New Roman"/>
          <w:sz w:val="24"/>
          <w:szCs w:val="24"/>
          <w:lang w:val="en-US" w:eastAsia="ru-RU"/>
        </w:rPr>
        <w:t xml:space="preserve"> Kyrgyz State Technical University.</w:t>
      </w:r>
    </w:p>
    <w:p w:rsidR="00AA429D" w:rsidRPr="00AA429D" w:rsidRDefault="00AA429D" w:rsidP="00AA0CF7">
      <w:pPr>
        <w:numPr>
          <w:ilvl w:val="0"/>
          <w:numId w:val="96"/>
        </w:numPr>
        <w:spacing w:before="100" w:beforeAutospacing="1" w:after="100" w:afterAutospacing="1" w:line="240" w:lineRule="auto"/>
        <w:rPr>
          <w:rFonts w:ascii="Times New Roman" w:eastAsia="Times New Roman" w:hAnsi="Times New Roman" w:cs="Times New Roman"/>
          <w:sz w:val="24"/>
          <w:szCs w:val="24"/>
          <w:lang w:val="en-US" w:eastAsia="ru-RU"/>
        </w:rPr>
      </w:pPr>
      <w:r w:rsidRPr="00AA429D">
        <w:rPr>
          <w:rFonts w:ascii="Times New Roman" w:eastAsia="Times New Roman" w:hAnsi="Times New Roman" w:cs="Times New Roman"/>
          <w:sz w:val="24"/>
          <w:szCs w:val="24"/>
          <w:lang w:val="en-US" w:eastAsia="ru-RU"/>
        </w:rPr>
        <w:t xml:space="preserve">The expert commission shall conduct international institutional and program accreditation from </w:t>
      </w:r>
      <w:r w:rsidRPr="00AA429D">
        <w:rPr>
          <w:rFonts w:ascii="Times New Roman" w:eastAsia="Times New Roman" w:hAnsi="Times New Roman" w:cs="Times New Roman"/>
          <w:b/>
          <w:bCs/>
          <w:sz w:val="24"/>
          <w:szCs w:val="24"/>
          <w:lang w:val="en-US" w:eastAsia="ru-RU"/>
        </w:rPr>
        <w:t>December 24 to December 26, 2024</w:t>
      </w:r>
      <w:r w:rsidRPr="00AA429D">
        <w:rPr>
          <w:rFonts w:ascii="Times New Roman" w:eastAsia="Times New Roman" w:hAnsi="Times New Roman" w:cs="Times New Roman"/>
          <w:sz w:val="24"/>
          <w:szCs w:val="24"/>
          <w:lang w:val="en-US" w:eastAsia="ru-RU"/>
        </w:rPr>
        <w:t>.</w:t>
      </w:r>
    </w:p>
    <w:p w:rsidR="00AA429D" w:rsidRPr="00AA429D" w:rsidRDefault="00AA429D" w:rsidP="00AA0CF7">
      <w:pPr>
        <w:numPr>
          <w:ilvl w:val="0"/>
          <w:numId w:val="96"/>
        </w:numPr>
        <w:spacing w:before="100" w:beforeAutospacing="1" w:after="100" w:afterAutospacing="1" w:line="240" w:lineRule="auto"/>
        <w:rPr>
          <w:rFonts w:ascii="Times New Roman" w:eastAsia="Times New Roman" w:hAnsi="Times New Roman" w:cs="Times New Roman"/>
          <w:sz w:val="24"/>
          <w:szCs w:val="24"/>
          <w:lang w:val="en-US" w:eastAsia="ru-RU"/>
        </w:rPr>
      </w:pPr>
      <w:r w:rsidRPr="00AA429D">
        <w:rPr>
          <w:rFonts w:ascii="Times New Roman" w:eastAsia="Times New Roman" w:hAnsi="Times New Roman" w:cs="Times New Roman"/>
          <w:sz w:val="24"/>
          <w:szCs w:val="24"/>
          <w:lang w:val="en-US" w:eastAsia="ru-RU"/>
        </w:rPr>
        <w:t>The honorarium for the experts shall be paid from the funds of the Agency for Accreditation of Educational Programs and Organizations (AAOPO).</w:t>
      </w:r>
    </w:p>
    <w:p w:rsidR="00AA429D" w:rsidRPr="00AA429D" w:rsidRDefault="00AA429D" w:rsidP="00AA429D">
      <w:pPr>
        <w:spacing w:before="100" w:beforeAutospacing="1" w:after="100" w:afterAutospacing="1" w:line="240" w:lineRule="auto"/>
        <w:rPr>
          <w:rFonts w:ascii="Times New Roman" w:eastAsia="Times New Roman" w:hAnsi="Times New Roman" w:cs="Times New Roman"/>
          <w:sz w:val="24"/>
          <w:szCs w:val="24"/>
          <w:lang w:val="en-US" w:eastAsia="ru-RU"/>
        </w:rPr>
      </w:pPr>
      <w:r w:rsidRPr="00AA429D">
        <w:rPr>
          <w:rFonts w:ascii="Times New Roman" w:eastAsia="Times New Roman" w:hAnsi="Times New Roman" w:cs="Times New Roman"/>
          <w:b/>
          <w:bCs/>
          <w:sz w:val="24"/>
          <w:szCs w:val="24"/>
          <w:lang w:val="en-US" w:eastAsia="ru-RU"/>
        </w:rPr>
        <w:t>Director of AAOPO</w:t>
      </w:r>
      <w:r>
        <w:rPr>
          <w:rFonts w:ascii="Times New Roman" w:eastAsia="Times New Roman" w:hAnsi="Times New Roman" w:cs="Times New Roman"/>
          <w:b/>
          <w:bCs/>
          <w:sz w:val="24"/>
          <w:szCs w:val="24"/>
          <w:lang w:val="en-US" w:eastAsia="ru-RU"/>
        </w:rPr>
        <w:t xml:space="preserve">                                                                         </w:t>
      </w:r>
      <w:proofErr w:type="spellStart"/>
      <w:r w:rsidRPr="00AA429D">
        <w:rPr>
          <w:rFonts w:ascii="Times New Roman" w:eastAsia="Times New Roman" w:hAnsi="Times New Roman" w:cs="Times New Roman"/>
          <w:i/>
          <w:iCs/>
          <w:sz w:val="24"/>
          <w:szCs w:val="24"/>
          <w:lang w:val="en-US" w:eastAsia="ru-RU"/>
        </w:rPr>
        <w:t>Ismailov</w:t>
      </w:r>
      <w:proofErr w:type="spellEnd"/>
      <w:r w:rsidRPr="00AA429D">
        <w:rPr>
          <w:rFonts w:ascii="Times New Roman" w:eastAsia="Times New Roman" w:hAnsi="Times New Roman" w:cs="Times New Roman"/>
          <w:i/>
          <w:iCs/>
          <w:sz w:val="24"/>
          <w:szCs w:val="24"/>
          <w:lang w:val="en-US" w:eastAsia="ru-RU"/>
        </w:rPr>
        <w:t xml:space="preserve"> B.I.</w:t>
      </w:r>
      <w:r w:rsidRPr="00AA429D">
        <w:rPr>
          <w:rFonts w:ascii="Times New Roman" w:eastAsia="Times New Roman" w:hAnsi="Times New Roman" w:cs="Times New Roman"/>
          <w:sz w:val="24"/>
          <w:szCs w:val="24"/>
          <w:lang w:val="en-US" w:eastAsia="ru-RU"/>
        </w:rPr>
        <w:br/>
      </w:r>
      <w:r>
        <w:rPr>
          <w:rFonts w:ascii="Times New Roman" w:eastAsia="Times New Roman" w:hAnsi="Times New Roman" w:cs="Times New Roman"/>
          <w:i/>
          <w:iCs/>
          <w:sz w:val="24"/>
          <w:szCs w:val="24"/>
          <w:lang w:val="en-US" w:eastAsia="ru-RU"/>
        </w:rPr>
        <w:t xml:space="preserve">                                                                                                         </w:t>
      </w:r>
      <w:proofErr w:type="gramStart"/>
      <w:r>
        <w:rPr>
          <w:rFonts w:ascii="Times New Roman" w:eastAsia="Times New Roman" w:hAnsi="Times New Roman" w:cs="Times New Roman"/>
          <w:i/>
          <w:iCs/>
          <w:sz w:val="24"/>
          <w:szCs w:val="24"/>
          <w:lang w:val="en-US" w:eastAsia="ru-RU"/>
        </w:rPr>
        <w:t xml:space="preserve">   </w:t>
      </w:r>
      <w:r w:rsidRPr="00AA429D">
        <w:rPr>
          <w:rFonts w:ascii="Times New Roman" w:eastAsia="Times New Roman" w:hAnsi="Times New Roman" w:cs="Times New Roman"/>
          <w:i/>
          <w:iCs/>
          <w:sz w:val="24"/>
          <w:szCs w:val="24"/>
          <w:lang w:val="en-US" w:eastAsia="ru-RU"/>
        </w:rPr>
        <w:t>(</w:t>
      </w:r>
      <w:proofErr w:type="gramEnd"/>
      <w:r w:rsidRPr="00AA429D">
        <w:rPr>
          <w:rFonts w:ascii="Times New Roman" w:eastAsia="Times New Roman" w:hAnsi="Times New Roman" w:cs="Times New Roman"/>
          <w:i/>
          <w:iCs/>
          <w:sz w:val="24"/>
          <w:szCs w:val="24"/>
          <w:lang w:val="en-US" w:eastAsia="ru-RU"/>
        </w:rPr>
        <w:t>signature)</w:t>
      </w:r>
      <w:r w:rsidRPr="00AA429D">
        <w:rPr>
          <w:rFonts w:ascii="Times New Roman" w:eastAsia="Times New Roman" w:hAnsi="Times New Roman" w:cs="Times New Roman"/>
          <w:sz w:val="24"/>
          <w:szCs w:val="24"/>
          <w:lang w:val="en-US" w:eastAsia="ru-RU"/>
        </w:rPr>
        <w:br/>
      </w:r>
    </w:p>
    <w:p w:rsidR="00AA429D" w:rsidRP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rPr>
          <w:rFonts w:ascii="Times New Roman" w:eastAsia="Times New Roman" w:hAnsi="Times New Roman" w:cs="Times New Roman"/>
          <w:sz w:val="28"/>
          <w:szCs w:val="28"/>
          <w:lang w:val="en-US" w:eastAsia="ru-RU"/>
        </w:rPr>
      </w:pPr>
    </w:p>
    <w:p w:rsidR="00AA429D" w:rsidRDefault="00AA429D" w:rsidP="00AA429D">
      <w:pPr>
        <w:jc w:val="both"/>
        <w:rPr>
          <w:rFonts w:ascii="Times New Roman" w:hAnsi="Times New Roman" w:cs="Times New Roman"/>
          <w:b/>
          <w:sz w:val="28"/>
          <w:szCs w:val="28"/>
          <w:lang w:val="en-US"/>
        </w:rPr>
      </w:pPr>
      <w:r w:rsidRPr="00AA429D">
        <w:rPr>
          <w:rFonts w:ascii="Times New Roman" w:hAnsi="Times New Roman" w:cs="Times New Roman"/>
          <w:b/>
          <w:sz w:val="28"/>
          <w:szCs w:val="28"/>
          <w:lang w:val="en-US"/>
        </w:rPr>
        <w:t xml:space="preserve">Appendix </w:t>
      </w:r>
      <w:r w:rsidRPr="00AC78CD">
        <w:rPr>
          <w:rFonts w:ascii="Times New Roman" w:hAnsi="Times New Roman" w:cs="Times New Roman"/>
          <w:b/>
          <w:sz w:val="28"/>
          <w:szCs w:val="28"/>
          <w:lang w:val="en-US"/>
        </w:rPr>
        <w:t>№</w:t>
      </w:r>
      <w:r w:rsidRPr="00AA429D">
        <w:rPr>
          <w:rFonts w:ascii="Times New Roman" w:hAnsi="Times New Roman" w:cs="Times New Roman"/>
          <w:b/>
          <w:sz w:val="28"/>
          <w:szCs w:val="28"/>
          <w:lang w:val="en-US"/>
        </w:rPr>
        <w:t>3. University Application for Conducting International Institutional and Program Accreditation</w:t>
      </w:r>
    </w:p>
    <w:tbl>
      <w:tblPr>
        <w:tblStyle w:val="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653"/>
      </w:tblGrid>
      <w:tr w:rsidR="003156A8" w:rsidRPr="00744DF5" w:rsidTr="003156A8">
        <w:trPr>
          <w:trHeight w:val="1125"/>
        </w:trPr>
        <w:tc>
          <w:tcPr>
            <w:tcW w:w="3845" w:type="dxa"/>
            <w:vAlign w:val="center"/>
          </w:tcPr>
          <w:p w:rsidR="003156A8" w:rsidRPr="003156A8" w:rsidRDefault="003156A8" w:rsidP="003156A8">
            <w:pPr>
              <w:tabs>
                <w:tab w:val="center" w:pos="4680"/>
                <w:tab w:val="right" w:pos="9360"/>
              </w:tabs>
              <w:ind w:firstLine="454"/>
              <w:rPr>
                <w:rFonts w:ascii="Calibri" w:hAnsi="Calibri" w:cs="Times New Roman"/>
              </w:rPr>
            </w:pPr>
            <w:r w:rsidRPr="003156A8">
              <w:rPr>
                <w:rFonts w:ascii="Calibri" w:hAnsi="Calibri" w:cs="Times New Roman"/>
              </w:rPr>
              <w:t xml:space="preserve">   </w:t>
            </w:r>
            <w:r w:rsidRPr="003156A8">
              <w:rPr>
                <w:rFonts w:ascii="Calibri" w:hAnsi="Calibri" w:cs="Times New Roman"/>
                <w:noProof/>
              </w:rPr>
              <w:drawing>
                <wp:inline distT="0" distB="0" distL="0" distR="0" wp14:anchorId="30428F3C" wp14:editId="047DC159">
                  <wp:extent cx="2017749" cy="460719"/>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set 3.png"/>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2017749" cy="460719"/>
                          </a:xfrm>
                          <a:prstGeom prst="rect">
                            <a:avLst/>
                          </a:prstGeom>
                        </pic:spPr>
                      </pic:pic>
                    </a:graphicData>
                  </a:graphic>
                </wp:inline>
              </w:drawing>
            </w:r>
          </w:p>
        </w:tc>
        <w:tc>
          <w:tcPr>
            <w:tcW w:w="5653" w:type="dxa"/>
            <w:vAlign w:val="center"/>
          </w:tcPr>
          <w:p w:rsidR="003156A8" w:rsidRPr="003156A8" w:rsidRDefault="003156A8" w:rsidP="003156A8">
            <w:pPr>
              <w:tabs>
                <w:tab w:val="center" w:pos="4680"/>
                <w:tab w:val="right" w:pos="9360"/>
              </w:tabs>
              <w:spacing w:line="276" w:lineRule="auto"/>
              <w:rPr>
                <w:rFonts w:ascii="Ubuntu" w:hAnsi="Ubuntu" w:cs="Arial"/>
                <w:color w:val="222222"/>
                <w:sz w:val="18"/>
                <w:szCs w:val="18"/>
                <w:shd w:val="clear" w:color="auto" w:fill="FFFFFF"/>
              </w:rPr>
            </w:pPr>
            <w:r w:rsidRPr="003156A8">
              <w:rPr>
                <w:rFonts w:ascii="Ubuntu" w:hAnsi="Ubuntu" w:cs="Arial"/>
                <w:color w:val="222222"/>
                <w:sz w:val="18"/>
                <w:szCs w:val="18"/>
                <w:shd w:val="clear" w:color="auto" w:fill="FFFFFF"/>
                <w:lang w:val="ru-RU"/>
              </w:rPr>
              <w:t xml:space="preserve">Кыргыз </w:t>
            </w:r>
            <w:proofErr w:type="spellStart"/>
            <w:r w:rsidRPr="003156A8">
              <w:rPr>
                <w:rFonts w:ascii="Ubuntu" w:hAnsi="Ubuntu" w:cs="Arial"/>
                <w:color w:val="222222"/>
                <w:sz w:val="18"/>
                <w:szCs w:val="18"/>
                <w:shd w:val="clear" w:color="auto" w:fill="FFFFFF"/>
                <w:lang w:val="ru-RU"/>
              </w:rPr>
              <w:t>Республикасы</w:t>
            </w:r>
            <w:proofErr w:type="spellEnd"/>
            <w:r w:rsidRPr="003156A8">
              <w:rPr>
                <w:rFonts w:ascii="Ubuntu" w:hAnsi="Ubuntu" w:cs="Arial"/>
                <w:color w:val="222222"/>
                <w:sz w:val="18"/>
                <w:szCs w:val="18"/>
                <w:shd w:val="clear" w:color="auto" w:fill="FFFFFF"/>
                <w:lang w:val="ru-RU"/>
              </w:rPr>
              <w:t xml:space="preserve"> 720007, Бишкек ш., Москва коч.,172</w:t>
            </w:r>
            <w:r w:rsidRPr="003156A8">
              <w:rPr>
                <w:rFonts w:ascii="Ubuntu" w:hAnsi="Ubuntu" w:cs="Arial"/>
                <w:color w:val="222222"/>
                <w:sz w:val="18"/>
                <w:szCs w:val="18"/>
                <w:lang w:val="ru-RU"/>
              </w:rPr>
              <w:br/>
            </w:r>
            <w:r w:rsidRPr="003156A8">
              <w:rPr>
                <w:rFonts w:ascii="Ubuntu" w:hAnsi="Ubuntu" w:cs="Arial"/>
                <w:color w:val="222222"/>
                <w:sz w:val="18"/>
                <w:szCs w:val="18"/>
                <w:shd w:val="clear" w:color="auto" w:fill="FFFFFF"/>
                <w:lang w:val="ru-RU"/>
              </w:rPr>
              <w:t xml:space="preserve">Кыргызская Республика 720007, г. Бишкек, ул. </w:t>
            </w:r>
            <w:proofErr w:type="spellStart"/>
            <w:r w:rsidRPr="003156A8">
              <w:rPr>
                <w:rFonts w:ascii="Ubuntu" w:hAnsi="Ubuntu" w:cs="Arial"/>
                <w:color w:val="222222"/>
                <w:sz w:val="18"/>
                <w:szCs w:val="18"/>
                <w:shd w:val="clear" w:color="auto" w:fill="FFFFFF"/>
              </w:rPr>
              <w:t>Московская</w:t>
            </w:r>
            <w:proofErr w:type="spellEnd"/>
            <w:r w:rsidRPr="003156A8">
              <w:rPr>
                <w:rFonts w:ascii="Ubuntu" w:hAnsi="Ubuntu" w:cs="Arial"/>
                <w:color w:val="222222"/>
                <w:sz w:val="18"/>
                <w:szCs w:val="18"/>
                <w:shd w:val="clear" w:color="auto" w:fill="FFFFFF"/>
              </w:rPr>
              <w:t>, 172</w:t>
            </w:r>
            <w:r w:rsidRPr="003156A8">
              <w:rPr>
                <w:rFonts w:ascii="Ubuntu" w:hAnsi="Ubuntu" w:cs="Arial"/>
                <w:color w:val="222222"/>
                <w:sz w:val="18"/>
                <w:szCs w:val="18"/>
              </w:rPr>
              <w:br/>
            </w:r>
            <w:r w:rsidRPr="003156A8">
              <w:rPr>
                <w:rFonts w:ascii="Ubuntu" w:hAnsi="Ubuntu" w:cs="Arial"/>
                <w:color w:val="222222"/>
                <w:sz w:val="18"/>
                <w:szCs w:val="18"/>
                <w:shd w:val="clear" w:color="auto" w:fill="FFFFFF"/>
              </w:rPr>
              <w:t xml:space="preserve">172, </w:t>
            </w:r>
            <w:proofErr w:type="spellStart"/>
            <w:r w:rsidRPr="003156A8">
              <w:rPr>
                <w:rFonts w:ascii="Ubuntu" w:hAnsi="Ubuntu" w:cs="Arial"/>
                <w:color w:val="222222"/>
                <w:sz w:val="18"/>
                <w:szCs w:val="18"/>
                <w:shd w:val="clear" w:color="auto" w:fill="FFFFFF"/>
              </w:rPr>
              <w:t>Mosckovskaya</w:t>
            </w:r>
            <w:proofErr w:type="spellEnd"/>
            <w:r w:rsidRPr="003156A8">
              <w:rPr>
                <w:rFonts w:ascii="Ubuntu" w:hAnsi="Ubuntu" w:cs="Arial"/>
                <w:color w:val="222222"/>
                <w:sz w:val="18"/>
                <w:szCs w:val="18"/>
                <w:shd w:val="clear" w:color="auto" w:fill="FFFFFF"/>
              </w:rPr>
              <w:t xml:space="preserve"> Str., Bishkek city, 720007, The Kyrgyz Republic</w:t>
            </w:r>
          </w:p>
          <w:p w:rsidR="003156A8" w:rsidRPr="003156A8" w:rsidRDefault="003156A8" w:rsidP="003156A8">
            <w:pPr>
              <w:tabs>
                <w:tab w:val="center" w:pos="4680"/>
                <w:tab w:val="right" w:pos="9360"/>
              </w:tabs>
              <w:spacing w:line="276" w:lineRule="auto"/>
              <w:rPr>
                <w:rFonts w:ascii="Ubuntu" w:hAnsi="Ubuntu" w:cs="Arial"/>
                <w:color w:val="000000"/>
                <w:sz w:val="18"/>
                <w:szCs w:val="18"/>
              </w:rPr>
            </w:pPr>
            <w:proofErr w:type="spellStart"/>
            <w:r w:rsidRPr="003156A8">
              <w:rPr>
                <w:rFonts w:ascii="Ubuntu" w:hAnsi="Ubuntu" w:cs="Arial"/>
                <w:color w:val="000000"/>
                <w:sz w:val="18"/>
                <w:szCs w:val="18"/>
                <w:shd w:val="clear" w:color="auto" w:fill="FFFFFF"/>
              </w:rPr>
              <w:t>Тел</w:t>
            </w:r>
            <w:proofErr w:type="spellEnd"/>
            <w:r w:rsidRPr="003156A8">
              <w:rPr>
                <w:rFonts w:ascii="Ubuntu" w:hAnsi="Ubuntu" w:cs="Arial"/>
                <w:b/>
                <w:color w:val="000000"/>
                <w:sz w:val="18"/>
                <w:szCs w:val="18"/>
                <w:shd w:val="clear" w:color="auto" w:fill="FFFFFF"/>
              </w:rPr>
              <w:t>.:</w:t>
            </w:r>
            <w:r w:rsidRPr="003156A8">
              <w:rPr>
                <w:rFonts w:ascii="Ubuntu" w:hAnsi="Ubuntu" w:cs="Arial"/>
                <w:color w:val="000000"/>
                <w:sz w:val="18"/>
                <w:szCs w:val="18"/>
                <w:shd w:val="clear" w:color="auto" w:fill="FFFFFF"/>
              </w:rPr>
              <w:t xml:space="preserve"> +996 312 31 71 40, +996 999 31 71 40</w:t>
            </w:r>
            <w:r w:rsidRPr="003156A8">
              <w:rPr>
                <w:rFonts w:ascii="Ubuntu" w:hAnsi="Ubuntu" w:cs="Arial"/>
                <w:color w:val="000000"/>
                <w:sz w:val="18"/>
                <w:szCs w:val="18"/>
              </w:rPr>
              <w:t xml:space="preserve"> </w:t>
            </w:r>
          </w:p>
          <w:p w:rsidR="003156A8" w:rsidRPr="003156A8" w:rsidRDefault="003156A8" w:rsidP="003156A8">
            <w:pPr>
              <w:tabs>
                <w:tab w:val="center" w:pos="4680"/>
                <w:tab w:val="right" w:pos="9360"/>
              </w:tabs>
              <w:spacing w:line="276" w:lineRule="auto"/>
              <w:rPr>
                <w:rFonts w:ascii="Ubuntu" w:hAnsi="Ubuntu" w:cs="Times New Roman"/>
                <w:sz w:val="18"/>
                <w:szCs w:val="18"/>
              </w:rPr>
            </w:pPr>
            <w:r w:rsidRPr="003156A8">
              <w:rPr>
                <w:rFonts w:ascii="Ubuntu" w:hAnsi="Ubuntu" w:cs="Arial"/>
                <w:color w:val="000000"/>
                <w:sz w:val="18"/>
                <w:szCs w:val="18"/>
              </w:rPr>
              <w:t xml:space="preserve"> </w:t>
            </w:r>
            <w:r w:rsidRPr="003156A8">
              <w:rPr>
                <w:rFonts w:ascii="Ubuntu" w:hAnsi="Ubuntu" w:cs="Arial"/>
                <w:color w:val="000000"/>
                <w:sz w:val="18"/>
                <w:szCs w:val="18"/>
                <w:shd w:val="clear" w:color="auto" w:fill="FFFFFF"/>
              </w:rPr>
              <w:t>Email | Э</w:t>
            </w:r>
            <w:r w:rsidRPr="003156A8">
              <w:rPr>
                <w:rFonts w:ascii="Ubuntu" w:hAnsi="Ubuntu" w:cs="Arial"/>
                <w:color w:val="000000"/>
                <w:sz w:val="18"/>
                <w:szCs w:val="18"/>
                <w:shd w:val="clear" w:color="auto" w:fill="FFFFFF"/>
                <w:lang w:val="ky-KG"/>
              </w:rPr>
              <w:t>л</w:t>
            </w:r>
            <w:r w:rsidRPr="003156A8">
              <w:rPr>
                <w:rFonts w:ascii="Ubuntu" w:hAnsi="Ubuntu" w:cs="Arial"/>
                <w:color w:val="000000"/>
                <w:sz w:val="18"/>
                <w:szCs w:val="18"/>
                <w:shd w:val="clear" w:color="auto" w:fill="FFFFFF"/>
              </w:rPr>
              <w:t xml:space="preserve">. </w:t>
            </w:r>
            <w:proofErr w:type="spellStart"/>
            <w:r w:rsidRPr="003156A8">
              <w:rPr>
                <w:rFonts w:ascii="Ubuntu" w:hAnsi="Ubuntu" w:cs="Arial"/>
                <w:color w:val="000000"/>
                <w:sz w:val="18"/>
                <w:szCs w:val="18"/>
                <w:shd w:val="clear" w:color="auto" w:fill="FFFFFF"/>
              </w:rPr>
              <w:t>почта</w:t>
            </w:r>
            <w:proofErr w:type="spellEnd"/>
            <w:r w:rsidRPr="003156A8">
              <w:rPr>
                <w:rFonts w:ascii="Ubuntu" w:hAnsi="Ubuntu" w:cs="Arial"/>
                <w:b/>
                <w:color w:val="000000"/>
                <w:sz w:val="18"/>
                <w:szCs w:val="18"/>
                <w:shd w:val="clear" w:color="auto" w:fill="FFFFFF"/>
              </w:rPr>
              <w:t>: </w:t>
            </w:r>
            <w:r w:rsidRPr="003156A8">
              <w:rPr>
                <w:rFonts w:ascii="Ubuntu" w:hAnsi="Ubuntu" w:cs="Arial"/>
                <w:sz w:val="18"/>
                <w:szCs w:val="18"/>
                <w:shd w:val="clear" w:color="auto" w:fill="FFFFFF"/>
              </w:rPr>
              <w:t>info@rmu.edu.kg</w:t>
            </w:r>
            <w:r w:rsidRPr="003156A8">
              <w:rPr>
                <w:rFonts w:ascii="Ubuntu" w:hAnsi="Ubuntu" w:cs="Arial"/>
                <w:color w:val="000000"/>
                <w:sz w:val="18"/>
                <w:szCs w:val="18"/>
              </w:rPr>
              <w:t xml:space="preserve">        </w:t>
            </w:r>
          </w:p>
        </w:tc>
      </w:tr>
    </w:tbl>
    <w:p w:rsidR="000B274E" w:rsidRDefault="000B274E" w:rsidP="00AA429D">
      <w:pPr>
        <w:jc w:val="both"/>
        <w:rPr>
          <w:rFonts w:ascii="Times New Roman" w:eastAsia="Times New Roman" w:hAnsi="Times New Roman" w:cs="Times New Roman"/>
          <w:b/>
          <w:sz w:val="28"/>
          <w:szCs w:val="28"/>
          <w:lang w:val="en-US" w:eastAsia="ru-RU"/>
        </w:rPr>
      </w:pPr>
    </w:p>
    <w:p w:rsidR="003156A8" w:rsidRPr="003156A8" w:rsidRDefault="003156A8" w:rsidP="003156A8">
      <w:pPr>
        <w:spacing w:after="0" w:line="240" w:lineRule="auto"/>
        <w:jc w:val="right"/>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 xml:space="preserve">To the Director of the Agency for Accreditation of </w:t>
      </w:r>
    </w:p>
    <w:p w:rsidR="003156A8" w:rsidRPr="003156A8" w:rsidRDefault="003156A8" w:rsidP="003156A8">
      <w:pPr>
        <w:spacing w:after="0" w:line="240" w:lineRule="auto"/>
        <w:jc w:val="right"/>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Educational Programs and Institutions (AAEPO)</w:t>
      </w:r>
      <w:r w:rsidRPr="003156A8">
        <w:rPr>
          <w:rFonts w:ascii="Times New Roman" w:eastAsia="Times New Roman" w:hAnsi="Times New Roman" w:cs="Times New Roman"/>
          <w:sz w:val="28"/>
          <w:szCs w:val="28"/>
          <w:lang w:val="en-US" w:eastAsia="ru-RU"/>
        </w:rPr>
        <w:br/>
        <w:t xml:space="preserve">Professor B.I. </w:t>
      </w:r>
      <w:proofErr w:type="spellStart"/>
      <w:r w:rsidRPr="003156A8">
        <w:rPr>
          <w:rFonts w:ascii="Times New Roman" w:eastAsia="Times New Roman" w:hAnsi="Times New Roman" w:cs="Times New Roman"/>
          <w:sz w:val="28"/>
          <w:szCs w:val="28"/>
          <w:lang w:val="en-US" w:eastAsia="ru-RU"/>
        </w:rPr>
        <w:t>Ismailov</w:t>
      </w:r>
      <w:proofErr w:type="spellEnd"/>
    </w:p>
    <w:p w:rsidR="003156A8" w:rsidRPr="003156A8" w:rsidRDefault="003156A8" w:rsidP="003156A8">
      <w:pPr>
        <w:spacing w:before="100" w:beforeAutospacing="1" w:after="100" w:afterAutospacing="1" w:line="240" w:lineRule="auto"/>
        <w:rPr>
          <w:rFonts w:ascii="Times New Roman" w:eastAsia="Times New Roman" w:hAnsi="Times New Roman" w:cs="Times New Roman"/>
          <w:b/>
          <w:bCs/>
          <w:sz w:val="28"/>
          <w:szCs w:val="28"/>
          <w:lang w:val="en-US" w:eastAsia="ru-RU"/>
        </w:rPr>
      </w:pPr>
    </w:p>
    <w:p w:rsidR="003156A8" w:rsidRPr="003156A8" w:rsidRDefault="003156A8" w:rsidP="003156A8">
      <w:pPr>
        <w:spacing w:before="100" w:beforeAutospacing="1" w:after="100" w:afterAutospacing="1" w:line="240" w:lineRule="auto"/>
        <w:jc w:val="center"/>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b/>
          <w:bCs/>
          <w:sz w:val="28"/>
          <w:szCs w:val="28"/>
          <w:lang w:val="en-US" w:eastAsia="ru-RU"/>
        </w:rPr>
        <w:t>Application for International Institutional Accreditation</w:t>
      </w:r>
      <w:r w:rsidRPr="003156A8">
        <w:rPr>
          <w:rFonts w:ascii="Times New Roman" w:eastAsia="Times New Roman" w:hAnsi="Times New Roman" w:cs="Times New Roman"/>
          <w:sz w:val="28"/>
          <w:szCs w:val="28"/>
          <w:lang w:val="en-US" w:eastAsia="ru-RU"/>
        </w:rPr>
        <w:br/>
        <w:t>The educational institution Royal Metropolitan University</w:t>
      </w:r>
      <w:r w:rsidRPr="003156A8">
        <w:rPr>
          <w:rFonts w:ascii="Times New Roman" w:eastAsia="Times New Roman" w:hAnsi="Times New Roman" w:cs="Times New Roman"/>
          <w:sz w:val="28"/>
          <w:szCs w:val="28"/>
          <w:lang w:val="en-US" w:eastAsia="ru-RU"/>
        </w:rPr>
        <w:br/>
        <w:t>info@rmu.edu.kg</w:t>
      </w:r>
      <w:r w:rsidRPr="003156A8">
        <w:rPr>
          <w:rFonts w:ascii="Times New Roman" w:eastAsia="Times New Roman" w:hAnsi="Times New Roman" w:cs="Times New Roman"/>
          <w:sz w:val="28"/>
          <w:szCs w:val="28"/>
          <w:lang w:val="en-US" w:eastAsia="ru-RU"/>
        </w:rPr>
        <w:br/>
      </w:r>
    </w:p>
    <w:p w:rsidR="003156A8" w:rsidRPr="003156A8" w:rsidRDefault="003156A8" w:rsidP="003156A8">
      <w:pPr>
        <w:spacing w:before="100" w:beforeAutospacing="1" w:after="100" w:afterAutospacing="1" w:line="240" w:lineRule="auto"/>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requests the international institutional accreditation:</w:t>
      </w:r>
    </w:p>
    <w:p w:rsidR="003156A8" w:rsidRPr="003156A8" w:rsidRDefault="003156A8" w:rsidP="003156A8">
      <w:pPr>
        <w:spacing w:before="100" w:beforeAutospacing="1" w:after="100" w:afterAutospacing="1" w:line="240" w:lineRule="auto"/>
        <w:rPr>
          <w:rFonts w:ascii="Times New Roman" w:eastAsia="Times New Roman" w:hAnsi="Times New Roman" w:cs="Times New Roman"/>
          <w:sz w:val="28"/>
          <w:szCs w:val="28"/>
          <w:lang w:eastAsia="ru-RU"/>
        </w:rPr>
      </w:pPr>
      <w:bookmarkStart w:id="4" w:name="_Hlk188982625"/>
      <w:proofErr w:type="spellStart"/>
      <w:r w:rsidRPr="003156A8">
        <w:rPr>
          <w:rFonts w:ascii="Times New Roman" w:eastAsia="Times New Roman" w:hAnsi="Times New Roman" w:cs="Times New Roman"/>
          <w:sz w:val="28"/>
          <w:szCs w:val="28"/>
          <w:lang w:eastAsia="ru-RU"/>
        </w:rPr>
        <w:t>We</w:t>
      </w:r>
      <w:proofErr w:type="spellEnd"/>
      <w:r w:rsidRPr="003156A8">
        <w:rPr>
          <w:rFonts w:ascii="Times New Roman" w:eastAsia="Times New Roman" w:hAnsi="Times New Roman" w:cs="Times New Roman"/>
          <w:sz w:val="28"/>
          <w:szCs w:val="28"/>
          <w:lang w:eastAsia="ru-RU"/>
        </w:rPr>
        <w:t xml:space="preserve"> </w:t>
      </w:r>
      <w:proofErr w:type="spellStart"/>
      <w:r w:rsidRPr="003156A8">
        <w:rPr>
          <w:rFonts w:ascii="Times New Roman" w:eastAsia="Times New Roman" w:hAnsi="Times New Roman" w:cs="Times New Roman"/>
          <w:sz w:val="28"/>
          <w:szCs w:val="28"/>
          <w:lang w:eastAsia="ru-RU"/>
        </w:rPr>
        <w:t>guarantee</w:t>
      </w:r>
      <w:proofErr w:type="spellEnd"/>
      <w:r w:rsidRPr="003156A8">
        <w:rPr>
          <w:rFonts w:ascii="Times New Roman" w:eastAsia="Times New Roman" w:hAnsi="Times New Roman" w:cs="Times New Roman"/>
          <w:sz w:val="28"/>
          <w:szCs w:val="28"/>
          <w:lang w:eastAsia="ru-RU"/>
        </w:rPr>
        <w:t xml:space="preserve"> </w:t>
      </w:r>
      <w:proofErr w:type="spellStart"/>
      <w:r w:rsidRPr="003156A8">
        <w:rPr>
          <w:rFonts w:ascii="Times New Roman" w:eastAsia="Times New Roman" w:hAnsi="Times New Roman" w:cs="Times New Roman"/>
          <w:sz w:val="28"/>
          <w:szCs w:val="28"/>
          <w:lang w:eastAsia="ru-RU"/>
        </w:rPr>
        <w:t>payment</w:t>
      </w:r>
      <w:proofErr w:type="spellEnd"/>
      <w:r w:rsidRPr="003156A8">
        <w:rPr>
          <w:rFonts w:ascii="Times New Roman" w:eastAsia="Times New Roman" w:hAnsi="Times New Roman" w:cs="Times New Roman"/>
          <w:sz w:val="28"/>
          <w:szCs w:val="28"/>
          <w:lang w:eastAsia="ru-RU"/>
        </w:rPr>
        <w:t>.</w:t>
      </w:r>
    </w:p>
    <w:p w:rsidR="003156A8" w:rsidRPr="003156A8" w:rsidRDefault="003156A8" w:rsidP="003156A8">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156A8">
        <w:rPr>
          <w:rFonts w:ascii="Times New Roman" w:eastAsia="Times New Roman" w:hAnsi="Times New Roman" w:cs="Times New Roman"/>
          <w:b/>
          <w:bCs/>
          <w:sz w:val="28"/>
          <w:szCs w:val="28"/>
          <w:lang w:eastAsia="ru-RU"/>
        </w:rPr>
        <w:t>Attachments</w:t>
      </w:r>
      <w:proofErr w:type="spellEnd"/>
      <w:r w:rsidRPr="003156A8">
        <w:rPr>
          <w:rFonts w:ascii="Times New Roman" w:eastAsia="Times New Roman" w:hAnsi="Times New Roman" w:cs="Times New Roman"/>
          <w:b/>
          <w:bCs/>
          <w:sz w:val="28"/>
          <w:szCs w:val="28"/>
          <w:lang w:eastAsia="ru-RU"/>
        </w:rPr>
        <w:t>:</w:t>
      </w:r>
    </w:p>
    <w:p w:rsidR="003156A8" w:rsidRPr="003156A8" w:rsidRDefault="003156A8" w:rsidP="00AA0CF7">
      <w:pPr>
        <w:numPr>
          <w:ilvl w:val="0"/>
          <w:numId w:val="97"/>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Copy of the certificate of state registration of the higher education institution.</w:t>
      </w:r>
    </w:p>
    <w:p w:rsidR="003156A8" w:rsidRPr="003156A8" w:rsidRDefault="003156A8" w:rsidP="00AA0CF7">
      <w:pPr>
        <w:numPr>
          <w:ilvl w:val="0"/>
          <w:numId w:val="97"/>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Copies of licenses from the state authorized educational authority for the implemented programs.</w:t>
      </w:r>
    </w:p>
    <w:p w:rsidR="003156A8" w:rsidRPr="003156A8" w:rsidRDefault="003156A8" w:rsidP="00AA0CF7">
      <w:pPr>
        <w:numPr>
          <w:ilvl w:val="0"/>
          <w:numId w:val="97"/>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Full names of the implemented educational programs (with codes and student enrollment by all forms of study).</w:t>
      </w:r>
    </w:p>
    <w:p w:rsidR="003156A8" w:rsidRPr="003156A8" w:rsidRDefault="003156A8" w:rsidP="00AA0CF7">
      <w:pPr>
        <w:numPr>
          <w:ilvl w:val="0"/>
          <w:numId w:val="97"/>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Number and names of structural subdivisions and branches of the higher education institution.</w:t>
      </w:r>
    </w:p>
    <w:p w:rsidR="003156A8" w:rsidRPr="003156A8" w:rsidRDefault="003156A8" w:rsidP="00AA0CF7">
      <w:pPr>
        <w:numPr>
          <w:ilvl w:val="0"/>
          <w:numId w:val="97"/>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Copy of the certificate of the previous international institutional accreditation.</w:t>
      </w:r>
    </w:p>
    <w:p w:rsidR="003156A8" w:rsidRPr="003156A8" w:rsidRDefault="003156A8" w:rsidP="00AA0CF7">
      <w:pPr>
        <w:numPr>
          <w:ilvl w:val="0"/>
          <w:numId w:val="97"/>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Self-assessment report of the higher education institution.</w:t>
      </w:r>
    </w:p>
    <w:p w:rsidR="003156A8" w:rsidRPr="003156A8" w:rsidRDefault="00EB2774" w:rsidP="003156A8">
      <w:pPr>
        <w:spacing w:after="0" w:line="240" w:lineRule="auto"/>
        <w:rPr>
          <w:rFonts w:ascii="Times New Roman" w:eastAsia="Times New Roman" w:hAnsi="Times New Roman" w:cs="Times New Roman"/>
          <w:sz w:val="28"/>
          <w:szCs w:val="28"/>
          <w:u w:val="single"/>
          <w:lang w:val="en-US" w:eastAsia="ru-RU"/>
        </w:rPr>
      </w:pPr>
      <w:proofErr w:type="spellStart"/>
      <w:r w:rsidRPr="00EB2774">
        <w:rPr>
          <w:rFonts w:ascii="Times New Roman" w:eastAsia="Times New Roman" w:hAnsi="Times New Roman" w:cs="Times New Roman"/>
          <w:sz w:val="28"/>
          <w:szCs w:val="28"/>
          <w:u w:val="single"/>
          <w:lang w:val="en-US" w:eastAsia="ru-RU"/>
        </w:rPr>
        <w:t>Alymkulov</w:t>
      </w:r>
      <w:proofErr w:type="spellEnd"/>
      <w:r w:rsidRPr="00EB2774">
        <w:rPr>
          <w:rFonts w:ascii="Times New Roman" w:eastAsia="Times New Roman" w:hAnsi="Times New Roman" w:cs="Times New Roman"/>
          <w:sz w:val="28"/>
          <w:szCs w:val="28"/>
          <w:u w:val="single"/>
          <w:lang w:val="en-US" w:eastAsia="ru-RU"/>
        </w:rPr>
        <w:t xml:space="preserve"> M.C</w:t>
      </w:r>
      <w:r>
        <w:rPr>
          <w:rFonts w:ascii="Times New Roman" w:eastAsia="Times New Roman" w:hAnsi="Times New Roman" w:cs="Times New Roman"/>
          <w:sz w:val="28"/>
          <w:szCs w:val="28"/>
          <w:u w:val="single"/>
          <w:lang w:val="en-US" w:eastAsia="ru-RU"/>
        </w:rPr>
        <w:t xml:space="preserve">h. </w:t>
      </w:r>
    </w:p>
    <w:p w:rsidR="003156A8" w:rsidRPr="003156A8" w:rsidRDefault="003156A8" w:rsidP="00EB2774">
      <w:pPr>
        <w:spacing w:after="100" w:afterAutospacing="1" w:line="240" w:lineRule="auto"/>
        <w:rPr>
          <w:rFonts w:ascii="Times New Roman" w:eastAsia="Times New Roman" w:hAnsi="Times New Roman" w:cs="Times New Roman"/>
          <w:sz w:val="24"/>
          <w:szCs w:val="24"/>
          <w:lang w:val="en-US" w:eastAsia="ru-RU"/>
        </w:rPr>
      </w:pPr>
      <w:r w:rsidRPr="003156A8">
        <w:rPr>
          <w:rFonts w:ascii="Times New Roman" w:eastAsia="Times New Roman" w:hAnsi="Times New Roman" w:cs="Times New Roman"/>
          <w:sz w:val="24"/>
          <w:szCs w:val="24"/>
          <w:lang w:val="en-US" w:eastAsia="ru-RU"/>
        </w:rPr>
        <w:t xml:space="preserve">Full name of the head </w:t>
      </w:r>
      <w:r w:rsidR="00EB2774" w:rsidRPr="00EB2774">
        <w:rPr>
          <w:rFonts w:ascii="Times New Roman" w:eastAsia="Times New Roman" w:hAnsi="Times New Roman" w:cs="Times New Roman"/>
          <w:sz w:val="24"/>
          <w:szCs w:val="24"/>
          <w:lang w:val="en-US" w:eastAsia="ru-RU"/>
        </w:rPr>
        <w:t xml:space="preserve">                                                     </w:t>
      </w:r>
      <w:r w:rsidRPr="003156A8">
        <w:rPr>
          <w:rFonts w:ascii="Times New Roman" w:eastAsia="Times New Roman" w:hAnsi="Times New Roman" w:cs="Times New Roman"/>
          <w:sz w:val="24"/>
          <w:szCs w:val="24"/>
          <w:lang w:val="en-US" w:eastAsia="ru-RU"/>
        </w:rPr>
        <w:t xml:space="preserve">Signature </w:t>
      </w:r>
      <w:r w:rsidR="00EB2774">
        <w:rPr>
          <w:rFonts w:ascii="Times New Roman" w:eastAsia="Times New Roman" w:hAnsi="Times New Roman" w:cs="Times New Roman"/>
          <w:sz w:val="24"/>
          <w:szCs w:val="24"/>
          <w:lang w:val="en-US" w:eastAsia="ru-RU"/>
        </w:rPr>
        <w:t xml:space="preserve">                                  </w:t>
      </w:r>
      <w:r w:rsidRPr="003156A8">
        <w:rPr>
          <w:rFonts w:ascii="Times New Roman" w:eastAsia="Times New Roman" w:hAnsi="Times New Roman" w:cs="Times New Roman"/>
          <w:sz w:val="24"/>
          <w:szCs w:val="24"/>
          <w:lang w:val="en-US" w:eastAsia="ru-RU"/>
        </w:rPr>
        <w:t>Seal</w:t>
      </w:r>
    </w:p>
    <w:bookmarkEnd w:id="4"/>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p>
    <w:tbl>
      <w:tblPr>
        <w:tblStyle w:val="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653"/>
      </w:tblGrid>
      <w:tr w:rsidR="00ED0A6C" w:rsidRPr="00744DF5" w:rsidTr="00744DF5">
        <w:trPr>
          <w:trHeight w:val="1125"/>
        </w:trPr>
        <w:tc>
          <w:tcPr>
            <w:tcW w:w="3845" w:type="dxa"/>
            <w:vAlign w:val="center"/>
          </w:tcPr>
          <w:p w:rsidR="00ED0A6C" w:rsidRPr="003156A8" w:rsidRDefault="00ED0A6C" w:rsidP="00744DF5">
            <w:pPr>
              <w:tabs>
                <w:tab w:val="center" w:pos="4680"/>
                <w:tab w:val="right" w:pos="9360"/>
              </w:tabs>
              <w:ind w:firstLine="454"/>
              <w:rPr>
                <w:rFonts w:ascii="Calibri" w:hAnsi="Calibri" w:cs="Times New Roman"/>
              </w:rPr>
            </w:pPr>
            <w:r w:rsidRPr="003156A8">
              <w:rPr>
                <w:rFonts w:ascii="Calibri" w:hAnsi="Calibri" w:cs="Times New Roman"/>
              </w:rPr>
              <w:t xml:space="preserve">   </w:t>
            </w:r>
            <w:r w:rsidRPr="003156A8">
              <w:rPr>
                <w:rFonts w:ascii="Calibri" w:hAnsi="Calibri" w:cs="Times New Roman"/>
                <w:noProof/>
              </w:rPr>
              <w:drawing>
                <wp:inline distT="0" distB="0" distL="0" distR="0" wp14:anchorId="643957C4" wp14:editId="06E8E9DA">
                  <wp:extent cx="2017749" cy="460719"/>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set 3.png"/>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2017749" cy="460719"/>
                          </a:xfrm>
                          <a:prstGeom prst="rect">
                            <a:avLst/>
                          </a:prstGeom>
                        </pic:spPr>
                      </pic:pic>
                    </a:graphicData>
                  </a:graphic>
                </wp:inline>
              </w:drawing>
            </w:r>
          </w:p>
        </w:tc>
        <w:tc>
          <w:tcPr>
            <w:tcW w:w="5653" w:type="dxa"/>
            <w:vAlign w:val="center"/>
          </w:tcPr>
          <w:p w:rsidR="00ED0A6C" w:rsidRPr="003156A8" w:rsidRDefault="00ED0A6C" w:rsidP="00744DF5">
            <w:pPr>
              <w:tabs>
                <w:tab w:val="center" w:pos="4680"/>
                <w:tab w:val="right" w:pos="9360"/>
              </w:tabs>
              <w:spacing w:line="276" w:lineRule="auto"/>
              <w:rPr>
                <w:rFonts w:ascii="Ubuntu" w:hAnsi="Ubuntu" w:cs="Arial"/>
                <w:color w:val="222222"/>
                <w:sz w:val="18"/>
                <w:szCs w:val="18"/>
                <w:shd w:val="clear" w:color="auto" w:fill="FFFFFF"/>
              </w:rPr>
            </w:pPr>
            <w:r w:rsidRPr="003156A8">
              <w:rPr>
                <w:rFonts w:ascii="Ubuntu" w:hAnsi="Ubuntu" w:cs="Arial"/>
                <w:color w:val="222222"/>
                <w:sz w:val="18"/>
                <w:szCs w:val="18"/>
                <w:shd w:val="clear" w:color="auto" w:fill="FFFFFF"/>
                <w:lang w:val="ru-RU"/>
              </w:rPr>
              <w:t xml:space="preserve">Кыргыз </w:t>
            </w:r>
            <w:proofErr w:type="spellStart"/>
            <w:r w:rsidRPr="003156A8">
              <w:rPr>
                <w:rFonts w:ascii="Ubuntu" w:hAnsi="Ubuntu" w:cs="Arial"/>
                <w:color w:val="222222"/>
                <w:sz w:val="18"/>
                <w:szCs w:val="18"/>
                <w:shd w:val="clear" w:color="auto" w:fill="FFFFFF"/>
                <w:lang w:val="ru-RU"/>
              </w:rPr>
              <w:t>Республикасы</w:t>
            </w:r>
            <w:proofErr w:type="spellEnd"/>
            <w:r w:rsidRPr="003156A8">
              <w:rPr>
                <w:rFonts w:ascii="Ubuntu" w:hAnsi="Ubuntu" w:cs="Arial"/>
                <w:color w:val="222222"/>
                <w:sz w:val="18"/>
                <w:szCs w:val="18"/>
                <w:shd w:val="clear" w:color="auto" w:fill="FFFFFF"/>
                <w:lang w:val="ru-RU"/>
              </w:rPr>
              <w:t xml:space="preserve"> 720007, Бишкек ш., Москва коч.,172</w:t>
            </w:r>
            <w:r w:rsidRPr="003156A8">
              <w:rPr>
                <w:rFonts w:ascii="Ubuntu" w:hAnsi="Ubuntu" w:cs="Arial"/>
                <w:color w:val="222222"/>
                <w:sz w:val="18"/>
                <w:szCs w:val="18"/>
                <w:lang w:val="ru-RU"/>
              </w:rPr>
              <w:br/>
            </w:r>
            <w:r w:rsidRPr="003156A8">
              <w:rPr>
                <w:rFonts w:ascii="Ubuntu" w:hAnsi="Ubuntu" w:cs="Arial"/>
                <w:color w:val="222222"/>
                <w:sz w:val="18"/>
                <w:szCs w:val="18"/>
                <w:shd w:val="clear" w:color="auto" w:fill="FFFFFF"/>
                <w:lang w:val="ru-RU"/>
              </w:rPr>
              <w:t xml:space="preserve">Кыргызская Республика 720007, г. Бишкек, ул. </w:t>
            </w:r>
            <w:proofErr w:type="spellStart"/>
            <w:r w:rsidRPr="003156A8">
              <w:rPr>
                <w:rFonts w:ascii="Ubuntu" w:hAnsi="Ubuntu" w:cs="Arial"/>
                <w:color w:val="222222"/>
                <w:sz w:val="18"/>
                <w:szCs w:val="18"/>
                <w:shd w:val="clear" w:color="auto" w:fill="FFFFFF"/>
              </w:rPr>
              <w:t>Московская</w:t>
            </w:r>
            <w:proofErr w:type="spellEnd"/>
            <w:r w:rsidRPr="003156A8">
              <w:rPr>
                <w:rFonts w:ascii="Ubuntu" w:hAnsi="Ubuntu" w:cs="Arial"/>
                <w:color w:val="222222"/>
                <w:sz w:val="18"/>
                <w:szCs w:val="18"/>
                <w:shd w:val="clear" w:color="auto" w:fill="FFFFFF"/>
              </w:rPr>
              <w:t>, 172</w:t>
            </w:r>
            <w:r w:rsidRPr="003156A8">
              <w:rPr>
                <w:rFonts w:ascii="Ubuntu" w:hAnsi="Ubuntu" w:cs="Arial"/>
                <w:color w:val="222222"/>
                <w:sz w:val="18"/>
                <w:szCs w:val="18"/>
              </w:rPr>
              <w:br/>
            </w:r>
            <w:r w:rsidRPr="003156A8">
              <w:rPr>
                <w:rFonts w:ascii="Ubuntu" w:hAnsi="Ubuntu" w:cs="Arial"/>
                <w:color w:val="222222"/>
                <w:sz w:val="18"/>
                <w:szCs w:val="18"/>
                <w:shd w:val="clear" w:color="auto" w:fill="FFFFFF"/>
              </w:rPr>
              <w:t xml:space="preserve">172, </w:t>
            </w:r>
            <w:proofErr w:type="spellStart"/>
            <w:r w:rsidRPr="003156A8">
              <w:rPr>
                <w:rFonts w:ascii="Ubuntu" w:hAnsi="Ubuntu" w:cs="Arial"/>
                <w:color w:val="222222"/>
                <w:sz w:val="18"/>
                <w:szCs w:val="18"/>
                <w:shd w:val="clear" w:color="auto" w:fill="FFFFFF"/>
              </w:rPr>
              <w:t>Mosckovskaya</w:t>
            </w:r>
            <w:proofErr w:type="spellEnd"/>
            <w:r w:rsidRPr="003156A8">
              <w:rPr>
                <w:rFonts w:ascii="Ubuntu" w:hAnsi="Ubuntu" w:cs="Arial"/>
                <w:color w:val="222222"/>
                <w:sz w:val="18"/>
                <w:szCs w:val="18"/>
                <w:shd w:val="clear" w:color="auto" w:fill="FFFFFF"/>
              </w:rPr>
              <w:t xml:space="preserve"> Str., Bishkek city, 720007, The Kyrgyz Republic</w:t>
            </w:r>
          </w:p>
          <w:p w:rsidR="00ED0A6C" w:rsidRPr="003156A8" w:rsidRDefault="00ED0A6C" w:rsidP="00744DF5">
            <w:pPr>
              <w:tabs>
                <w:tab w:val="center" w:pos="4680"/>
                <w:tab w:val="right" w:pos="9360"/>
              </w:tabs>
              <w:spacing w:line="276" w:lineRule="auto"/>
              <w:rPr>
                <w:rFonts w:ascii="Ubuntu" w:hAnsi="Ubuntu" w:cs="Arial"/>
                <w:color w:val="000000"/>
                <w:sz w:val="18"/>
                <w:szCs w:val="18"/>
              </w:rPr>
            </w:pPr>
            <w:proofErr w:type="spellStart"/>
            <w:r w:rsidRPr="003156A8">
              <w:rPr>
                <w:rFonts w:ascii="Ubuntu" w:hAnsi="Ubuntu" w:cs="Arial"/>
                <w:color w:val="000000"/>
                <w:sz w:val="18"/>
                <w:szCs w:val="18"/>
                <w:shd w:val="clear" w:color="auto" w:fill="FFFFFF"/>
              </w:rPr>
              <w:t>Тел</w:t>
            </w:r>
            <w:proofErr w:type="spellEnd"/>
            <w:r w:rsidRPr="003156A8">
              <w:rPr>
                <w:rFonts w:ascii="Ubuntu" w:hAnsi="Ubuntu" w:cs="Arial"/>
                <w:b/>
                <w:color w:val="000000"/>
                <w:sz w:val="18"/>
                <w:szCs w:val="18"/>
                <w:shd w:val="clear" w:color="auto" w:fill="FFFFFF"/>
              </w:rPr>
              <w:t>.:</w:t>
            </w:r>
            <w:r w:rsidRPr="003156A8">
              <w:rPr>
                <w:rFonts w:ascii="Ubuntu" w:hAnsi="Ubuntu" w:cs="Arial"/>
                <w:color w:val="000000"/>
                <w:sz w:val="18"/>
                <w:szCs w:val="18"/>
                <w:shd w:val="clear" w:color="auto" w:fill="FFFFFF"/>
              </w:rPr>
              <w:t xml:space="preserve"> +996 312 31 71 40, +996 999 31 71 40</w:t>
            </w:r>
            <w:r w:rsidRPr="003156A8">
              <w:rPr>
                <w:rFonts w:ascii="Ubuntu" w:hAnsi="Ubuntu" w:cs="Arial"/>
                <w:color w:val="000000"/>
                <w:sz w:val="18"/>
                <w:szCs w:val="18"/>
              </w:rPr>
              <w:t xml:space="preserve"> </w:t>
            </w:r>
          </w:p>
          <w:p w:rsidR="00ED0A6C" w:rsidRPr="003156A8" w:rsidRDefault="00ED0A6C" w:rsidP="00744DF5">
            <w:pPr>
              <w:tabs>
                <w:tab w:val="center" w:pos="4680"/>
                <w:tab w:val="right" w:pos="9360"/>
              </w:tabs>
              <w:spacing w:line="276" w:lineRule="auto"/>
              <w:rPr>
                <w:rFonts w:ascii="Ubuntu" w:hAnsi="Ubuntu" w:cs="Times New Roman"/>
                <w:sz w:val="18"/>
                <w:szCs w:val="18"/>
              </w:rPr>
            </w:pPr>
            <w:r w:rsidRPr="003156A8">
              <w:rPr>
                <w:rFonts w:ascii="Ubuntu" w:hAnsi="Ubuntu" w:cs="Arial"/>
                <w:color w:val="000000"/>
                <w:sz w:val="18"/>
                <w:szCs w:val="18"/>
              </w:rPr>
              <w:t xml:space="preserve"> </w:t>
            </w:r>
            <w:r w:rsidRPr="003156A8">
              <w:rPr>
                <w:rFonts w:ascii="Ubuntu" w:hAnsi="Ubuntu" w:cs="Arial"/>
                <w:color w:val="000000"/>
                <w:sz w:val="18"/>
                <w:szCs w:val="18"/>
                <w:shd w:val="clear" w:color="auto" w:fill="FFFFFF"/>
              </w:rPr>
              <w:t>Email | Э</w:t>
            </w:r>
            <w:r w:rsidRPr="003156A8">
              <w:rPr>
                <w:rFonts w:ascii="Ubuntu" w:hAnsi="Ubuntu" w:cs="Arial"/>
                <w:color w:val="000000"/>
                <w:sz w:val="18"/>
                <w:szCs w:val="18"/>
                <w:shd w:val="clear" w:color="auto" w:fill="FFFFFF"/>
                <w:lang w:val="ky-KG"/>
              </w:rPr>
              <w:t>л</w:t>
            </w:r>
            <w:r w:rsidRPr="003156A8">
              <w:rPr>
                <w:rFonts w:ascii="Ubuntu" w:hAnsi="Ubuntu" w:cs="Arial"/>
                <w:color w:val="000000"/>
                <w:sz w:val="18"/>
                <w:szCs w:val="18"/>
                <w:shd w:val="clear" w:color="auto" w:fill="FFFFFF"/>
              </w:rPr>
              <w:t xml:space="preserve">. </w:t>
            </w:r>
            <w:proofErr w:type="spellStart"/>
            <w:r w:rsidRPr="003156A8">
              <w:rPr>
                <w:rFonts w:ascii="Ubuntu" w:hAnsi="Ubuntu" w:cs="Arial"/>
                <w:color w:val="000000"/>
                <w:sz w:val="18"/>
                <w:szCs w:val="18"/>
                <w:shd w:val="clear" w:color="auto" w:fill="FFFFFF"/>
              </w:rPr>
              <w:t>почта</w:t>
            </w:r>
            <w:proofErr w:type="spellEnd"/>
            <w:r w:rsidRPr="003156A8">
              <w:rPr>
                <w:rFonts w:ascii="Ubuntu" w:hAnsi="Ubuntu" w:cs="Arial"/>
                <w:b/>
                <w:color w:val="000000"/>
                <w:sz w:val="18"/>
                <w:szCs w:val="18"/>
                <w:shd w:val="clear" w:color="auto" w:fill="FFFFFF"/>
              </w:rPr>
              <w:t>: </w:t>
            </w:r>
            <w:r w:rsidRPr="003156A8">
              <w:rPr>
                <w:rFonts w:ascii="Ubuntu" w:hAnsi="Ubuntu" w:cs="Arial"/>
                <w:sz w:val="18"/>
                <w:szCs w:val="18"/>
                <w:shd w:val="clear" w:color="auto" w:fill="FFFFFF"/>
              </w:rPr>
              <w:t>info@rmu.edu.kg</w:t>
            </w:r>
            <w:r w:rsidRPr="003156A8">
              <w:rPr>
                <w:rFonts w:ascii="Ubuntu" w:hAnsi="Ubuntu" w:cs="Arial"/>
                <w:color w:val="000000"/>
                <w:sz w:val="18"/>
                <w:szCs w:val="18"/>
              </w:rPr>
              <w:t xml:space="preserve">        </w:t>
            </w:r>
          </w:p>
        </w:tc>
      </w:tr>
    </w:tbl>
    <w:p w:rsidR="00ED0A6C" w:rsidRDefault="00ED0A6C" w:rsidP="00ED0A6C">
      <w:pPr>
        <w:jc w:val="both"/>
        <w:rPr>
          <w:rFonts w:ascii="Times New Roman" w:eastAsia="Times New Roman" w:hAnsi="Times New Roman" w:cs="Times New Roman"/>
          <w:b/>
          <w:sz w:val="28"/>
          <w:szCs w:val="28"/>
          <w:lang w:val="en-US" w:eastAsia="ru-RU"/>
        </w:rPr>
      </w:pPr>
    </w:p>
    <w:p w:rsidR="00ED0A6C" w:rsidRPr="003156A8" w:rsidRDefault="00ED0A6C" w:rsidP="00ED0A6C">
      <w:pPr>
        <w:spacing w:after="0" w:line="240" w:lineRule="auto"/>
        <w:jc w:val="right"/>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 xml:space="preserve">To the Director of the Agency for Accreditation of </w:t>
      </w:r>
    </w:p>
    <w:p w:rsidR="00ED0A6C" w:rsidRPr="003156A8" w:rsidRDefault="00ED0A6C" w:rsidP="00ED0A6C">
      <w:pPr>
        <w:spacing w:after="0" w:line="240" w:lineRule="auto"/>
        <w:jc w:val="right"/>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Educational Programs and Institutions (AAEPO)</w:t>
      </w:r>
      <w:r w:rsidRPr="003156A8">
        <w:rPr>
          <w:rFonts w:ascii="Times New Roman" w:eastAsia="Times New Roman" w:hAnsi="Times New Roman" w:cs="Times New Roman"/>
          <w:sz w:val="28"/>
          <w:szCs w:val="28"/>
          <w:lang w:val="en-US" w:eastAsia="ru-RU"/>
        </w:rPr>
        <w:br/>
        <w:t xml:space="preserve">Professor B.I. </w:t>
      </w:r>
      <w:proofErr w:type="spellStart"/>
      <w:r w:rsidRPr="003156A8">
        <w:rPr>
          <w:rFonts w:ascii="Times New Roman" w:eastAsia="Times New Roman" w:hAnsi="Times New Roman" w:cs="Times New Roman"/>
          <w:sz w:val="28"/>
          <w:szCs w:val="28"/>
          <w:lang w:val="en-US" w:eastAsia="ru-RU"/>
        </w:rPr>
        <w:t>Ismailov</w:t>
      </w:r>
      <w:proofErr w:type="spellEnd"/>
    </w:p>
    <w:p w:rsidR="00ED0A6C" w:rsidRPr="003156A8" w:rsidRDefault="00ED0A6C" w:rsidP="00ED0A6C">
      <w:pPr>
        <w:spacing w:before="100" w:beforeAutospacing="1" w:after="100" w:afterAutospacing="1" w:line="240" w:lineRule="auto"/>
        <w:rPr>
          <w:rFonts w:ascii="Times New Roman" w:eastAsia="Times New Roman" w:hAnsi="Times New Roman" w:cs="Times New Roman"/>
          <w:b/>
          <w:bCs/>
          <w:sz w:val="28"/>
          <w:szCs w:val="28"/>
          <w:lang w:val="en-US" w:eastAsia="ru-RU"/>
        </w:rPr>
      </w:pPr>
    </w:p>
    <w:p w:rsidR="00ED0A6C" w:rsidRPr="00ED0A6C" w:rsidRDefault="00ED0A6C" w:rsidP="00ED0A6C">
      <w:pPr>
        <w:spacing w:before="100" w:beforeAutospacing="1" w:after="100" w:afterAutospacing="1" w:line="240" w:lineRule="auto"/>
        <w:jc w:val="center"/>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b/>
          <w:bCs/>
          <w:sz w:val="28"/>
          <w:szCs w:val="28"/>
          <w:lang w:val="en-US" w:eastAsia="ru-RU"/>
        </w:rPr>
        <w:t>Application for International Institutional Accreditation</w:t>
      </w:r>
      <w:r w:rsidRPr="003156A8">
        <w:rPr>
          <w:rFonts w:ascii="Times New Roman" w:eastAsia="Times New Roman" w:hAnsi="Times New Roman" w:cs="Times New Roman"/>
          <w:sz w:val="28"/>
          <w:szCs w:val="28"/>
          <w:lang w:val="en-US" w:eastAsia="ru-RU"/>
        </w:rPr>
        <w:br/>
        <w:t>The educational institution Royal Metropolitan University</w:t>
      </w:r>
      <w:r w:rsidRPr="003156A8">
        <w:rPr>
          <w:rFonts w:ascii="Times New Roman" w:eastAsia="Times New Roman" w:hAnsi="Times New Roman" w:cs="Times New Roman"/>
          <w:sz w:val="28"/>
          <w:szCs w:val="28"/>
          <w:lang w:val="en-US" w:eastAsia="ru-RU"/>
        </w:rPr>
        <w:br/>
        <w:t>info@rmu.edu.kg</w:t>
      </w:r>
      <w:r w:rsidRPr="003156A8">
        <w:rPr>
          <w:rFonts w:ascii="Times New Roman" w:eastAsia="Times New Roman" w:hAnsi="Times New Roman" w:cs="Times New Roman"/>
          <w:sz w:val="28"/>
          <w:szCs w:val="28"/>
          <w:lang w:val="en-US" w:eastAsia="ru-RU"/>
        </w:rPr>
        <w:br/>
      </w:r>
    </w:p>
    <w:p w:rsidR="00ED0A6C" w:rsidRPr="00ED0A6C" w:rsidRDefault="00ED0A6C" w:rsidP="00ED0A6C">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ED0A6C">
        <w:rPr>
          <w:rFonts w:ascii="Times New Roman" w:eastAsia="Times New Roman" w:hAnsi="Times New Roman" w:cs="Times New Roman"/>
          <w:sz w:val="28"/>
          <w:szCs w:val="28"/>
          <w:lang w:val="en-US" w:eastAsia="ru-RU"/>
        </w:rPr>
        <w:t>requests the international institutional accreditation of the following educational programs:</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317"/>
        <w:gridCol w:w="5637"/>
        <w:gridCol w:w="3402"/>
      </w:tblGrid>
      <w:tr w:rsidR="00ED0A6C" w:rsidRPr="00ED0A6C" w:rsidTr="00ED0A6C">
        <w:trPr>
          <w:tblHeader/>
          <w:tblCellSpacing w:w="15" w:type="dxa"/>
        </w:trPr>
        <w:tc>
          <w:tcPr>
            <w:tcW w:w="0" w:type="auto"/>
            <w:vAlign w:val="center"/>
            <w:hideMark/>
          </w:tcPr>
          <w:p w:rsidR="00ED0A6C" w:rsidRPr="00ED0A6C" w:rsidRDefault="00ED0A6C" w:rsidP="00ED0A6C">
            <w:pPr>
              <w:spacing w:after="0" w:line="240" w:lineRule="auto"/>
              <w:jc w:val="center"/>
              <w:rPr>
                <w:rFonts w:ascii="Times New Roman" w:eastAsia="Times New Roman" w:hAnsi="Times New Roman" w:cs="Times New Roman"/>
                <w:b/>
                <w:bCs/>
                <w:sz w:val="24"/>
                <w:szCs w:val="24"/>
                <w:lang w:eastAsia="ru-RU"/>
              </w:rPr>
            </w:pPr>
            <w:r w:rsidRPr="00ED0A6C">
              <w:rPr>
                <w:rFonts w:ascii="Times New Roman" w:eastAsia="Times New Roman" w:hAnsi="Times New Roman" w:cs="Times New Roman"/>
                <w:b/>
                <w:bCs/>
                <w:sz w:val="24"/>
                <w:szCs w:val="24"/>
                <w:lang w:eastAsia="ru-RU"/>
              </w:rPr>
              <w:t>№</w:t>
            </w:r>
          </w:p>
        </w:tc>
        <w:tc>
          <w:tcPr>
            <w:tcW w:w="5607" w:type="dxa"/>
            <w:vAlign w:val="center"/>
            <w:hideMark/>
          </w:tcPr>
          <w:p w:rsidR="00ED0A6C" w:rsidRPr="00ED0A6C" w:rsidRDefault="00ED0A6C" w:rsidP="00ED0A6C">
            <w:pPr>
              <w:spacing w:after="0" w:line="240" w:lineRule="auto"/>
              <w:jc w:val="center"/>
              <w:rPr>
                <w:rFonts w:ascii="Times New Roman" w:eastAsia="Times New Roman" w:hAnsi="Times New Roman" w:cs="Times New Roman"/>
                <w:b/>
                <w:bCs/>
                <w:sz w:val="24"/>
                <w:szCs w:val="24"/>
                <w:lang w:val="en-US" w:eastAsia="ru-RU"/>
              </w:rPr>
            </w:pPr>
            <w:r w:rsidRPr="00ED0A6C">
              <w:rPr>
                <w:rFonts w:ascii="Times New Roman" w:eastAsia="Times New Roman" w:hAnsi="Times New Roman" w:cs="Times New Roman"/>
                <w:b/>
                <w:bCs/>
                <w:sz w:val="24"/>
                <w:szCs w:val="24"/>
                <w:lang w:val="en-US" w:eastAsia="ru-RU"/>
              </w:rPr>
              <w:t>List of Accredited Educational Programs</w:t>
            </w:r>
          </w:p>
        </w:tc>
        <w:tc>
          <w:tcPr>
            <w:tcW w:w="3357" w:type="dxa"/>
            <w:vAlign w:val="center"/>
            <w:hideMark/>
          </w:tcPr>
          <w:p w:rsidR="00ED0A6C" w:rsidRPr="00ED0A6C" w:rsidRDefault="00ED0A6C" w:rsidP="00ED0A6C">
            <w:pPr>
              <w:spacing w:after="0" w:line="240" w:lineRule="auto"/>
              <w:jc w:val="center"/>
              <w:rPr>
                <w:rFonts w:ascii="Times New Roman" w:eastAsia="Times New Roman" w:hAnsi="Times New Roman" w:cs="Times New Roman"/>
                <w:b/>
                <w:bCs/>
                <w:sz w:val="24"/>
                <w:szCs w:val="24"/>
                <w:lang w:eastAsia="ru-RU"/>
              </w:rPr>
            </w:pPr>
            <w:proofErr w:type="spellStart"/>
            <w:r w:rsidRPr="00ED0A6C">
              <w:rPr>
                <w:rFonts w:ascii="Times New Roman" w:eastAsia="Times New Roman" w:hAnsi="Times New Roman" w:cs="Times New Roman"/>
                <w:b/>
                <w:bCs/>
                <w:sz w:val="24"/>
                <w:szCs w:val="24"/>
                <w:lang w:eastAsia="ru-RU"/>
              </w:rPr>
              <w:t>Code</w:t>
            </w:r>
            <w:proofErr w:type="spellEnd"/>
          </w:p>
        </w:tc>
      </w:tr>
      <w:tr w:rsidR="00ED0A6C" w:rsidRPr="00ED0A6C" w:rsidTr="00ED0A6C">
        <w:trPr>
          <w:tblCellSpacing w:w="15" w:type="dxa"/>
        </w:trPr>
        <w:tc>
          <w:tcPr>
            <w:tcW w:w="0" w:type="auto"/>
            <w:vAlign w:val="center"/>
            <w:hideMark/>
          </w:tcPr>
          <w:p w:rsidR="00ED0A6C" w:rsidRPr="00ED0A6C" w:rsidRDefault="00ED0A6C" w:rsidP="00ED0A6C">
            <w:pPr>
              <w:spacing w:after="0" w:line="240" w:lineRule="auto"/>
              <w:rPr>
                <w:rFonts w:ascii="Times New Roman" w:eastAsia="Times New Roman" w:hAnsi="Times New Roman" w:cs="Times New Roman"/>
                <w:sz w:val="24"/>
                <w:szCs w:val="24"/>
                <w:lang w:eastAsia="ru-RU"/>
              </w:rPr>
            </w:pPr>
            <w:r w:rsidRPr="00ED0A6C">
              <w:rPr>
                <w:rFonts w:ascii="Times New Roman" w:eastAsia="Times New Roman" w:hAnsi="Times New Roman" w:cs="Times New Roman"/>
                <w:sz w:val="24"/>
                <w:szCs w:val="24"/>
                <w:lang w:eastAsia="ru-RU"/>
              </w:rPr>
              <w:t>1</w:t>
            </w:r>
          </w:p>
        </w:tc>
        <w:tc>
          <w:tcPr>
            <w:tcW w:w="5607" w:type="dxa"/>
            <w:vAlign w:val="center"/>
            <w:hideMark/>
          </w:tcPr>
          <w:p w:rsidR="00ED0A6C" w:rsidRPr="00ED0A6C" w:rsidRDefault="00ED0A6C" w:rsidP="00ED0A6C">
            <w:pPr>
              <w:spacing w:after="0" w:line="240" w:lineRule="auto"/>
              <w:rPr>
                <w:rFonts w:ascii="Times New Roman" w:eastAsia="Times New Roman" w:hAnsi="Times New Roman" w:cs="Times New Roman"/>
                <w:sz w:val="24"/>
                <w:szCs w:val="24"/>
                <w:lang w:val="en-US" w:eastAsia="ru-RU"/>
              </w:rPr>
            </w:pPr>
            <w:r w:rsidRPr="00ED0A6C">
              <w:rPr>
                <w:rFonts w:ascii="Times New Roman" w:eastAsia="Times New Roman" w:hAnsi="Times New Roman" w:cs="Times New Roman"/>
                <w:sz w:val="24"/>
                <w:szCs w:val="24"/>
                <w:lang w:val="en-US" w:eastAsia="ru-RU"/>
              </w:rPr>
              <w:t>Full name of educational programs</w:t>
            </w:r>
          </w:p>
        </w:tc>
        <w:tc>
          <w:tcPr>
            <w:tcW w:w="3357" w:type="dxa"/>
            <w:vAlign w:val="center"/>
            <w:hideMark/>
          </w:tcPr>
          <w:p w:rsidR="00ED0A6C" w:rsidRPr="00ED0A6C" w:rsidRDefault="00ED0A6C" w:rsidP="00ED0A6C">
            <w:pPr>
              <w:spacing w:after="0" w:line="240" w:lineRule="auto"/>
              <w:rPr>
                <w:rFonts w:ascii="Times New Roman" w:eastAsia="Times New Roman" w:hAnsi="Times New Roman" w:cs="Times New Roman"/>
                <w:sz w:val="24"/>
                <w:szCs w:val="24"/>
                <w:lang w:eastAsia="ru-RU"/>
              </w:rPr>
            </w:pPr>
            <w:proofErr w:type="spellStart"/>
            <w:r w:rsidRPr="00ED0A6C">
              <w:rPr>
                <w:rFonts w:ascii="Times New Roman" w:eastAsia="Times New Roman" w:hAnsi="Times New Roman" w:cs="Times New Roman"/>
                <w:sz w:val="24"/>
                <w:szCs w:val="24"/>
                <w:lang w:eastAsia="ru-RU"/>
              </w:rPr>
              <w:t>Program</w:t>
            </w:r>
            <w:proofErr w:type="spellEnd"/>
            <w:r w:rsidRPr="00ED0A6C">
              <w:rPr>
                <w:rFonts w:ascii="Times New Roman" w:eastAsia="Times New Roman" w:hAnsi="Times New Roman" w:cs="Times New Roman"/>
                <w:sz w:val="24"/>
                <w:szCs w:val="24"/>
                <w:lang w:eastAsia="ru-RU"/>
              </w:rPr>
              <w:t xml:space="preserve"> </w:t>
            </w:r>
            <w:proofErr w:type="spellStart"/>
            <w:r w:rsidRPr="00ED0A6C">
              <w:rPr>
                <w:rFonts w:ascii="Times New Roman" w:eastAsia="Times New Roman" w:hAnsi="Times New Roman" w:cs="Times New Roman"/>
                <w:sz w:val="24"/>
                <w:szCs w:val="24"/>
                <w:lang w:eastAsia="ru-RU"/>
              </w:rPr>
              <w:t>Code</w:t>
            </w:r>
            <w:proofErr w:type="spellEnd"/>
          </w:p>
        </w:tc>
      </w:tr>
      <w:tr w:rsidR="00ED0A6C" w:rsidRPr="00ED0A6C" w:rsidTr="00ED0A6C">
        <w:trPr>
          <w:tblCellSpacing w:w="15" w:type="dxa"/>
        </w:trPr>
        <w:tc>
          <w:tcPr>
            <w:tcW w:w="0" w:type="auto"/>
            <w:vAlign w:val="center"/>
            <w:hideMark/>
          </w:tcPr>
          <w:p w:rsidR="00ED0A6C" w:rsidRPr="00ED0A6C" w:rsidRDefault="00ED0A6C" w:rsidP="00ED0A6C">
            <w:pPr>
              <w:spacing w:after="0" w:line="240" w:lineRule="auto"/>
              <w:rPr>
                <w:rFonts w:ascii="Times New Roman" w:eastAsia="Times New Roman" w:hAnsi="Times New Roman" w:cs="Times New Roman"/>
                <w:sz w:val="24"/>
                <w:szCs w:val="24"/>
                <w:lang w:eastAsia="ru-RU"/>
              </w:rPr>
            </w:pPr>
          </w:p>
        </w:tc>
        <w:tc>
          <w:tcPr>
            <w:tcW w:w="5607" w:type="dxa"/>
            <w:vAlign w:val="center"/>
            <w:hideMark/>
          </w:tcPr>
          <w:p w:rsidR="00ED0A6C" w:rsidRPr="00ED0A6C" w:rsidRDefault="00ED0A6C" w:rsidP="00ED0A6C">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Dentistry</w:t>
            </w:r>
          </w:p>
        </w:tc>
        <w:tc>
          <w:tcPr>
            <w:tcW w:w="3357" w:type="dxa"/>
            <w:vAlign w:val="center"/>
            <w:hideMark/>
          </w:tcPr>
          <w:p w:rsidR="00ED0A6C" w:rsidRPr="00ED0A6C" w:rsidRDefault="00ED0A6C" w:rsidP="00ED0A6C">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560004</w:t>
            </w:r>
          </w:p>
        </w:tc>
      </w:tr>
    </w:tbl>
    <w:p w:rsidR="000B274E" w:rsidRDefault="000B274E" w:rsidP="00AA429D">
      <w:pPr>
        <w:jc w:val="both"/>
        <w:rPr>
          <w:rFonts w:ascii="Times New Roman" w:eastAsia="Times New Roman" w:hAnsi="Times New Roman" w:cs="Times New Roman"/>
          <w:b/>
          <w:sz w:val="28"/>
          <w:szCs w:val="28"/>
          <w:lang w:val="en-US" w:eastAsia="ru-RU"/>
        </w:rPr>
      </w:pPr>
    </w:p>
    <w:p w:rsidR="00ED0A6C" w:rsidRPr="003156A8" w:rsidRDefault="00ED0A6C" w:rsidP="00ED0A6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156A8">
        <w:rPr>
          <w:rFonts w:ascii="Times New Roman" w:eastAsia="Times New Roman" w:hAnsi="Times New Roman" w:cs="Times New Roman"/>
          <w:sz w:val="28"/>
          <w:szCs w:val="28"/>
          <w:lang w:eastAsia="ru-RU"/>
        </w:rPr>
        <w:t>We</w:t>
      </w:r>
      <w:proofErr w:type="spellEnd"/>
      <w:r w:rsidRPr="003156A8">
        <w:rPr>
          <w:rFonts w:ascii="Times New Roman" w:eastAsia="Times New Roman" w:hAnsi="Times New Roman" w:cs="Times New Roman"/>
          <w:sz w:val="28"/>
          <w:szCs w:val="28"/>
          <w:lang w:eastAsia="ru-RU"/>
        </w:rPr>
        <w:t xml:space="preserve"> </w:t>
      </w:r>
      <w:proofErr w:type="spellStart"/>
      <w:r w:rsidRPr="003156A8">
        <w:rPr>
          <w:rFonts w:ascii="Times New Roman" w:eastAsia="Times New Roman" w:hAnsi="Times New Roman" w:cs="Times New Roman"/>
          <w:sz w:val="28"/>
          <w:szCs w:val="28"/>
          <w:lang w:eastAsia="ru-RU"/>
        </w:rPr>
        <w:t>guarantee</w:t>
      </w:r>
      <w:proofErr w:type="spellEnd"/>
      <w:r w:rsidRPr="003156A8">
        <w:rPr>
          <w:rFonts w:ascii="Times New Roman" w:eastAsia="Times New Roman" w:hAnsi="Times New Roman" w:cs="Times New Roman"/>
          <w:sz w:val="28"/>
          <w:szCs w:val="28"/>
          <w:lang w:eastAsia="ru-RU"/>
        </w:rPr>
        <w:t xml:space="preserve"> </w:t>
      </w:r>
      <w:proofErr w:type="spellStart"/>
      <w:r w:rsidRPr="003156A8">
        <w:rPr>
          <w:rFonts w:ascii="Times New Roman" w:eastAsia="Times New Roman" w:hAnsi="Times New Roman" w:cs="Times New Roman"/>
          <w:sz w:val="28"/>
          <w:szCs w:val="28"/>
          <w:lang w:eastAsia="ru-RU"/>
        </w:rPr>
        <w:t>payment</w:t>
      </w:r>
      <w:proofErr w:type="spellEnd"/>
      <w:r w:rsidRPr="003156A8">
        <w:rPr>
          <w:rFonts w:ascii="Times New Roman" w:eastAsia="Times New Roman" w:hAnsi="Times New Roman" w:cs="Times New Roman"/>
          <w:sz w:val="28"/>
          <w:szCs w:val="28"/>
          <w:lang w:eastAsia="ru-RU"/>
        </w:rPr>
        <w:t>.</w:t>
      </w:r>
    </w:p>
    <w:p w:rsidR="00ED0A6C" w:rsidRPr="003156A8" w:rsidRDefault="00ED0A6C" w:rsidP="00ED0A6C">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3156A8">
        <w:rPr>
          <w:rFonts w:ascii="Times New Roman" w:eastAsia="Times New Roman" w:hAnsi="Times New Roman" w:cs="Times New Roman"/>
          <w:b/>
          <w:bCs/>
          <w:sz w:val="28"/>
          <w:szCs w:val="28"/>
          <w:lang w:eastAsia="ru-RU"/>
        </w:rPr>
        <w:t>Attachments</w:t>
      </w:r>
      <w:proofErr w:type="spellEnd"/>
      <w:r w:rsidRPr="003156A8">
        <w:rPr>
          <w:rFonts w:ascii="Times New Roman" w:eastAsia="Times New Roman" w:hAnsi="Times New Roman" w:cs="Times New Roman"/>
          <w:b/>
          <w:bCs/>
          <w:sz w:val="28"/>
          <w:szCs w:val="28"/>
          <w:lang w:eastAsia="ru-RU"/>
        </w:rPr>
        <w:t>:</w:t>
      </w:r>
    </w:p>
    <w:p w:rsidR="00ED0A6C" w:rsidRPr="003156A8" w:rsidRDefault="00ED0A6C" w:rsidP="00AA0CF7">
      <w:pPr>
        <w:numPr>
          <w:ilvl w:val="0"/>
          <w:numId w:val="98"/>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Copy of the certificate of state registration of the higher education institution.</w:t>
      </w:r>
    </w:p>
    <w:p w:rsidR="00ED0A6C" w:rsidRPr="003156A8" w:rsidRDefault="00ED0A6C" w:rsidP="00AA0CF7">
      <w:pPr>
        <w:numPr>
          <w:ilvl w:val="0"/>
          <w:numId w:val="98"/>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Copies of licenses from the state authorized educational authority for the implemented programs.</w:t>
      </w:r>
    </w:p>
    <w:p w:rsidR="00ED0A6C" w:rsidRPr="003156A8" w:rsidRDefault="00ED0A6C" w:rsidP="00AA0CF7">
      <w:pPr>
        <w:numPr>
          <w:ilvl w:val="0"/>
          <w:numId w:val="98"/>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Copy of the certificate of the previous international institutional accreditation.</w:t>
      </w:r>
    </w:p>
    <w:p w:rsidR="00ED0A6C" w:rsidRPr="003156A8" w:rsidRDefault="00ED0A6C" w:rsidP="00AA0CF7">
      <w:pPr>
        <w:numPr>
          <w:ilvl w:val="0"/>
          <w:numId w:val="98"/>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156A8">
        <w:rPr>
          <w:rFonts w:ascii="Times New Roman" w:eastAsia="Times New Roman" w:hAnsi="Times New Roman" w:cs="Times New Roman"/>
          <w:sz w:val="28"/>
          <w:szCs w:val="28"/>
          <w:lang w:val="en-US" w:eastAsia="ru-RU"/>
        </w:rPr>
        <w:t>Self-assessment report of the higher education institution.</w:t>
      </w:r>
    </w:p>
    <w:p w:rsidR="00ED0A6C" w:rsidRDefault="00ED0A6C" w:rsidP="00ED0A6C">
      <w:pPr>
        <w:spacing w:after="0" w:line="240" w:lineRule="auto"/>
        <w:rPr>
          <w:rFonts w:ascii="Times New Roman" w:eastAsia="Times New Roman" w:hAnsi="Times New Roman" w:cs="Times New Roman"/>
          <w:sz w:val="28"/>
          <w:szCs w:val="28"/>
          <w:u w:val="single"/>
          <w:lang w:val="en-US" w:eastAsia="ru-RU"/>
        </w:rPr>
      </w:pPr>
    </w:p>
    <w:p w:rsidR="00ED0A6C" w:rsidRDefault="00ED0A6C" w:rsidP="00ED0A6C">
      <w:pPr>
        <w:spacing w:after="0" w:line="240" w:lineRule="auto"/>
        <w:rPr>
          <w:rFonts w:ascii="Times New Roman" w:eastAsia="Times New Roman" w:hAnsi="Times New Roman" w:cs="Times New Roman"/>
          <w:sz w:val="28"/>
          <w:szCs w:val="28"/>
          <w:u w:val="single"/>
          <w:lang w:val="en-US" w:eastAsia="ru-RU"/>
        </w:rPr>
      </w:pPr>
    </w:p>
    <w:p w:rsidR="00ED0A6C" w:rsidRDefault="00ED0A6C" w:rsidP="00ED0A6C">
      <w:pPr>
        <w:spacing w:after="0" w:line="240" w:lineRule="auto"/>
        <w:rPr>
          <w:rFonts w:ascii="Times New Roman" w:eastAsia="Times New Roman" w:hAnsi="Times New Roman" w:cs="Times New Roman"/>
          <w:sz w:val="28"/>
          <w:szCs w:val="28"/>
          <w:u w:val="single"/>
          <w:lang w:val="en-US" w:eastAsia="ru-RU"/>
        </w:rPr>
      </w:pPr>
    </w:p>
    <w:p w:rsidR="00ED0A6C" w:rsidRDefault="00ED0A6C" w:rsidP="00ED0A6C">
      <w:pPr>
        <w:spacing w:after="0" w:line="240" w:lineRule="auto"/>
        <w:rPr>
          <w:rFonts w:ascii="Times New Roman" w:eastAsia="Times New Roman" w:hAnsi="Times New Roman" w:cs="Times New Roman"/>
          <w:sz w:val="28"/>
          <w:szCs w:val="28"/>
          <w:u w:val="single"/>
          <w:lang w:val="en-US" w:eastAsia="ru-RU"/>
        </w:rPr>
      </w:pPr>
    </w:p>
    <w:p w:rsidR="00ED0A6C" w:rsidRPr="003156A8" w:rsidRDefault="00ED0A6C" w:rsidP="00ED0A6C">
      <w:pPr>
        <w:spacing w:after="0" w:line="240" w:lineRule="auto"/>
        <w:rPr>
          <w:rFonts w:ascii="Times New Roman" w:eastAsia="Times New Roman" w:hAnsi="Times New Roman" w:cs="Times New Roman"/>
          <w:sz w:val="28"/>
          <w:szCs w:val="28"/>
          <w:u w:val="single"/>
          <w:lang w:val="en-US" w:eastAsia="ru-RU"/>
        </w:rPr>
      </w:pPr>
      <w:proofErr w:type="spellStart"/>
      <w:r w:rsidRPr="00EB2774">
        <w:rPr>
          <w:rFonts w:ascii="Times New Roman" w:eastAsia="Times New Roman" w:hAnsi="Times New Roman" w:cs="Times New Roman"/>
          <w:sz w:val="28"/>
          <w:szCs w:val="28"/>
          <w:u w:val="single"/>
          <w:lang w:val="en-US" w:eastAsia="ru-RU"/>
        </w:rPr>
        <w:t>Alymkulov</w:t>
      </w:r>
      <w:proofErr w:type="spellEnd"/>
      <w:r w:rsidRPr="00EB2774">
        <w:rPr>
          <w:rFonts w:ascii="Times New Roman" w:eastAsia="Times New Roman" w:hAnsi="Times New Roman" w:cs="Times New Roman"/>
          <w:sz w:val="28"/>
          <w:szCs w:val="28"/>
          <w:u w:val="single"/>
          <w:lang w:val="en-US" w:eastAsia="ru-RU"/>
        </w:rPr>
        <w:t xml:space="preserve"> M.C</w:t>
      </w:r>
      <w:r>
        <w:rPr>
          <w:rFonts w:ascii="Times New Roman" w:eastAsia="Times New Roman" w:hAnsi="Times New Roman" w:cs="Times New Roman"/>
          <w:sz w:val="28"/>
          <w:szCs w:val="28"/>
          <w:u w:val="single"/>
          <w:lang w:val="en-US" w:eastAsia="ru-RU"/>
        </w:rPr>
        <w:t xml:space="preserve">h. </w:t>
      </w:r>
    </w:p>
    <w:p w:rsidR="00ED0A6C" w:rsidRPr="003156A8" w:rsidRDefault="00ED0A6C" w:rsidP="00ED0A6C">
      <w:pPr>
        <w:spacing w:after="100" w:afterAutospacing="1" w:line="240" w:lineRule="auto"/>
        <w:rPr>
          <w:rFonts w:ascii="Times New Roman" w:eastAsia="Times New Roman" w:hAnsi="Times New Roman" w:cs="Times New Roman"/>
          <w:sz w:val="24"/>
          <w:szCs w:val="24"/>
          <w:lang w:val="en-US" w:eastAsia="ru-RU"/>
        </w:rPr>
      </w:pPr>
      <w:r w:rsidRPr="003156A8">
        <w:rPr>
          <w:rFonts w:ascii="Times New Roman" w:eastAsia="Times New Roman" w:hAnsi="Times New Roman" w:cs="Times New Roman"/>
          <w:sz w:val="24"/>
          <w:szCs w:val="24"/>
          <w:lang w:val="en-US" w:eastAsia="ru-RU"/>
        </w:rPr>
        <w:t xml:space="preserve">Full name of the head </w:t>
      </w:r>
      <w:r w:rsidRPr="00EB2774">
        <w:rPr>
          <w:rFonts w:ascii="Times New Roman" w:eastAsia="Times New Roman" w:hAnsi="Times New Roman" w:cs="Times New Roman"/>
          <w:sz w:val="24"/>
          <w:szCs w:val="24"/>
          <w:lang w:val="en-US" w:eastAsia="ru-RU"/>
        </w:rPr>
        <w:t xml:space="preserve">                                                     </w:t>
      </w:r>
      <w:r w:rsidRPr="003156A8">
        <w:rPr>
          <w:rFonts w:ascii="Times New Roman" w:eastAsia="Times New Roman" w:hAnsi="Times New Roman" w:cs="Times New Roman"/>
          <w:sz w:val="24"/>
          <w:szCs w:val="24"/>
          <w:lang w:val="en-US" w:eastAsia="ru-RU"/>
        </w:rPr>
        <w:t xml:space="preserve">Signature </w:t>
      </w:r>
      <w:r>
        <w:rPr>
          <w:rFonts w:ascii="Times New Roman" w:eastAsia="Times New Roman" w:hAnsi="Times New Roman" w:cs="Times New Roman"/>
          <w:sz w:val="24"/>
          <w:szCs w:val="24"/>
          <w:lang w:val="en-US" w:eastAsia="ru-RU"/>
        </w:rPr>
        <w:t xml:space="preserve">                                  </w:t>
      </w:r>
      <w:r w:rsidRPr="003156A8">
        <w:rPr>
          <w:rFonts w:ascii="Times New Roman" w:eastAsia="Times New Roman" w:hAnsi="Times New Roman" w:cs="Times New Roman"/>
          <w:sz w:val="24"/>
          <w:szCs w:val="24"/>
          <w:lang w:val="en-US" w:eastAsia="ru-RU"/>
        </w:rPr>
        <w:t>Seal</w:t>
      </w:r>
    </w:p>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p>
    <w:p w:rsidR="000B274E" w:rsidRDefault="000B274E" w:rsidP="00AA429D">
      <w:pPr>
        <w:jc w:val="both"/>
        <w:rPr>
          <w:rFonts w:ascii="Times New Roman" w:eastAsia="Times New Roman" w:hAnsi="Times New Roman" w:cs="Times New Roman"/>
          <w:b/>
          <w:sz w:val="28"/>
          <w:szCs w:val="28"/>
          <w:lang w:val="en-US" w:eastAsia="ru-RU"/>
        </w:rPr>
      </w:pPr>
      <w:r w:rsidRPr="000B274E">
        <w:rPr>
          <w:rFonts w:ascii="Times New Roman" w:eastAsia="Times New Roman" w:hAnsi="Times New Roman" w:cs="Times New Roman"/>
          <w:b/>
          <w:sz w:val="28"/>
          <w:szCs w:val="28"/>
          <w:lang w:val="en-US" w:eastAsia="ru-RU"/>
        </w:rPr>
        <w:t xml:space="preserve">Appendix </w:t>
      </w:r>
      <w:r w:rsidRPr="00AC78CD">
        <w:rPr>
          <w:rFonts w:ascii="Times New Roman" w:eastAsia="Times New Roman" w:hAnsi="Times New Roman" w:cs="Times New Roman"/>
          <w:b/>
          <w:sz w:val="28"/>
          <w:szCs w:val="28"/>
          <w:lang w:val="en-US" w:eastAsia="ru-RU"/>
        </w:rPr>
        <w:t>№</w:t>
      </w:r>
      <w:r w:rsidRPr="000B274E">
        <w:rPr>
          <w:rFonts w:ascii="Times New Roman" w:eastAsia="Times New Roman" w:hAnsi="Times New Roman" w:cs="Times New Roman"/>
          <w:b/>
          <w:sz w:val="28"/>
          <w:szCs w:val="28"/>
          <w:lang w:val="en-US" w:eastAsia="ru-RU"/>
        </w:rPr>
        <w:t>4. Program for International Accreditation.</w:t>
      </w:r>
    </w:p>
    <w:p w:rsidR="008770F9" w:rsidRPr="008770F9" w:rsidRDefault="008770F9" w:rsidP="008770F9">
      <w:pPr>
        <w:spacing w:after="0"/>
        <w:jc w:val="right"/>
        <w:rPr>
          <w:rFonts w:ascii="Times New Roman" w:eastAsia="Calibri" w:hAnsi="Times New Roman" w:cs="Times New Roman"/>
          <w:b/>
          <w:sz w:val="28"/>
          <w:szCs w:val="28"/>
          <w:lang w:val="en-US"/>
        </w:rPr>
      </w:pPr>
      <w:r w:rsidRPr="008770F9">
        <w:rPr>
          <w:rFonts w:ascii="Times New Roman" w:eastAsia="Calibri" w:hAnsi="Times New Roman" w:cs="Times New Roman"/>
          <w:b/>
          <w:sz w:val="28"/>
          <w:szCs w:val="28"/>
          <w:lang w:val="en-US"/>
        </w:rPr>
        <w:t>"APPROVED"</w:t>
      </w:r>
    </w:p>
    <w:p w:rsidR="008770F9" w:rsidRDefault="008770F9" w:rsidP="008770F9">
      <w:pPr>
        <w:spacing w:after="0"/>
        <w:jc w:val="right"/>
        <w:rPr>
          <w:rFonts w:ascii="Times New Roman" w:eastAsia="Calibri" w:hAnsi="Times New Roman" w:cs="Times New Roman"/>
          <w:sz w:val="28"/>
          <w:szCs w:val="28"/>
          <w:lang w:val="en-US"/>
        </w:rPr>
      </w:pPr>
      <w:r w:rsidRPr="008770F9">
        <w:rPr>
          <w:rFonts w:ascii="Times New Roman" w:eastAsia="Calibri" w:hAnsi="Times New Roman" w:cs="Times New Roman"/>
          <w:sz w:val="28"/>
          <w:szCs w:val="28"/>
          <w:lang w:val="en-US"/>
        </w:rPr>
        <w:t xml:space="preserve">Director of the Agency for Accreditation of </w:t>
      </w:r>
    </w:p>
    <w:p w:rsidR="008770F9" w:rsidRPr="008770F9" w:rsidRDefault="008770F9" w:rsidP="008770F9">
      <w:pPr>
        <w:spacing w:after="0"/>
        <w:jc w:val="right"/>
        <w:rPr>
          <w:rFonts w:ascii="Times New Roman" w:eastAsia="Calibri" w:hAnsi="Times New Roman" w:cs="Times New Roman"/>
          <w:sz w:val="28"/>
          <w:szCs w:val="28"/>
          <w:lang w:val="en-US"/>
        </w:rPr>
      </w:pPr>
      <w:r w:rsidRPr="008770F9">
        <w:rPr>
          <w:rFonts w:ascii="Times New Roman" w:eastAsia="Calibri" w:hAnsi="Times New Roman" w:cs="Times New Roman"/>
          <w:sz w:val="28"/>
          <w:szCs w:val="28"/>
          <w:lang w:val="en-US"/>
        </w:rPr>
        <w:t>Educational Programs and Organizations</w:t>
      </w:r>
    </w:p>
    <w:p w:rsidR="008770F9" w:rsidRPr="00AC78CD" w:rsidRDefault="008770F9" w:rsidP="008770F9">
      <w:pPr>
        <w:spacing w:after="0"/>
        <w:jc w:val="right"/>
        <w:rPr>
          <w:rFonts w:ascii="Times New Roman" w:eastAsia="Calibri" w:hAnsi="Times New Roman" w:cs="Times New Roman"/>
          <w:sz w:val="28"/>
          <w:szCs w:val="28"/>
          <w:lang w:val="en-US"/>
        </w:rPr>
      </w:pPr>
      <w:r w:rsidRPr="00AC78CD">
        <w:rPr>
          <w:rFonts w:ascii="Times New Roman" w:eastAsia="Calibri" w:hAnsi="Times New Roman" w:cs="Times New Roman"/>
          <w:sz w:val="28"/>
          <w:szCs w:val="28"/>
          <w:lang w:val="en-US"/>
        </w:rPr>
        <w:t xml:space="preserve">_____________ B.I. </w:t>
      </w:r>
      <w:proofErr w:type="spellStart"/>
      <w:r w:rsidRPr="00AC78CD">
        <w:rPr>
          <w:rFonts w:ascii="Times New Roman" w:eastAsia="Calibri" w:hAnsi="Times New Roman" w:cs="Times New Roman"/>
          <w:sz w:val="28"/>
          <w:szCs w:val="28"/>
          <w:lang w:val="en-US"/>
        </w:rPr>
        <w:t>Ismailov</w:t>
      </w:r>
      <w:proofErr w:type="spellEnd"/>
    </w:p>
    <w:p w:rsidR="000B274E" w:rsidRDefault="000B274E" w:rsidP="000B274E">
      <w:pPr>
        <w:rPr>
          <w:rFonts w:ascii="Times New Roman" w:eastAsia="Times New Roman" w:hAnsi="Times New Roman" w:cs="Times New Roman"/>
          <w:sz w:val="28"/>
          <w:szCs w:val="28"/>
          <w:lang w:val="en-US" w:eastAsia="ru-RU"/>
        </w:rPr>
      </w:pPr>
    </w:p>
    <w:p w:rsidR="008770F9" w:rsidRDefault="008770F9" w:rsidP="008770F9">
      <w:pPr>
        <w:spacing w:after="0" w:line="240" w:lineRule="auto"/>
        <w:jc w:val="center"/>
        <w:rPr>
          <w:rFonts w:ascii="Times New Roman" w:eastAsia="Times New Roman" w:hAnsi="Times New Roman" w:cs="Times New Roman"/>
          <w:b/>
          <w:bCs/>
          <w:sz w:val="28"/>
          <w:szCs w:val="28"/>
          <w:lang w:val="en-US" w:eastAsia="ru-RU"/>
        </w:rPr>
      </w:pPr>
      <w:r w:rsidRPr="000F2D3B">
        <w:rPr>
          <w:rFonts w:ascii="Times New Roman" w:eastAsia="Times New Roman" w:hAnsi="Times New Roman" w:cs="Times New Roman"/>
          <w:b/>
          <w:bCs/>
          <w:sz w:val="28"/>
          <w:szCs w:val="28"/>
          <w:lang w:val="en-US" w:eastAsia="ru-RU"/>
        </w:rPr>
        <w:t>Three-Day Visit Program to the Educational Institution "Ro</w:t>
      </w:r>
      <w:r>
        <w:rPr>
          <w:rFonts w:ascii="Times New Roman" w:eastAsia="Times New Roman" w:hAnsi="Times New Roman" w:cs="Times New Roman"/>
          <w:b/>
          <w:bCs/>
          <w:sz w:val="28"/>
          <w:szCs w:val="28"/>
          <w:lang w:val="en-US" w:eastAsia="ru-RU"/>
        </w:rPr>
        <w:t>ya</w:t>
      </w:r>
      <w:r w:rsidRPr="000F2D3B">
        <w:rPr>
          <w:rFonts w:ascii="Times New Roman" w:eastAsia="Times New Roman" w:hAnsi="Times New Roman" w:cs="Times New Roman"/>
          <w:b/>
          <w:bCs/>
          <w:sz w:val="28"/>
          <w:szCs w:val="28"/>
          <w:lang w:val="en-US" w:eastAsia="ru-RU"/>
        </w:rPr>
        <w:t>l Metropolitan University"</w:t>
      </w:r>
    </w:p>
    <w:p w:rsidR="008770F9" w:rsidRPr="000F2D3B" w:rsidRDefault="008770F9" w:rsidP="008770F9">
      <w:pPr>
        <w:spacing w:after="0" w:line="240" w:lineRule="auto"/>
        <w:jc w:val="center"/>
        <w:rPr>
          <w:rFonts w:ascii="Times New Roman" w:eastAsia="Times New Roman" w:hAnsi="Times New Roman" w:cs="Times New Roman"/>
          <w:b/>
          <w:bCs/>
          <w:sz w:val="28"/>
          <w:szCs w:val="24"/>
          <w:lang w:val="en-US" w:eastAsia="ru-RU"/>
        </w:rPr>
      </w:pPr>
    </w:p>
    <w:tbl>
      <w:tblPr>
        <w:tblStyle w:val="TableGrid"/>
        <w:tblW w:w="10490" w:type="dxa"/>
        <w:tblInd w:w="-714" w:type="dxa"/>
        <w:tblLayout w:type="fixed"/>
        <w:tblCellMar>
          <w:top w:w="7" w:type="dxa"/>
          <w:left w:w="107" w:type="dxa"/>
        </w:tblCellMar>
        <w:tblLook w:val="04A0" w:firstRow="1" w:lastRow="0" w:firstColumn="1" w:lastColumn="0" w:noHBand="0" w:noVBand="1"/>
      </w:tblPr>
      <w:tblGrid>
        <w:gridCol w:w="1276"/>
        <w:gridCol w:w="6096"/>
        <w:gridCol w:w="3118"/>
      </w:tblGrid>
      <w:tr w:rsidR="008770F9" w:rsidRPr="00A761D2" w:rsidTr="00871CF7">
        <w:trPr>
          <w:trHeight w:val="156"/>
        </w:trPr>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770F9" w:rsidRPr="00A761D2" w:rsidRDefault="008770F9" w:rsidP="00744DF5">
            <w:pPr>
              <w:jc w:val="center"/>
              <w:rPr>
                <w:rFonts w:ascii="Times New Roman" w:eastAsia="Times New Roman" w:hAnsi="Times New Roman" w:cs="Times New Roman"/>
                <w:b/>
                <w:color w:val="000000"/>
                <w:sz w:val="24"/>
                <w:szCs w:val="24"/>
              </w:rPr>
            </w:pPr>
            <w:proofErr w:type="spellStart"/>
            <w:r w:rsidRPr="00A761D2">
              <w:rPr>
                <w:rFonts w:ascii="Times New Roman" w:eastAsia="Times New Roman" w:hAnsi="Times New Roman" w:cs="Times New Roman"/>
                <w:b/>
                <w:color w:val="000000"/>
                <w:sz w:val="24"/>
                <w:szCs w:val="24"/>
              </w:rPr>
              <w:t>Time</w:t>
            </w:r>
            <w:proofErr w:type="spellEnd"/>
          </w:p>
        </w:tc>
        <w:tc>
          <w:tcPr>
            <w:tcW w:w="60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770F9" w:rsidRPr="00A761D2" w:rsidRDefault="008770F9" w:rsidP="008770F9">
            <w:pPr>
              <w:ind w:left="1"/>
              <w:jc w:val="center"/>
              <w:rPr>
                <w:rFonts w:ascii="Times New Roman" w:eastAsia="Times New Roman" w:hAnsi="Times New Roman" w:cs="Times New Roman"/>
                <w:b/>
                <w:color w:val="000000"/>
                <w:sz w:val="24"/>
                <w:szCs w:val="24"/>
                <w:lang w:val="en-US"/>
              </w:rPr>
            </w:pPr>
            <w:proofErr w:type="spellStart"/>
            <w:r w:rsidRPr="00A761D2">
              <w:rPr>
                <w:rFonts w:ascii="Times New Roman" w:eastAsia="Times New Roman" w:hAnsi="Times New Roman" w:cs="Times New Roman"/>
                <w:b/>
                <w:color w:val="000000"/>
                <w:sz w:val="24"/>
                <w:szCs w:val="24"/>
              </w:rPr>
              <w:t>Events</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770F9" w:rsidRPr="00A761D2" w:rsidRDefault="008770F9" w:rsidP="00744DF5">
            <w:pPr>
              <w:spacing w:after="23"/>
              <w:jc w:val="center"/>
              <w:rPr>
                <w:rFonts w:ascii="Times New Roman" w:eastAsia="Times New Roman" w:hAnsi="Times New Roman" w:cs="Times New Roman"/>
                <w:b/>
                <w:color w:val="000000"/>
                <w:sz w:val="24"/>
                <w:szCs w:val="24"/>
                <w:lang w:val="en-US"/>
              </w:rPr>
            </w:pPr>
            <w:proofErr w:type="spellStart"/>
            <w:r w:rsidRPr="00A761D2">
              <w:rPr>
                <w:rFonts w:ascii="Times New Roman" w:eastAsia="Times New Roman" w:hAnsi="Times New Roman" w:cs="Times New Roman"/>
                <w:b/>
                <w:color w:val="000000"/>
                <w:sz w:val="24"/>
                <w:szCs w:val="24"/>
              </w:rPr>
              <w:t>Notes</w:t>
            </w:r>
            <w:proofErr w:type="spellEnd"/>
          </w:p>
        </w:tc>
      </w:tr>
      <w:tr w:rsidR="008770F9" w:rsidRPr="00744DF5" w:rsidTr="00871CF7">
        <w:trPr>
          <w:trHeight w:val="63"/>
        </w:trPr>
        <w:tc>
          <w:tcPr>
            <w:tcW w:w="1276" w:type="dxa"/>
            <w:tcBorders>
              <w:top w:val="single" w:sz="4" w:space="0" w:color="auto"/>
              <w:left w:val="single" w:sz="4" w:space="0" w:color="auto"/>
              <w:bottom w:val="single" w:sz="4" w:space="0" w:color="auto"/>
              <w:right w:val="single" w:sz="4" w:space="0" w:color="auto"/>
            </w:tcBorders>
            <w:shd w:val="clear" w:color="auto" w:fill="auto"/>
          </w:tcPr>
          <w:p w:rsidR="008770F9" w:rsidRPr="00A761D2" w:rsidRDefault="008770F9" w:rsidP="00744DF5">
            <w:pPr>
              <w:rPr>
                <w:rFonts w:ascii="Times New Roman" w:eastAsia="Times New Roman" w:hAnsi="Times New Roman" w:cs="Times New Roman"/>
                <w:color w:val="000000"/>
                <w:sz w:val="24"/>
                <w:szCs w:val="24"/>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8770F9" w:rsidRPr="00A761D2" w:rsidRDefault="008770F9" w:rsidP="00744DF5">
            <w:pPr>
              <w:spacing w:after="23"/>
              <w:ind w:left="1"/>
              <w:rPr>
                <w:rFonts w:ascii="Times New Roman" w:eastAsia="Times New Roman" w:hAnsi="Times New Roman" w:cs="Times New Roman"/>
                <w:b/>
                <w:color w:val="000000"/>
                <w:sz w:val="24"/>
                <w:szCs w:val="24"/>
                <w:lang w:val="en-US"/>
              </w:rPr>
            </w:pPr>
            <w:r w:rsidRPr="00A761D2">
              <w:rPr>
                <w:rFonts w:ascii="Times New Roman" w:eastAsia="Times New Roman" w:hAnsi="Times New Roman" w:cs="Times New Roman"/>
                <w:color w:val="000000"/>
                <w:sz w:val="24"/>
                <w:szCs w:val="24"/>
                <w:lang w:val="en-US"/>
              </w:rPr>
              <w:t>Preliminary meeting of the expert commission (EC)</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8770F9" w:rsidRPr="00A761D2" w:rsidRDefault="008770F9" w:rsidP="00744DF5">
            <w:pPr>
              <w:spacing w:after="23"/>
              <w:rPr>
                <w:rFonts w:ascii="Times New Roman" w:eastAsia="Times New Roman" w:hAnsi="Times New Roman" w:cs="Times New Roman"/>
                <w:b/>
                <w:color w:val="000000"/>
                <w:sz w:val="24"/>
                <w:szCs w:val="24"/>
                <w:lang w:val="en-US"/>
              </w:rPr>
            </w:pPr>
          </w:p>
        </w:tc>
      </w:tr>
      <w:tr w:rsidR="008770F9" w:rsidRPr="00A761D2" w:rsidTr="00871CF7">
        <w:trPr>
          <w:trHeight w:val="341"/>
        </w:trPr>
        <w:tc>
          <w:tcPr>
            <w:tcW w:w="1276" w:type="dxa"/>
            <w:tcBorders>
              <w:top w:val="single" w:sz="4" w:space="0" w:color="auto"/>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 xml:space="preserve"> </w:t>
            </w:r>
          </w:p>
        </w:tc>
        <w:tc>
          <w:tcPr>
            <w:tcW w:w="6096" w:type="dxa"/>
            <w:tcBorders>
              <w:top w:val="single" w:sz="4" w:space="0" w:color="auto"/>
              <w:left w:val="single" w:sz="4" w:space="0" w:color="000000"/>
              <w:bottom w:val="single" w:sz="4" w:space="0" w:color="000000"/>
              <w:right w:val="single" w:sz="4" w:space="0" w:color="000000"/>
            </w:tcBorders>
          </w:tcPr>
          <w:p w:rsidR="008770F9" w:rsidRPr="00A761D2" w:rsidRDefault="008770F9" w:rsidP="00744DF5">
            <w:pPr>
              <w:spacing w:after="20"/>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Familiarization, allocation of responsibilities among EC members.</w:t>
            </w:r>
          </w:p>
          <w:p w:rsidR="008770F9" w:rsidRPr="00A761D2" w:rsidRDefault="008770F9" w:rsidP="00744DF5">
            <w:pPr>
              <w:spacing w:after="20"/>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Brief overview of the institution's self-assessment report, discussion of key issues.</w:t>
            </w:r>
          </w:p>
          <w:p w:rsidR="008770F9" w:rsidRPr="00A761D2" w:rsidRDefault="008770F9" w:rsidP="00744DF5">
            <w:pPr>
              <w:spacing w:after="20"/>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Discussion of the EC visit program.</w:t>
            </w:r>
          </w:p>
        </w:tc>
        <w:tc>
          <w:tcPr>
            <w:tcW w:w="3118" w:type="dxa"/>
            <w:tcBorders>
              <w:top w:val="single" w:sz="4" w:space="0" w:color="auto"/>
              <w:left w:val="single" w:sz="4" w:space="0" w:color="000000"/>
              <w:bottom w:val="single" w:sz="4" w:space="0" w:color="000000"/>
              <w:right w:val="single" w:sz="4" w:space="0" w:color="000000"/>
            </w:tcBorders>
            <w:vAlign w:val="center"/>
          </w:tcPr>
          <w:p w:rsidR="008770F9" w:rsidRPr="00A761D2" w:rsidRDefault="008770F9" w:rsidP="008770F9">
            <w:pPr>
              <w:ind w:left="-256"/>
              <w:jc w:val="center"/>
              <w:rPr>
                <w:rFonts w:ascii="Times New Roman" w:eastAsia="Times New Roman" w:hAnsi="Times New Roman" w:cs="Times New Roman"/>
                <w:color w:val="000000"/>
                <w:sz w:val="24"/>
                <w:szCs w:val="24"/>
              </w:rPr>
            </w:pPr>
            <w:r w:rsidRPr="00A761D2">
              <w:rPr>
                <w:rFonts w:ascii="Times New Roman" w:eastAsia="Times New Roman" w:hAnsi="Times New Roman" w:cs="Times New Roman"/>
                <w:sz w:val="24"/>
                <w:szCs w:val="24"/>
              </w:rPr>
              <w:t xml:space="preserve">3rd </w:t>
            </w:r>
            <w:proofErr w:type="spellStart"/>
            <w:r w:rsidRPr="00A761D2">
              <w:rPr>
                <w:rFonts w:ascii="Times New Roman" w:eastAsia="Times New Roman" w:hAnsi="Times New Roman" w:cs="Times New Roman"/>
                <w:sz w:val="24"/>
                <w:szCs w:val="24"/>
              </w:rPr>
              <w:t>floor</w:t>
            </w:r>
            <w:proofErr w:type="spellEnd"/>
            <w:r w:rsidRPr="00A761D2">
              <w:rPr>
                <w:rFonts w:ascii="Times New Roman" w:eastAsia="Times New Roman" w:hAnsi="Times New Roman" w:cs="Times New Roman"/>
                <w:sz w:val="24"/>
                <w:szCs w:val="24"/>
              </w:rPr>
              <w:t xml:space="preserve">, </w:t>
            </w:r>
            <w:proofErr w:type="spellStart"/>
            <w:r w:rsidRPr="00A761D2">
              <w:rPr>
                <w:rFonts w:ascii="Times New Roman" w:eastAsia="Times New Roman" w:hAnsi="Times New Roman" w:cs="Times New Roman"/>
                <w:sz w:val="24"/>
                <w:szCs w:val="24"/>
              </w:rPr>
              <w:t>conference</w:t>
            </w:r>
            <w:proofErr w:type="spellEnd"/>
            <w:r w:rsidRPr="00A761D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w:t>
            </w:r>
            <w:proofErr w:type="spellEnd"/>
            <w:r w:rsidRPr="00A761D2">
              <w:rPr>
                <w:rFonts w:ascii="Times New Roman" w:eastAsia="Times New Roman" w:hAnsi="Times New Roman" w:cs="Times New Roman"/>
                <w:sz w:val="24"/>
                <w:szCs w:val="24"/>
              </w:rPr>
              <w:t xml:space="preserve"> (301)</w:t>
            </w:r>
          </w:p>
        </w:tc>
      </w:tr>
      <w:tr w:rsidR="008770F9" w:rsidRPr="00A761D2" w:rsidTr="00871CF7">
        <w:trPr>
          <w:trHeight w:val="88"/>
        </w:trPr>
        <w:tc>
          <w:tcPr>
            <w:tcW w:w="1276" w:type="dxa"/>
            <w:tcBorders>
              <w:top w:val="single" w:sz="4" w:space="0" w:color="000000"/>
              <w:left w:val="single" w:sz="4" w:space="0" w:color="000000"/>
              <w:bottom w:val="single" w:sz="4" w:space="0" w:color="000000"/>
              <w:right w:val="nil"/>
            </w:tcBorders>
            <w:shd w:val="clear" w:color="auto" w:fill="B4C6E7" w:themeFill="accent1" w:themeFillTint="66"/>
          </w:tcPr>
          <w:p w:rsidR="008770F9" w:rsidRPr="00A761D2" w:rsidRDefault="008770F9" w:rsidP="00744DF5">
            <w:pPr>
              <w:rPr>
                <w:rFonts w:ascii="Times New Roman" w:eastAsia="Times New Roman" w:hAnsi="Times New Roman" w:cs="Times New Roman"/>
                <w:color w:val="000000"/>
                <w:sz w:val="24"/>
                <w:szCs w:val="24"/>
              </w:rPr>
            </w:pPr>
          </w:p>
        </w:tc>
        <w:tc>
          <w:tcPr>
            <w:tcW w:w="9214" w:type="dxa"/>
            <w:gridSpan w:val="2"/>
            <w:tcBorders>
              <w:top w:val="single" w:sz="4" w:space="0" w:color="000000"/>
              <w:left w:val="nil"/>
              <w:bottom w:val="single" w:sz="4" w:space="0" w:color="000000"/>
              <w:right w:val="single" w:sz="4" w:space="0" w:color="000000"/>
            </w:tcBorders>
            <w:shd w:val="clear" w:color="auto" w:fill="B4C6E7" w:themeFill="accent1" w:themeFillTint="66"/>
          </w:tcPr>
          <w:p w:rsidR="008770F9" w:rsidRPr="00A761D2" w:rsidRDefault="008770F9" w:rsidP="008770F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proofErr w:type="spellStart"/>
            <w:r w:rsidRPr="00A761D2">
              <w:rPr>
                <w:rFonts w:ascii="Times New Roman" w:eastAsia="Times New Roman" w:hAnsi="Times New Roman" w:cs="Times New Roman"/>
                <w:b/>
                <w:color w:val="000000"/>
                <w:sz w:val="24"/>
                <w:szCs w:val="24"/>
              </w:rPr>
              <w:t>Day</w:t>
            </w:r>
            <w:proofErr w:type="spellEnd"/>
            <w:r w:rsidRPr="00A761D2">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One</w:t>
            </w:r>
            <w:proofErr w:type="spellEnd"/>
          </w:p>
        </w:tc>
      </w:tr>
      <w:tr w:rsidR="008770F9" w:rsidRPr="00A761D2" w:rsidTr="00871CF7">
        <w:trPr>
          <w:trHeight w:val="1115"/>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lang w:val="ky-KG"/>
              </w:rPr>
              <w:t>9</w:t>
            </w:r>
            <w:r w:rsidRPr="00A761D2">
              <w:rPr>
                <w:rFonts w:ascii="Times New Roman" w:eastAsia="Times New Roman" w:hAnsi="Times New Roman" w:cs="Times New Roman"/>
                <w:color w:val="000000"/>
                <w:sz w:val="24"/>
                <w:szCs w:val="24"/>
              </w:rPr>
              <w:t xml:space="preserve">:15-9:30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(15</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spacing w:after="22"/>
              <w:ind w:right="105"/>
              <w:jc w:val="both"/>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 xml:space="preserve">Gathering of EC members at: Bishkek, </w:t>
            </w:r>
            <w:proofErr w:type="spellStart"/>
            <w:r w:rsidRPr="00A761D2">
              <w:rPr>
                <w:rFonts w:ascii="Times New Roman" w:eastAsia="Times New Roman" w:hAnsi="Times New Roman" w:cs="Times New Roman"/>
                <w:color w:val="000000"/>
                <w:sz w:val="24"/>
                <w:szCs w:val="24"/>
                <w:lang w:val="en-US"/>
              </w:rPr>
              <w:t>Moskovskaya</w:t>
            </w:r>
            <w:proofErr w:type="spellEnd"/>
            <w:r w:rsidRPr="00A761D2">
              <w:rPr>
                <w:rFonts w:ascii="Times New Roman" w:eastAsia="Times New Roman" w:hAnsi="Times New Roman" w:cs="Times New Roman"/>
                <w:color w:val="000000"/>
                <w:sz w:val="24"/>
                <w:szCs w:val="24"/>
                <w:lang w:val="en-US"/>
              </w:rPr>
              <w:t xml:space="preserve"> St., 172</w:t>
            </w:r>
          </w:p>
          <w:p w:rsidR="008770F9" w:rsidRPr="00A761D2" w:rsidRDefault="008770F9" w:rsidP="00744DF5">
            <w:pPr>
              <w:spacing w:line="276" w:lineRule="auto"/>
              <w:jc w:val="both"/>
              <w:rPr>
                <w:rFonts w:ascii="Times New Roman" w:eastAsia="Times New Roman" w:hAnsi="Times New Roman" w:cs="Times New Roman"/>
                <w:i/>
                <w:color w:val="000000"/>
                <w:sz w:val="24"/>
                <w:szCs w:val="24"/>
                <w:lang w:val="en-US"/>
              </w:rPr>
            </w:pPr>
            <w:r w:rsidRPr="00A761D2">
              <w:rPr>
                <w:rFonts w:ascii="Times New Roman" w:eastAsia="Times New Roman" w:hAnsi="Times New Roman" w:cs="Times New Roman"/>
                <w:i/>
                <w:color w:val="000000"/>
                <w:sz w:val="24"/>
                <w:szCs w:val="24"/>
                <w:lang w:val="en-US"/>
              </w:rPr>
              <w:t>Responsible persons from the EI</w:t>
            </w:r>
          </w:p>
          <w:p w:rsidR="008770F9" w:rsidRPr="00A761D2" w:rsidRDefault="008770F9" w:rsidP="00744DF5">
            <w:pPr>
              <w:spacing w:line="276" w:lineRule="auto"/>
              <w:jc w:val="both"/>
              <w:rPr>
                <w:rFonts w:ascii="Times New Roman" w:hAnsi="Times New Roman" w:cs="Times New Roman"/>
                <w:sz w:val="24"/>
                <w:szCs w:val="24"/>
                <w:lang w:val="en-US"/>
              </w:rPr>
            </w:pPr>
            <w:r w:rsidRPr="00A761D2">
              <w:rPr>
                <w:rFonts w:ascii="Times New Roman" w:hAnsi="Times New Roman" w:cs="Times New Roman"/>
                <w:sz w:val="24"/>
                <w:szCs w:val="24"/>
                <w:lang w:val="en-US"/>
              </w:rPr>
              <w:t xml:space="preserve">Rector: </w:t>
            </w:r>
            <w:proofErr w:type="spellStart"/>
            <w:r w:rsidRPr="00A761D2">
              <w:rPr>
                <w:rFonts w:ascii="Times New Roman" w:hAnsi="Times New Roman" w:cs="Times New Roman"/>
                <w:sz w:val="24"/>
                <w:szCs w:val="24"/>
                <w:lang w:val="en-US"/>
              </w:rPr>
              <w:t>Alimkulov</w:t>
            </w:r>
            <w:proofErr w:type="spellEnd"/>
            <w:r w:rsidRPr="00A761D2">
              <w:rPr>
                <w:rFonts w:ascii="Times New Roman" w:hAnsi="Times New Roman" w:cs="Times New Roman"/>
                <w:sz w:val="24"/>
                <w:szCs w:val="24"/>
                <w:lang w:val="en-US"/>
              </w:rPr>
              <w:t xml:space="preserve"> </w:t>
            </w:r>
            <w:proofErr w:type="spellStart"/>
            <w:r w:rsidRPr="00A761D2">
              <w:rPr>
                <w:rFonts w:ascii="Times New Roman" w:hAnsi="Times New Roman" w:cs="Times New Roman"/>
                <w:sz w:val="24"/>
                <w:szCs w:val="24"/>
                <w:lang w:val="en-US"/>
              </w:rPr>
              <w:t>Muratbek</w:t>
            </w:r>
            <w:proofErr w:type="spellEnd"/>
            <w:r w:rsidRPr="00A761D2">
              <w:rPr>
                <w:rFonts w:ascii="Times New Roman" w:hAnsi="Times New Roman" w:cs="Times New Roman"/>
                <w:sz w:val="24"/>
                <w:szCs w:val="24"/>
                <w:lang w:val="en-US"/>
              </w:rPr>
              <w:t xml:space="preserve"> </w:t>
            </w:r>
            <w:proofErr w:type="spellStart"/>
            <w:r w:rsidRPr="00A761D2">
              <w:rPr>
                <w:rFonts w:ascii="Times New Roman" w:hAnsi="Times New Roman" w:cs="Times New Roman"/>
                <w:sz w:val="24"/>
                <w:szCs w:val="24"/>
                <w:lang w:val="en-US"/>
              </w:rPr>
              <w:t>Chinarbekovich</w:t>
            </w:r>
            <w:proofErr w:type="spellEnd"/>
            <w:r w:rsidRPr="00A761D2">
              <w:rPr>
                <w:rFonts w:ascii="Times New Roman" w:hAnsi="Times New Roman" w:cs="Times New Roman"/>
                <w:sz w:val="24"/>
                <w:szCs w:val="24"/>
                <w:lang w:val="en-US"/>
              </w:rPr>
              <w:t>, Tel: +996 (550) 644660</w:t>
            </w:r>
          </w:p>
          <w:p w:rsidR="008770F9" w:rsidRPr="00A761D2" w:rsidRDefault="008770F9" w:rsidP="00744DF5">
            <w:pPr>
              <w:spacing w:line="276" w:lineRule="auto"/>
              <w:jc w:val="both"/>
              <w:rPr>
                <w:rFonts w:ascii="Times New Roman" w:hAnsi="Times New Roman" w:cs="Times New Roman"/>
                <w:sz w:val="24"/>
                <w:szCs w:val="24"/>
                <w:lang w:val="ky-KG"/>
              </w:rPr>
            </w:pPr>
            <w:r w:rsidRPr="00A761D2">
              <w:rPr>
                <w:rFonts w:ascii="Times New Roman" w:hAnsi="Times New Roman" w:cs="Times New Roman"/>
                <w:color w:val="000000"/>
                <w:sz w:val="24"/>
                <w:szCs w:val="24"/>
                <w:lang w:val="ky-KG"/>
              </w:rPr>
              <w:t>Vice-Rector: Urazalieva Nargiza Abduhalilovna, Tel: +996 (555) 782828</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jc w:val="cente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rPr>
              <w:t xml:space="preserve">3rd </w:t>
            </w:r>
            <w:proofErr w:type="spellStart"/>
            <w:r w:rsidRPr="00A761D2">
              <w:rPr>
                <w:rFonts w:ascii="Times New Roman" w:eastAsia="Times New Roman" w:hAnsi="Times New Roman" w:cs="Times New Roman"/>
                <w:sz w:val="24"/>
                <w:szCs w:val="24"/>
              </w:rPr>
              <w:t>floor</w:t>
            </w:r>
            <w:proofErr w:type="spellEnd"/>
            <w:r w:rsidRPr="00A761D2">
              <w:rPr>
                <w:rFonts w:ascii="Times New Roman" w:eastAsia="Times New Roman" w:hAnsi="Times New Roman" w:cs="Times New Roman"/>
                <w:sz w:val="24"/>
                <w:szCs w:val="24"/>
              </w:rPr>
              <w:t xml:space="preserve">, </w:t>
            </w:r>
            <w:proofErr w:type="spellStart"/>
            <w:r w:rsidRPr="00A761D2">
              <w:rPr>
                <w:rFonts w:ascii="Times New Roman" w:eastAsia="Times New Roman" w:hAnsi="Times New Roman" w:cs="Times New Roman"/>
                <w:sz w:val="24"/>
                <w:szCs w:val="24"/>
              </w:rPr>
              <w:t>conference</w:t>
            </w:r>
            <w:proofErr w:type="spellEnd"/>
            <w:r w:rsidRPr="00A761D2">
              <w:rPr>
                <w:rFonts w:ascii="Times New Roman" w:eastAsia="Times New Roman" w:hAnsi="Times New Roman" w:cs="Times New Roman"/>
                <w:sz w:val="24"/>
                <w:szCs w:val="24"/>
              </w:rPr>
              <w:t xml:space="preserve"> </w:t>
            </w:r>
            <w:proofErr w:type="spellStart"/>
            <w:r w:rsidRPr="00A761D2">
              <w:rPr>
                <w:rFonts w:ascii="Times New Roman" w:eastAsia="Times New Roman" w:hAnsi="Times New Roman" w:cs="Times New Roman"/>
                <w:sz w:val="24"/>
                <w:szCs w:val="24"/>
              </w:rPr>
              <w:t>room</w:t>
            </w:r>
            <w:proofErr w:type="spellEnd"/>
            <w:r w:rsidRPr="00A761D2">
              <w:rPr>
                <w:rFonts w:ascii="Times New Roman" w:eastAsia="Times New Roman" w:hAnsi="Times New Roman" w:cs="Times New Roman"/>
                <w:sz w:val="24"/>
                <w:szCs w:val="24"/>
              </w:rPr>
              <w:t xml:space="preserve"> (301)</w:t>
            </w:r>
          </w:p>
        </w:tc>
      </w:tr>
      <w:tr w:rsidR="008770F9" w:rsidRPr="00A761D2" w:rsidTr="00871CF7">
        <w:trPr>
          <w:trHeight w:val="838"/>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 xml:space="preserve">9:30-10:00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jc w:val="both"/>
              <w:rPr>
                <w:rFonts w:ascii="Times New Roman" w:eastAsia="Times New Roman" w:hAnsi="Times New Roman" w:cs="Times New Roman"/>
                <w:b/>
                <w:color w:val="000000"/>
                <w:sz w:val="24"/>
                <w:szCs w:val="24"/>
                <w:lang w:val="en-US"/>
              </w:rPr>
            </w:pPr>
            <w:r w:rsidRPr="00A761D2">
              <w:rPr>
                <w:rFonts w:ascii="Times New Roman" w:eastAsia="Times New Roman" w:hAnsi="Times New Roman" w:cs="Times New Roman"/>
                <w:b/>
                <w:color w:val="000000"/>
                <w:sz w:val="24"/>
                <w:szCs w:val="24"/>
                <w:lang w:val="en-US"/>
              </w:rPr>
              <w:t>Meeting of the EC with the institution's management:</w:t>
            </w:r>
          </w:p>
          <w:p w:rsidR="008770F9" w:rsidRPr="00A761D2" w:rsidRDefault="008770F9" w:rsidP="00744DF5">
            <w:pPr>
              <w:jc w:val="both"/>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Welcome and introduction of EC members by the coordinator. Introduction of the institution’s administration.</w:t>
            </w:r>
          </w:p>
          <w:p w:rsidR="008770F9" w:rsidRPr="00A761D2" w:rsidRDefault="008770F9" w:rsidP="00744DF5">
            <w:pPr>
              <w:spacing w:after="18"/>
              <w:ind w:left="1"/>
              <w:jc w:val="both"/>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 xml:space="preserve">Clarification of organizational issues. </w:t>
            </w:r>
          </w:p>
          <w:p w:rsidR="008770F9" w:rsidRPr="00A761D2" w:rsidRDefault="008770F9" w:rsidP="00744DF5">
            <w:pPr>
              <w:spacing w:after="18"/>
              <w:ind w:left="1"/>
              <w:jc w:val="both"/>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sz w:val="24"/>
                <w:szCs w:val="24"/>
                <w:lang w:val="en-US"/>
              </w:rPr>
              <w:t>(providing an equipped office for experts, appointing a person responsible for ensuring the work of the Expert Commission).</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4"/>
              <w:jc w:val="center"/>
              <w:rPr>
                <w:rFonts w:ascii="Times New Roman" w:eastAsia="Times New Roman" w:hAnsi="Times New Roman" w:cs="Times New Roman"/>
                <w:color w:val="000000"/>
                <w:sz w:val="24"/>
                <w:szCs w:val="24"/>
              </w:rPr>
            </w:pPr>
            <w:r w:rsidRPr="00A761D2">
              <w:rPr>
                <w:rFonts w:ascii="Times New Roman" w:eastAsia="Times New Roman" w:hAnsi="Times New Roman" w:cs="Times New Roman"/>
                <w:sz w:val="24"/>
                <w:szCs w:val="24"/>
                <w:lang w:val="en-US"/>
              </w:rPr>
              <w:t>3rd floor, conference room (301)</w:t>
            </w:r>
          </w:p>
        </w:tc>
      </w:tr>
      <w:tr w:rsidR="008770F9" w:rsidRPr="00A761D2" w:rsidTr="00871CF7">
        <w:trPr>
          <w:trHeight w:val="847"/>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10:00-1</w:t>
            </w:r>
            <w:r w:rsidRPr="00A761D2">
              <w:rPr>
                <w:rFonts w:ascii="Times New Roman" w:eastAsia="Times New Roman" w:hAnsi="Times New Roman" w:cs="Times New Roman"/>
                <w:color w:val="000000"/>
                <w:sz w:val="24"/>
                <w:szCs w:val="24"/>
                <w:lang w:val="ky-KG"/>
              </w:rPr>
              <w:t>0</w:t>
            </w:r>
            <w:r w:rsidRPr="00A761D2">
              <w:rPr>
                <w:rFonts w:ascii="Times New Roman" w:eastAsia="Times New Roman" w:hAnsi="Times New Roman" w:cs="Times New Roman"/>
                <w:color w:val="000000"/>
                <w:sz w:val="24"/>
                <w:szCs w:val="24"/>
              </w:rPr>
              <w:t xml:space="preserve">:30 </w:t>
            </w:r>
          </w:p>
          <w:p w:rsidR="008770F9" w:rsidRPr="00A761D2" w:rsidRDefault="008770F9" w:rsidP="00744DF5">
            <w:pPr>
              <w:spacing w:after="15"/>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p w:rsidR="008770F9" w:rsidRPr="00A761D2" w:rsidRDefault="008770F9" w:rsidP="00744DF5">
            <w:pPr>
              <w:rPr>
                <w:rFonts w:ascii="Times New Roman" w:eastAsia="Times New Roman" w:hAnsi="Times New Roman" w:cs="Times New Roman"/>
                <w:color w:val="000000"/>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Closed meeting of EC members.</w:t>
            </w:r>
          </w:p>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Instructions for conducting infrastructure inspections, interviews, working with documentation, and writing the report on the external assessment.</w:t>
            </w:r>
            <w:r>
              <w:rPr>
                <w:rFonts w:ascii="Times New Roman" w:eastAsia="Times New Roman" w:hAnsi="Times New Roman" w:cs="Times New Roman"/>
                <w:sz w:val="24"/>
                <w:szCs w:val="24"/>
                <w:lang w:val="en-US"/>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right="-180"/>
              <w:jc w:val="center"/>
              <w:rPr>
                <w:rFonts w:ascii="Times New Roman" w:eastAsia="Times New Roman" w:hAnsi="Times New Roman" w:cs="Times New Roman"/>
                <w:color w:val="000000"/>
                <w:sz w:val="24"/>
                <w:szCs w:val="24"/>
              </w:rPr>
            </w:pPr>
            <w:r w:rsidRPr="00043792">
              <w:rPr>
                <w:rFonts w:ascii="Times New Roman" w:eastAsia="Times New Roman" w:hAnsi="Times New Roman" w:cs="Times New Roman"/>
                <w:sz w:val="24"/>
                <w:szCs w:val="24"/>
              </w:rPr>
              <w:t xml:space="preserve">3rd </w:t>
            </w:r>
            <w:proofErr w:type="spellStart"/>
            <w:r w:rsidRPr="00043792">
              <w:rPr>
                <w:rFonts w:ascii="Times New Roman" w:eastAsia="Times New Roman" w:hAnsi="Times New Roman" w:cs="Times New Roman"/>
                <w:sz w:val="24"/>
                <w:szCs w:val="24"/>
              </w:rPr>
              <w:t>floor</w:t>
            </w:r>
            <w:proofErr w:type="spellEnd"/>
            <w:r w:rsidRPr="00043792">
              <w:rPr>
                <w:rFonts w:ascii="Times New Roman" w:eastAsia="Times New Roman" w:hAnsi="Times New Roman" w:cs="Times New Roman"/>
                <w:sz w:val="24"/>
                <w:szCs w:val="24"/>
              </w:rPr>
              <w:t xml:space="preserve">, </w:t>
            </w:r>
            <w:proofErr w:type="spellStart"/>
            <w:r w:rsidRPr="00043792">
              <w:rPr>
                <w:rFonts w:ascii="Times New Roman" w:eastAsia="Times New Roman" w:hAnsi="Times New Roman" w:cs="Times New Roman"/>
                <w:sz w:val="24"/>
                <w:szCs w:val="24"/>
              </w:rPr>
              <w:t>office</w:t>
            </w:r>
            <w:proofErr w:type="spellEnd"/>
            <w:r w:rsidRPr="00043792">
              <w:rPr>
                <w:rFonts w:ascii="Times New Roman" w:eastAsia="Times New Roman" w:hAnsi="Times New Roman" w:cs="Times New Roman"/>
                <w:sz w:val="24"/>
                <w:szCs w:val="24"/>
              </w:rPr>
              <w:t xml:space="preserve"> (307)</w:t>
            </w:r>
          </w:p>
        </w:tc>
      </w:tr>
      <w:tr w:rsidR="008770F9" w:rsidRPr="00A761D2" w:rsidTr="00871CF7">
        <w:trPr>
          <w:trHeight w:val="271"/>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10:30-12:</w:t>
            </w:r>
            <w:r w:rsidRPr="00A761D2">
              <w:rPr>
                <w:rFonts w:ascii="Times New Roman" w:eastAsia="Times New Roman" w:hAnsi="Times New Roman" w:cs="Times New Roman"/>
                <w:color w:val="000000"/>
                <w:sz w:val="24"/>
                <w:szCs w:val="24"/>
                <w:lang w:val="ky-KG"/>
              </w:rPr>
              <w:t>3</w:t>
            </w:r>
            <w:r w:rsidRPr="00A761D2">
              <w:rPr>
                <w:rFonts w:ascii="Times New Roman" w:eastAsia="Times New Roman" w:hAnsi="Times New Roman" w:cs="Times New Roman"/>
                <w:color w:val="000000"/>
                <w:sz w:val="24"/>
                <w:szCs w:val="24"/>
              </w:rPr>
              <w:t xml:space="preserve">0 </w:t>
            </w:r>
          </w:p>
          <w:p w:rsidR="008770F9" w:rsidRPr="00A761D2" w:rsidRDefault="008770F9" w:rsidP="00744DF5">
            <w:pPr>
              <w:spacing w:after="15"/>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(120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p w:rsidR="008770F9" w:rsidRPr="00A761D2" w:rsidRDefault="008770F9" w:rsidP="00744DF5">
            <w:pPr>
              <w:rPr>
                <w:rFonts w:ascii="Times New Roman" w:eastAsia="Times New Roman" w:hAnsi="Times New Roman" w:cs="Times New Roman"/>
                <w:color w:val="000000"/>
                <w:sz w:val="24"/>
                <w:szCs w:val="24"/>
              </w:rPr>
            </w:pP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Tour of the institution’s infrastructure.</w:t>
            </w:r>
          </w:p>
          <w:p w:rsidR="008770F9" w:rsidRPr="00A761D2" w:rsidRDefault="008770F9" w:rsidP="00744DF5">
            <w:pPr>
              <w:rPr>
                <w:rFonts w:ascii="Times New Roman" w:hAnsi="Times New Roman" w:cs="Times New Roman"/>
                <w:sz w:val="24"/>
                <w:szCs w:val="24"/>
                <w:lang w:val="en-US"/>
              </w:rPr>
            </w:pPr>
            <w:r w:rsidRPr="00A761D2">
              <w:rPr>
                <w:rFonts w:ascii="Times New Roman" w:hAnsi="Times New Roman" w:cs="Times New Roman"/>
                <w:sz w:val="24"/>
                <w:szCs w:val="24"/>
                <w:lang w:val="en-US"/>
              </w:rPr>
              <w:t xml:space="preserve">"If necessary, organize the transfer of the Expert Commission (EC) to other administrative buildings of EI. </w:t>
            </w:r>
          </w:p>
          <w:p w:rsidR="008770F9" w:rsidRPr="00A761D2" w:rsidRDefault="008770F9" w:rsidP="00744DF5">
            <w:pPr>
              <w:rPr>
                <w:rFonts w:ascii="Times New Roman" w:hAnsi="Times New Roman" w:cs="Times New Roman"/>
                <w:sz w:val="24"/>
                <w:szCs w:val="24"/>
                <w:lang w:val="en-US"/>
              </w:rPr>
            </w:pPr>
            <w:r w:rsidRPr="00A761D2">
              <w:rPr>
                <w:rFonts w:ascii="Times New Roman" w:hAnsi="Times New Roman" w:cs="Times New Roman"/>
                <w:sz w:val="24"/>
                <w:szCs w:val="24"/>
                <w:lang w:val="en-US"/>
              </w:rPr>
              <w:t xml:space="preserve">Rector of RMU: </w:t>
            </w:r>
            <w:proofErr w:type="spellStart"/>
            <w:r w:rsidRPr="00A761D2">
              <w:rPr>
                <w:rFonts w:ascii="Times New Roman" w:hAnsi="Times New Roman" w:cs="Times New Roman"/>
                <w:sz w:val="24"/>
                <w:szCs w:val="24"/>
                <w:lang w:val="en-US"/>
              </w:rPr>
              <w:t>Alymkulov</w:t>
            </w:r>
            <w:proofErr w:type="spellEnd"/>
            <w:r w:rsidRPr="00A761D2">
              <w:rPr>
                <w:rFonts w:ascii="Times New Roman" w:hAnsi="Times New Roman" w:cs="Times New Roman"/>
                <w:sz w:val="24"/>
                <w:szCs w:val="24"/>
                <w:lang w:val="en-US"/>
              </w:rPr>
              <w:t xml:space="preserve"> </w:t>
            </w:r>
            <w:proofErr w:type="spellStart"/>
            <w:r w:rsidRPr="00A761D2">
              <w:rPr>
                <w:rFonts w:ascii="Times New Roman" w:hAnsi="Times New Roman" w:cs="Times New Roman"/>
                <w:sz w:val="24"/>
                <w:szCs w:val="24"/>
                <w:lang w:val="en-US"/>
              </w:rPr>
              <w:t>Muratbek</w:t>
            </w:r>
            <w:proofErr w:type="spellEnd"/>
            <w:r w:rsidRPr="00A761D2">
              <w:rPr>
                <w:rFonts w:ascii="Times New Roman" w:hAnsi="Times New Roman" w:cs="Times New Roman"/>
                <w:sz w:val="24"/>
                <w:szCs w:val="24"/>
                <w:lang w:val="en-US"/>
              </w:rPr>
              <w:t xml:space="preserve"> </w:t>
            </w:r>
            <w:proofErr w:type="spellStart"/>
            <w:r w:rsidRPr="00A761D2">
              <w:rPr>
                <w:rFonts w:ascii="Times New Roman" w:hAnsi="Times New Roman" w:cs="Times New Roman"/>
                <w:sz w:val="24"/>
                <w:szCs w:val="24"/>
                <w:lang w:val="en-US"/>
              </w:rPr>
              <w:t>Chinarbekovich</w:t>
            </w:r>
            <w:proofErr w:type="spellEnd"/>
            <w:r w:rsidRPr="00A761D2">
              <w:rPr>
                <w:rFonts w:ascii="Times New Roman" w:hAnsi="Times New Roman" w:cs="Times New Roman"/>
                <w:sz w:val="24"/>
                <w:szCs w:val="24"/>
                <w:lang w:val="en-US"/>
              </w:rPr>
              <w:t xml:space="preserve"> Phone: +996 (550) 644660</w:t>
            </w:r>
          </w:p>
          <w:p w:rsidR="008770F9" w:rsidRPr="00A761D2" w:rsidRDefault="008770F9" w:rsidP="00744DF5">
            <w:pPr>
              <w:rPr>
                <w:rFonts w:ascii="Times New Roman" w:hAnsi="Times New Roman" w:cs="Times New Roman"/>
                <w:sz w:val="24"/>
                <w:szCs w:val="24"/>
                <w:lang w:val="en-US"/>
              </w:rPr>
            </w:pPr>
            <w:r w:rsidRPr="00A761D2">
              <w:rPr>
                <w:rFonts w:ascii="Times New Roman" w:hAnsi="Times New Roman" w:cs="Times New Roman"/>
                <w:sz w:val="24"/>
                <w:szCs w:val="24"/>
                <w:lang w:val="en-US"/>
              </w:rPr>
              <w:t xml:space="preserve">Vice-Rector: </w:t>
            </w:r>
            <w:proofErr w:type="spellStart"/>
            <w:r w:rsidRPr="00A761D2">
              <w:rPr>
                <w:rFonts w:ascii="Times New Roman" w:hAnsi="Times New Roman" w:cs="Times New Roman"/>
                <w:sz w:val="24"/>
                <w:szCs w:val="24"/>
                <w:lang w:val="en-US"/>
              </w:rPr>
              <w:t>Urazalieva</w:t>
            </w:r>
            <w:proofErr w:type="spellEnd"/>
            <w:r w:rsidRPr="00A761D2">
              <w:rPr>
                <w:rFonts w:ascii="Times New Roman" w:hAnsi="Times New Roman" w:cs="Times New Roman"/>
                <w:sz w:val="24"/>
                <w:szCs w:val="24"/>
                <w:lang w:val="en-US"/>
              </w:rPr>
              <w:t xml:space="preserve"> </w:t>
            </w:r>
            <w:proofErr w:type="spellStart"/>
            <w:r w:rsidRPr="00A761D2">
              <w:rPr>
                <w:rFonts w:ascii="Times New Roman" w:hAnsi="Times New Roman" w:cs="Times New Roman"/>
                <w:sz w:val="24"/>
                <w:szCs w:val="24"/>
                <w:lang w:val="en-US"/>
              </w:rPr>
              <w:t>Nargiza</w:t>
            </w:r>
            <w:proofErr w:type="spellEnd"/>
            <w:r w:rsidRPr="00A761D2">
              <w:rPr>
                <w:rFonts w:ascii="Times New Roman" w:hAnsi="Times New Roman" w:cs="Times New Roman"/>
                <w:sz w:val="24"/>
                <w:szCs w:val="24"/>
                <w:lang w:val="en-US"/>
              </w:rPr>
              <w:t xml:space="preserve"> </w:t>
            </w:r>
            <w:proofErr w:type="spellStart"/>
            <w:r w:rsidRPr="00A761D2">
              <w:rPr>
                <w:rFonts w:ascii="Times New Roman" w:hAnsi="Times New Roman" w:cs="Times New Roman"/>
                <w:sz w:val="24"/>
                <w:szCs w:val="24"/>
                <w:lang w:val="en-US"/>
              </w:rPr>
              <w:t>Abduhalilovna</w:t>
            </w:r>
            <w:proofErr w:type="spellEnd"/>
            <w:r w:rsidRPr="00A761D2">
              <w:rPr>
                <w:rFonts w:ascii="Times New Roman" w:hAnsi="Times New Roman" w:cs="Times New Roman"/>
                <w:sz w:val="24"/>
                <w:szCs w:val="24"/>
                <w:lang w:val="en-US"/>
              </w:rPr>
              <w:t>, Tel: +996 (555) 782828</w:t>
            </w:r>
          </w:p>
          <w:p w:rsidR="008770F9" w:rsidRPr="00A761D2" w:rsidRDefault="008770F9" w:rsidP="00744DF5">
            <w:pPr>
              <w:rPr>
                <w:rFonts w:ascii="Times New Roman" w:hAnsi="Times New Roman" w:cs="Times New Roman"/>
                <w:sz w:val="24"/>
                <w:szCs w:val="24"/>
                <w:lang w:val="ky-KG"/>
              </w:rPr>
            </w:pPr>
            <w:r w:rsidRPr="00A761D2">
              <w:rPr>
                <w:rFonts w:ascii="Times New Roman" w:hAnsi="Times New Roman" w:cs="Times New Roman"/>
                <w:sz w:val="24"/>
                <w:szCs w:val="24"/>
                <w:lang w:val="ky-KG"/>
              </w:rPr>
              <w:t>Dean: Saparova Asel Zamirovna, Tel: +996 (772) 680257</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4"/>
              <w:jc w:val="center"/>
              <w:rPr>
                <w:rFonts w:ascii="Times New Roman" w:eastAsia="Times New Roman" w:hAnsi="Times New Roman" w:cs="Times New Roman"/>
                <w:color w:val="000000"/>
                <w:sz w:val="24"/>
                <w:szCs w:val="24"/>
              </w:rPr>
            </w:pPr>
            <w:proofErr w:type="spellStart"/>
            <w:r w:rsidRPr="00A761D2">
              <w:rPr>
                <w:rFonts w:ascii="Times New Roman" w:eastAsia="Times New Roman" w:hAnsi="Times New Roman" w:cs="Times New Roman"/>
                <w:color w:val="000000"/>
                <w:sz w:val="24"/>
                <w:szCs w:val="24"/>
              </w:rPr>
              <w:t>Infrastructure</w:t>
            </w:r>
            <w:proofErr w:type="spellEnd"/>
            <w:r w:rsidRPr="00A761D2">
              <w:rPr>
                <w:rFonts w:ascii="Times New Roman" w:eastAsia="Times New Roman" w:hAnsi="Times New Roman" w:cs="Times New Roman"/>
                <w:color w:val="000000"/>
                <w:sz w:val="24"/>
                <w:szCs w:val="24"/>
              </w:rPr>
              <w:t xml:space="preserve"> </w:t>
            </w:r>
            <w:proofErr w:type="spellStart"/>
            <w:r w:rsidRPr="00A761D2">
              <w:rPr>
                <w:rFonts w:ascii="Times New Roman" w:eastAsia="Times New Roman" w:hAnsi="Times New Roman" w:cs="Times New Roman"/>
                <w:color w:val="000000"/>
                <w:sz w:val="24"/>
                <w:szCs w:val="24"/>
              </w:rPr>
              <w:t>tour</w:t>
            </w:r>
            <w:proofErr w:type="spellEnd"/>
            <w:r w:rsidRPr="00A761D2">
              <w:rPr>
                <w:rFonts w:ascii="Times New Roman" w:eastAsia="Times New Roman" w:hAnsi="Times New Roman" w:cs="Times New Roman"/>
                <w:color w:val="000000"/>
                <w:sz w:val="24"/>
                <w:szCs w:val="24"/>
              </w:rPr>
              <w:t xml:space="preserve"> </w:t>
            </w:r>
            <w:proofErr w:type="spellStart"/>
            <w:r w:rsidRPr="00A761D2">
              <w:rPr>
                <w:rFonts w:ascii="Times New Roman" w:eastAsia="Times New Roman" w:hAnsi="Times New Roman" w:cs="Times New Roman"/>
                <w:color w:val="000000"/>
                <w:sz w:val="24"/>
                <w:szCs w:val="24"/>
              </w:rPr>
              <w:t>route</w:t>
            </w:r>
            <w:proofErr w:type="spellEnd"/>
            <w:r w:rsidRPr="00A761D2">
              <w:rPr>
                <w:rFonts w:ascii="Times New Roman" w:eastAsia="Times New Roman" w:hAnsi="Times New Roman" w:cs="Times New Roman"/>
                <w:color w:val="000000"/>
                <w:sz w:val="24"/>
                <w:szCs w:val="24"/>
              </w:rPr>
              <w:t>.</w:t>
            </w:r>
          </w:p>
        </w:tc>
      </w:tr>
      <w:tr w:rsidR="008770F9" w:rsidRPr="00A761D2" w:rsidTr="00871CF7">
        <w:trPr>
          <w:trHeight w:val="397"/>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lang w:val="ky-KG"/>
              </w:rPr>
            </w:pPr>
            <w:r w:rsidRPr="00A761D2">
              <w:rPr>
                <w:rFonts w:ascii="Times New Roman" w:eastAsia="Times New Roman" w:hAnsi="Times New Roman" w:cs="Times New Roman"/>
                <w:color w:val="000000"/>
                <w:sz w:val="24"/>
                <w:szCs w:val="24"/>
              </w:rPr>
              <w:t>12:30-13:</w:t>
            </w:r>
            <w:r w:rsidRPr="00A761D2">
              <w:rPr>
                <w:rFonts w:ascii="Times New Roman" w:eastAsia="Times New Roman" w:hAnsi="Times New Roman" w:cs="Times New Roman"/>
                <w:color w:val="000000"/>
                <w:sz w:val="24"/>
                <w:szCs w:val="24"/>
                <w:lang w:val="ky-KG"/>
              </w:rPr>
              <w:t>15</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lastRenderedPageBreak/>
              <w:t>(45</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lastRenderedPageBreak/>
              <w:t>Interview with students.</w:t>
            </w:r>
          </w:p>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i/>
                <w:sz w:val="24"/>
                <w:szCs w:val="24"/>
                <w:lang w:val="en-US"/>
              </w:rPr>
              <w:lastRenderedPageBreak/>
              <w:t>Providing each member of the Expert Commission (EC) with a list of interviewees.</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4"/>
              <w:jc w:val="cente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lastRenderedPageBreak/>
              <w:t xml:space="preserve">3rd </w:t>
            </w:r>
            <w:proofErr w:type="spellStart"/>
            <w:r w:rsidRPr="00A761D2">
              <w:rPr>
                <w:rFonts w:ascii="Times New Roman" w:eastAsia="Times New Roman" w:hAnsi="Times New Roman" w:cs="Times New Roman"/>
                <w:sz w:val="24"/>
                <w:szCs w:val="24"/>
              </w:rPr>
              <w:t>floor</w:t>
            </w:r>
            <w:proofErr w:type="spellEnd"/>
            <w:r w:rsidRPr="00A761D2">
              <w:rPr>
                <w:rFonts w:ascii="Times New Roman" w:eastAsia="Times New Roman" w:hAnsi="Times New Roman" w:cs="Times New Roman"/>
                <w:sz w:val="24"/>
                <w:szCs w:val="24"/>
              </w:rPr>
              <w:t xml:space="preserve">, </w:t>
            </w:r>
            <w:proofErr w:type="spellStart"/>
            <w:r w:rsidRPr="00A761D2">
              <w:rPr>
                <w:rFonts w:ascii="Times New Roman" w:eastAsia="Times New Roman" w:hAnsi="Times New Roman" w:cs="Times New Roman"/>
                <w:sz w:val="24"/>
                <w:szCs w:val="24"/>
              </w:rPr>
              <w:t>conference</w:t>
            </w:r>
            <w:proofErr w:type="spellEnd"/>
            <w:r w:rsidRPr="00A761D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hall</w:t>
            </w:r>
            <w:proofErr w:type="spellEnd"/>
            <w:r w:rsidRPr="00A761D2">
              <w:rPr>
                <w:rFonts w:ascii="Times New Roman" w:eastAsia="Times New Roman" w:hAnsi="Times New Roman" w:cs="Times New Roman"/>
                <w:sz w:val="24"/>
                <w:szCs w:val="24"/>
              </w:rPr>
              <w:t xml:space="preserve"> (301)</w:t>
            </w:r>
          </w:p>
        </w:tc>
      </w:tr>
      <w:tr w:rsidR="008770F9" w:rsidRPr="00744DF5" w:rsidTr="00871CF7">
        <w:tblPrEx>
          <w:tblCellMar>
            <w:right w:w="120" w:type="dxa"/>
          </w:tblCellMar>
        </w:tblPrEx>
        <w:trPr>
          <w:trHeight w:val="123"/>
        </w:trPr>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 xml:space="preserve">13:15-14:30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(75</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770F9" w:rsidRPr="00A761D2" w:rsidRDefault="008770F9" w:rsidP="00744DF5">
            <w:pPr>
              <w:ind w:left="1"/>
              <w:jc w:val="center"/>
              <w:rPr>
                <w:rFonts w:ascii="Times New Roman" w:eastAsia="Times New Roman" w:hAnsi="Times New Roman" w:cs="Times New Roman"/>
                <w:color w:val="000000"/>
                <w:sz w:val="24"/>
                <w:szCs w:val="24"/>
              </w:rPr>
            </w:pPr>
            <w:proofErr w:type="spellStart"/>
            <w:r w:rsidRPr="00A761D2">
              <w:rPr>
                <w:rFonts w:ascii="Times New Roman" w:eastAsia="Times New Roman" w:hAnsi="Times New Roman" w:cs="Times New Roman"/>
                <w:b/>
                <w:color w:val="000000"/>
                <w:sz w:val="24"/>
                <w:szCs w:val="24"/>
              </w:rPr>
              <w:t>Lunch</w:t>
            </w:r>
            <w:proofErr w:type="spellEnd"/>
            <w:r w:rsidRPr="00A761D2">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break</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8770F9" w:rsidRPr="00641C15" w:rsidRDefault="008770F9" w:rsidP="00744DF5">
            <w:pPr>
              <w:ind w:left="1" w:right="320"/>
              <w:jc w:val="center"/>
              <w:rPr>
                <w:rFonts w:ascii="Times New Roman" w:eastAsia="Times New Roman" w:hAnsi="Times New Roman" w:cs="Times New Roman"/>
                <w:color w:val="000000"/>
                <w:sz w:val="24"/>
                <w:szCs w:val="24"/>
                <w:lang w:val="en-US"/>
              </w:rPr>
            </w:pPr>
            <w:r w:rsidRPr="00641C15">
              <w:rPr>
                <w:rFonts w:ascii="Times New Roman" w:eastAsia="Times New Roman" w:hAnsi="Times New Roman" w:cs="Times New Roman"/>
                <w:color w:val="000000"/>
                <w:sz w:val="24"/>
                <w:szCs w:val="24"/>
                <w:lang w:val="en-US"/>
              </w:rPr>
              <w:t>Cafe on the territory of EI</w:t>
            </w:r>
          </w:p>
        </w:tc>
      </w:tr>
      <w:tr w:rsidR="008770F9" w:rsidRPr="00A761D2" w:rsidTr="00871CF7">
        <w:trPr>
          <w:trHeight w:val="534"/>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lang w:val="ky-KG"/>
              </w:rPr>
              <w:t>14</w:t>
            </w:r>
            <w:r w:rsidRPr="00A761D2">
              <w:rPr>
                <w:rFonts w:ascii="Times New Roman" w:eastAsia="Times New Roman" w:hAnsi="Times New Roman" w:cs="Times New Roman"/>
                <w:color w:val="000000"/>
                <w:sz w:val="24"/>
                <w:szCs w:val="24"/>
              </w:rPr>
              <w:t>:30-15:00</w:t>
            </w:r>
          </w:p>
          <w:p w:rsidR="008770F9" w:rsidRPr="00A761D2" w:rsidRDefault="008770F9" w:rsidP="00744DF5">
            <w:pPr>
              <w:spacing w:after="15"/>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Closed meeting of EC members to discuss interview results and draft the external assessment report.</w:t>
            </w:r>
          </w:p>
          <w:p w:rsidR="008770F9" w:rsidRPr="00A761D2" w:rsidRDefault="008770F9" w:rsidP="00744DF5">
            <w:pPr>
              <w:ind w:left="1"/>
              <w:rPr>
                <w:rFonts w:ascii="Times New Roman" w:eastAsia="Times New Roman" w:hAnsi="Times New Roman" w:cs="Times New Roman"/>
                <w:sz w:val="24"/>
                <w:szCs w:val="24"/>
                <w:lang w:val="en-US"/>
              </w:rPr>
            </w:pPr>
            <w:r w:rsidRPr="00A761D2">
              <w:rPr>
                <w:rFonts w:ascii="Times New Roman" w:eastAsia="Times New Roman" w:hAnsi="Times New Roman" w:cs="Times New Roman"/>
                <w:color w:val="000000"/>
                <w:sz w:val="24"/>
                <w:szCs w:val="24"/>
                <w:lang w:val="en-US"/>
              </w:rPr>
              <w:t>Review of documentation and drafting of the external assessment report.</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4"/>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tr w:rsidR="008770F9" w:rsidRPr="00A761D2" w:rsidTr="00871CF7">
        <w:trPr>
          <w:trHeight w:val="383"/>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15:00-15:</w:t>
            </w:r>
            <w:r w:rsidRPr="00A761D2">
              <w:rPr>
                <w:rFonts w:ascii="Times New Roman" w:eastAsia="Times New Roman" w:hAnsi="Times New Roman" w:cs="Times New Roman"/>
                <w:sz w:val="24"/>
                <w:szCs w:val="24"/>
                <w:lang w:val="ky-KG"/>
              </w:rPr>
              <w:t>45</w:t>
            </w:r>
            <w:r w:rsidRPr="00A761D2">
              <w:rPr>
                <w:rFonts w:ascii="Times New Roman" w:eastAsia="Times New Roman" w:hAnsi="Times New Roman" w:cs="Times New Roman"/>
                <w:sz w:val="24"/>
                <w:szCs w:val="24"/>
              </w:rPr>
              <w:t xml:space="preserve"> </w:t>
            </w:r>
          </w:p>
          <w:p w:rsidR="008770F9" w:rsidRPr="00A761D2" w:rsidRDefault="008770F9" w:rsidP="00744DF5">
            <w:pPr>
              <w:spacing w:after="15"/>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(45</w:t>
            </w:r>
            <w:r w:rsidRPr="00A761D2">
              <w:rPr>
                <w:rFonts w:ascii="Times New Roman" w:eastAsia="Times New Roman" w:hAnsi="Times New Roman" w:cs="Times New Roman"/>
                <w:sz w:val="24"/>
                <w:szCs w:val="24"/>
                <w:vertAlign w:val="superscript"/>
              </w:rPr>
              <w:t>/</w:t>
            </w:r>
            <w:r w:rsidRPr="00A761D2">
              <w:rPr>
                <w:rFonts w:ascii="Times New Roman" w:eastAsia="Times New Roman" w:hAnsi="Times New Roman" w:cs="Times New Roman"/>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Interviews with parents.</w:t>
            </w:r>
          </w:p>
          <w:p w:rsidR="008770F9" w:rsidRPr="00A761D2" w:rsidRDefault="008770F9" w:rsidP="00744DF5">
            <w:pPr>
              <w:ind w:left="1"/>
              <w:rPr>
                <w:rFonts w:ascii="Times New Roman" w:eastAsia="Times New Roman" w:hAnsi="Times New Roman" w:cs="Times New Roman"/>
                <w:i/>
                <w:sz w:val="24"/>
                <w:szCs w:val="24"/>
                <w:lang w:val="en-US"/>
              </w:rPr>
            </w:pPr>
            <w:r w:rsidRPr="00A761D2">
              <w:rPr>
                <w:rFonts w:ascii="Times New Roman" w:eastAsia="Times New Roman" w:hAnsi="Times New Roman" w:cs="Times New Roman"/>
                <w:sz w:val="24"/>
                <w:szCs w:val="24"/>
                <w:lang w:val="en-US"/>
              </w:rPr>
              <w:t>Distribution of the list of interviewees to each EC member.</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1"/>
              <w:jc w:val="center"/>
              <w:rPr>
                <w:rFonts w:ascii="Times New Roman" w:eastAsia="Times New Roman" w:hAnsi="Times New Roman" w:cs="Times New Roman"/>
                <w:color w:val="000000"/>
                <w:sz w:val="24"/>
                <w:szCs w:val="24"/>
                <w:lang w:val="en-US"/>
              </w:rPr>
            </w:pPr>
          </w:p>
          <w:p w:rsidR="008770F9" w:rsidRPr="00A761D2" w:rsidRDefault="008770F9" w:rsidP="00744DF5">
            <w:pPr>
              <w:ind w:left="1"/>
              <w:jc w:val="center"/>
              <w:rPr>
                <w:rFonts w:ascii="Times New Roman" w:eastAsia="Times New Roman" w:hAnsi="Times New Roman" w:cs="Times New Roman"/>
                <w:color w:val="000000"/>
                <w:sz w:val="24"/>
                <w:szCs w:val="24"/>
              </w:rPr>
            </w:pPr>
            <w:r w:rsidRPr="00A761D2">
              <w:rPr>
                <w:rFonts w:ascii="Times New Roman" w:eastAsia="Times New Roman" w:hAnsi="Times New Roman" w:cs="Times New Roman"/>
                <w:sz w:val="24"/>
                <w:szCs w:val="24"/>
                <w:lang w:val="en-US"/>
              </w:rPr>
              <w:t>Online</w:t>
            </w:r>
            <w:r w:rsidRPr="00A761D2">
              <w:rPr>
                <w:rFonts w:ascii="Times New Roman" w:eastAsia="Times New Roman" w:hAnsi="Times New Roman" w:cs="Times New Roman"/>
                <w:sz w:val="24"/>
                <w:szCs w:val="24"/>
              </w:rPr>
              <w:t>.</w:t>
            </w:r>
          </w:p>
        </w:tc>
      </w:tr>
      <w:tr w:rsidR="008770F9" w:rsidRPr="00A761D2" w:rsidTr="00871CF7">
        <w:trPr>
          <w:trHeight w:val="504"/>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color w:val="000000"/>
                <w:sz w:val="24"/>
                <w:szCs w:val="24"/>
                <w:lang w:val="ky-KG"/>
              </w:rPr>
            </w:pPr>
            <w:r w:rsidRPr="00A761D2">
              <w:rPr>
                <w:rFonts w:ascii="Times New Roman" w:eastAsia="Times New Roman" w:hAnsi="Times New Roman" w:cs="Times New Roman"/>
                <w:color w:val="000000"/>
                <w:sz w:val="24"/>
                <w:szCs w:val="24"/>
              </w:rPr>
              <w:t>15:</w:t>
            </w:r>
            <w:r w:rsidRPr="00A761D2">
              <w:rPr>
                <w:rFonts w:ascii="Times New Roman" w:eastAsia="Times New Roman" w:hAnsi="Times New Roman" w:cs="Times New Roman"/>
                <w:color w:val="000000"/>
                <w:sz w:val="24"/>
                <w:szCs w:val="24"/>
                <w:lang w:val="ky-KG"/>
              </w:rPr>
              <w:t>45</w:t>
            </w:r>
            <w:r w:rsidRPr="00A761D2">
              <w:rPr>
                <w:rFonts w:ascii="Times New Roman" w:eastAsia="Times New Roman" w:hAnsi="Times New Roman" w:cs="Times New Roman"/>
                <w:color w:val="000000"/>
                <w:sz w:val="24"/>
                <w:szCs w:val="24"/>
              </w:rPr>
              <w:t>-16:</w:t>
            </w:r>
            <w:r w:rsidRPr="00A761D2">
              <w:rPr>
                <w:rFonts w:ascii="Times New Roman" w:eastAsia="Times New Roman" w:hAnsi="Times New Roman" w:cs="Times New Roman"/>
                <w:color w:val="000000"/>
                <w:sz w:val="24"/>
                <w:szCs w:val="24"/>
                <w:lang w:val="ky-KG"/>
              </w:rPr>
              <w:t>30</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(45</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Interviews with social partners.</w:t>
            </w:r>
          </w:p>
          <w:p w:rsidR="008770F9" w:rsidRPr="00A761D2" w:rsidRDefault="008770F9" w:rsidP="00744DF5">
            <w:pPr>
              <w:ind w:left="1"/>
              <w:rPr>
                <w:rFonts w:ascii="Times New Roman" w:eastAsia="Times New Roman" w:hAnsi="Times New Roman" w:cs="Times New Roman"/>
                <w:i/>
                <w:sz w:val="24"/>
                <w:szCs w:val="24"/>
                <w:lang w:val="en-US"/>
              </w:rPr>
            </w:pPr>
            <w:r w:rsidRPr="00A761D2">
              <w:rPr>
                <w:rFonts w:ascii="Times New Roman" w:eastAsia="Times New Roman" w:hAnsi="Times New Roman" w:cs="Times New Roman"/>
                <w:sz w:val="24"/>
                <w:szCs w:val="24"/>
                <w:lang w:val="en-US"/>
              </w:rPr>
              <w:t>Distribution of the list of interviewees to each EC member.</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4"/>
              <w:jc w:val="center"/>
              <w:rPr>
                <w:rFonts w:ascii="Times New Roman" w:eastAsia="Times New Roman" w:hAnsi="Times New Roman" w:cs="Times New Roman"/>
                <w:color w:val="000000"/>
                <w:sz w:val="24"/>
                <w:szCs w:val="24"/>
              </w:rPr>
            </w:pPr>
            <w:r w:rsidRPr="00607999">
              <w:rPr>
                <w:rFonts w:ascii="Times New Roman" w:eastAsia="Times New Roman" w:hAnsi="Times New Roman" w:cs="Times New Roman"/>
                <w:sz w:val="24"/>
                <w:szCs w:val="24"/>
              </w:rPr>
              <w:t xml:space="preserve">3rd </w:t>
            </w:r>
            <w:proofErr w:type="spellStart"/>
            <w:r w:rsidRPr="00607999">
              <w:rPr>
                <w:rFonts w:ascii="Times New Roman" w:eastAsia="Times New Roman" w:hAnsi="Times New Roman" w:cs="Times New Roman"/>
                <w:sz w:val="24"/>
                <w:szCs w:val="24"/>
              </w:rPr>
              <w:t>floor</w:t>
            </w:r>
            <w:proofErr w:type="spellEnd"/>
            <w:r w:rsidRPr="00607999">
              <w:rPr>
                <w:rFonts w:ascii="Times New Roman" w:eastAsia="Times New Roman" w:hAnsi="Times New Roman" w:cs="Times New Roman"/>
                <w:sz w:val="24"/>
                <w:szCs w:val="24"/>
              </w:rPr>
              <w:t xml:space="preserve">, </w:t>
            </w:r>
            <w:proofErr w:type="spellStart"/>
            <w:r w:rsidRPr="00607999">
              <w:rPr>
                <w:rFonts w:ascii="Times New Roman" w:eastAsia="Times New Roman" w:hAnsi="Times New Roman" w:cs="Times New Roman"/>
                <w:sz w:val="24"/>
                <w:szCs w:val="24"/>
              </w:rPr>
              <w:t>conference</w:t>
            </w:r>
            <w:proofErr w:type="spellEnd"/>
            <w:r w:rsidRPr="00607999">
              <w:rPr>
                <w:rFonts w:ascii="Times New Roman" w:eastAsia="Times New Roman" w:hAnsi="Times New Roman" w:cs="Times New Roman"/>
                <w:sz w:val="24"/>
                <w:szCs w:val="24"/>
              </w:rPr>
              <w:t xml:space="preserve"> </w:t>
            </w:r>
            <w:proofErr w:type="spellStart"/>
            <w:r w:rsidRPr="00607999">
              <w:rPr>
                <w:rFonts w:ascii="Times New Roman" w:eastAsia="Times New Roman" w:hAnsi="Times New Roman" w:cs="Times New Roman"/>
                <w:sz w:val="24"/>
                <w:szCs w:val="24"/>
              </w:rPr>
              <w:t>hall</w:t>
            </w:r>
            <w:proofErr w:type="spellEnd"/>
            <w:r w:rsidRPr="00607999">
              <w:rPr>
                <w:rFonts w:ascii="Times New Roman" w:eastAsia="Times New Roman" w:hAnsi="Times New Roman" w:cs="Times New Roman"/>
                <w:sz w:val="24"/>
                <w:szCs w:val="24"/>
              </w:rPr>
              <w:t xml:space="preserve"> (301)</w:t>
            </w:r>
          </w:p>
        </w:tc>
      </w:tr>
      <w:tr w:rsidR="008770F9" w:rsidRPr="00A761D2" w:rsidTr="00871CF7">
        <w:trPr>
          <w:trHeight w:val="498"/>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 xml:space="preserve">16:30-17:00 </w:t>
            </w:r>
          </w:p>
          <w:p w:rsidR="008770F9" w:rsidRPr="00A761D2" w:rsidRDefault="008770F9" w:rsidP="00744DF5">
            <w:pPr>
              <w:spacing w:after="15"/>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Closed meeting of EC members to summarize interviews and draft the external assessment report.</w:t>
            </w:r>
          </w:p>
          <w:p w:rsidR="008770F9" w:rsidRPr="00A761D2" w:rsidRDefault="008770F9" w:rsidP="00744DF5">
            <w:pPr>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Review of documentation and finalization of the external assessment report.</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4"/>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tr w:rsidR="008770F9" w:rsidRPr="00A761D2" w:rsidTr="00871CF7">
        <w:trPr>
          <w:trHeight w:val="127"/>
        </w:trPr>
        <w:tc>
          <w:tcPr>
            <w:tcW w:w="1276" w:type="dxa"/>
            <w:tcBorders>
              <w:top w:val="single" w:sz="4" w:space="0" w:color="000000"/>
              <w:left w:val="single" w:sz="4" w:space="0" w:color="000000"/>
              <w:bottom w:val="single" w:sz="4" w:space="0" w:color="000000"/>
              <w:right w:val="nil"/>
            </w:tcBorders>
            <w:shd w:val="clear" w:color="auto" w:fill="B4C6E7" w:themeFill="accent1" w:themeFillTint="66"/>
          </w:tcPr>
          <w:p w:rsidR="008770F9" w:rsidRPr="00A761D2" w:rsidRDefault="008770F9" w:rsidP="00744DF5">
            <w:pPr>
              <w:rPr>
                <w:rFonts w:ascii="Times New Roman" w:eastAsia="Times New Roman" w:hAnsi="Times New Roman" w:cs="Times New Roman"/>
                <w:color w:val="000000"/>
                <w:sz w:val="24"/>
                <w:szCs w:val="24"/>
              </w:rPr>
            </w:pPr>
          </w:p>
        </w:tc>
        <w:tc>
          <w:tcPr>
            <w:tcW w:w="9214" w:type="dxa"/>
            <w:gridSpan w:val="2"/>
            <w:tcBorders>
              <w:top w:val="single" w:sz="4" w:space="0" w:color="000000"/>
              <w:left w:val="nil"/>
              <w:bottom w:val="single" w:sz="4" w:space="0" w:color="000000"/>
              <w:right w:val="single" w:sz="4" w:space="0" w:color="000000"/>
            </w:tcBorders>
            <w:shd w:val="clear" w:color="auto" w:fill="B4C6E7" w:themeFill="accent1" w:themeFillTint="66"/>
          </w:tcPr>
          <w:p w:rsidR="008770F9" w:rsidRPr="00A761D2" w:rsidRDefault="008770F9" w:rsidP="008770F9">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Day</w:t>
            </w:r>
            <w:proofErr w:type="spellEnd"/>
            <w:r w:rsidRPr="00A761D2">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Two</w:t>
            </w:r>
            <w:proofErr w:type="spellEnd"/>
          </w:p>
        </w:tc>
      </w:tr>
      <w:tr w:rsidR="008770F9" w:rsidRPr="00A761D2" w:rsidTr="00871CF7">
        <w:trPr>
          <w:trHeight w:val="426"/>
        </w:trPr>
        <w:tc>
          <w:tcPr>
            <w:tcW w:w="127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8:30-9:00</w:t>
            </w:r>
          </w:p>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color w:val="000000"/>
                <w:sz w:val="24"/>
                <w:szCs w:val="24"/>
              </w:rPr>
              <w:t>(30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rPr>
            </w:pPr>
            <w:proofErr w:type="spellStart"/>
            <w:r w:rsidRPr="00A761D2">
              <w:rPr>
                <w:rFonts w:ascii="Times New Roman" w:eastAsia="Times New Roman" w:hAnsi="Times New Roman" w:cs="Times New Roman"/>
                <w:sz w:val="24"/>
                <w:szCs w:val="24"/>
              </w:rPr>
              <w:t>Documentation</w:t>
            </w:r>
            <w:proofErr w:type="spellEnd"/>
            <w:r w:rsidRPr="00A761D2">
              <w:rPr>
                <w:rFonts w:ascii="Times New Roman" w:eastAsia="Times New Roman" w:hAnsi="Times New Roman" w:cs="Times New Roman"/>
                <w:sz w:val="24"/>
                <w:szCs w:val="24"/>
              </w:rPr>
              <w:t xml:space="preserve"> </w:t>
            </w:r>
            <w:proofErr w:type="spellStart"/>
            <w:r w:rsidRPr="00A761D2">
              <w:rPr>
                <w:rFonts w:ascii="Times New Roman" w:eastAsia="Times New Roman" w:hAnsi="Times New Roman" w:cs="Times New Roman"/>
                <w:sz w:val="24"/>
                <w:szCs w:val="24"/>
              </w:rPr>
              <w:t>review</w:t>
            </w:r>
            <w:proofErr w:type="spellEnd"/>
            <w:r w:rsidRPr="00A761D2">
              <w:rPr>
                <w:rFonts w:ascii="Times New Roman" w:eastAsia="Times New Roman" w:hAnsi="Times New Roman" w:cs="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4"/>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tr w:rsidR="008770F9" w:rsidRPr="00A761D2" w:rsidTr="00871CF7">
        <w:tblPrEx>
          <w:tblCellMar>
            <w:top w:w="41" w:type="dxa"/>
            <w:left w:w="108" w:type="dxa"/>
          </w:tblCellMar>
        </w:tblPrEx>
        <w:trPr>
          <w:trHeight w:val="386"/>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9:00-9:45</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(45</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Interviews with faculty members (excluding senior management, deans, deputy deans, and department heads).</w:t>
            </w:r>
          </w:p>
          <w:p w:rsidR="008770F9" w:rsidRPr="00A761D2" w:rsidRDefault="008770F9" w:rsidP="00744DF5">
            <w:pPr>
              <w:ind w:right="106"/>
              <w:rPr>
                <w:rFonts w:ascii="Times New Roman" w:eastAsia="Times New Roman" w:hAnsi="Times New Roman" w:cs="Times New Roman"/>
                <w:i/>
                <w:sz w:val="24"/>
                <w:szCs w:val="24"/>
                <w:lang w:val="en-US"/>
              </w:rPr>
            </w:pPr>
            <w:r w:rsidRPr="00A761D2">
              <w:rPr>
                <w:rFonts w:ascii="Times New Roman" w:eastAsia="Times New Roman" w:hAnsi="Times New Roman" w:cs="Times New Roman"/>
                <w:sz w:val="24"/>
                <w:szCs w:val="24"/>
                <w:lang w:val="en-US"/>
              </w:rPr>
              <w:t>Distribution of the list of interviewees to each EC member.</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jc w:val="center"/>
              <w:rPr>
                <w:rFonts w:ascii="Times New Roman" w:eastAsia="Times New Roman" w:hAnsi="Times New Roman" w:cs="Times New Roman"/>
                <w:color w:val="000000"/>
                <w:sz w:val="24"/>
                <w:szCs w:val="24"/>
              </w:rPr>
            </w:pPr>
            <w:r w:rsidRPr="00607999">
              <w:rPr>
                <w:rFonts w:ascii="Times New Roman" w:eastAsia="Times New Roman" w:hAnsi="Times New Roman" w:cs="Times New Roman"/>
                <w:sz w:val="24"/>
                <w:szCs w:val="24"/>
              </w:rPr>
              <w:t xml:space="preserve">3rd </w:t>
            </w:r>
            <w:proofErr w:type="spellStart"/>
            <w:r w:rsidRPr="00607999">
              <w:rPr>
                <w:rFonts w:ascii="Times New Roman" w:eastAsia="Times New Roman" w:hAnsi="Times New Roman" w:cs="Times New Roman"/>
                <w:sz w:val="24"/>
                <w:szCs w:val="24"/>
              </w:rPr>
              <w:t>floor</w:t>
            </w:r>
            <w:proofErr w:type="spellEnd"/>
            <w:r w:rsidRPr="00607999">
              <w:rPr>
                <w:rFonts w:ascii="Times New Roman" w:eastAsia="Times New Roman" w:hAnsi="Times New Roman" w:cs="Times New Roman"/>
                <w:sz w:val="24"/>
                <w:szCs w:val="24"/>
              </w:rPr>
              <w:t xml:space="preserve">, </w:t>
            </w:r>
            <w:proofErr w:type="spellStart"/>
            <w:r w:rsidRPr="00607999">
              <w:rPr>
                <w:rFonts w:ascii="Times New Roman" w:eastAsia="Times New Roman" w:hAnsi="Times New Roman" w:cs="Times New Roman"/>
                <w:sz w:val="24"/>
                <w:szCs w:val="24"/>
              </w:rPr>
              <w:t>conference</w:t>
            </w:r>
            <w:proofErr w:type="spellEnd"/>
            <w:r w:rsidRPr="00607999">
              <w:rPr>
                <w:rFonts w:ascii="Times New Roman" w:eastAsia="Times New Roman" w:hAnsi="Times New Roman" w:cs="Times New Roman"/>
                <w:sz w:val="24"/>
                <w:szCs w:val="24"/>
              </w:rPr>
              <w:t xml:space="preserve"> </w:t>
            </w:r>
            <w:proofErr w:type="spellStart"/>
            <w:r w:rsidRPr="00607999">
              <w:rPr>
                <w:rFonts w:ascii="Times New Roman" w:eastAsia="Times New Roman" w:hAnsi="Times New Roman" w:cs="Times New Roman"/>
                <w:sz w:val="24"/>
                <w:szCs w:val="24"/>
              </w:rPr>
              <w:t>hall</w:t>
            </w:r>
            <w:proofErr w:type="spellEnd"/>
            <w:r w:rsidRPr="00607999">
              <w:rPr>
                <w:rFonts w:ascii="Times New Roman" w:eastAsia="Times New Roman" w:hAnsi="Times New Roman" w:cs="Times New Roman"/>
                <w:sz w:val="24"/>
                <w:szCs w:val="24"/>
              </w:rPr>
              <w:t xml:space="preserve"> (301)</w:t>
            </w:r>
          </w:p>
        </w:tc>
      </w:tr>
      <w:tr w:rsidR="008770F9" w:rsidRPr="00744DF5" w:rsidTr="00871CF7">
        <w:tblPrEx>
          <w:tblCellMar>
            <w:top w:w="41" w:type="dxa"/>
            <w:left w:w="108" w:type="dxa"/>
          </w:tblCellMar>
        </w:tblPrEx>
        <w:trPr>
          <w:trHeight w:val="352"/>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9:50-12:00</w:t>
            </w:r>
          </w:p>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color w:val="000000"/>
                <w:sz w:val="24"/>
                <w:szCs w:val="24"/>
              </w:rPr>
              <w:t>(130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Additional inspections, if necessary, and further documentation review.</w:t>
            </w:r>
          </w:p>
        </w:tc>
        <w:tc>
          <w:tcPr>
            <w:tcW w:w="3118" w:type="dxa"/>
            <w:tcBorders>
              <w:top w:val="single" w:sz="4" w:space="0" w:color="000000"/>
              <w:left w:val="single" w:sz="4" w:space="0" w:color="000000"/>
              <w:bottom w:val="single" w:sz="4" w:space="0" w:color="000000"/>
              <w:right w:val="single" w:sz="4" w:space="0" w:color="000000"/>
            </w:tcBorders>
          </w:tcPr>
          <w:p w:rsidR="008770F9" w:rsidRPr="00641C15" w:rsidRDefault="008770F9" w:rsidP="00744DF5">
            <w:pPr>
              <w:ind w:left="2"/>
              <w:jc w:val="center"/>
              <w:rPr>
                <w:rFonts w:ascii="Times New Roman" w:eastAsia="Times New Roman" w:hAnsi="Times New Roman" w:cs="Times New Roman"/>
                <w:color w:val="000000"/>
                <w:sz w:val="24"/>
                <w:szCs w:val="24"/>
                <w:lang w:val="en-US"/>
              </w:rPr>
            </w:pPr>
            <w:r w:rsidRPr="00641C15">
              <w:rPr>
                <w:rFonts w:ascii="Times New Roman" w:eastAsia="Times New Roman" w:hAnsi="Times New Roman" w:cs="Times New Roman"/>
                <w:color w:val="000000"/>
                <w:sz w:val="24"/>
                <w:szCs w:val="24"/>
                <w:lang w:val="en-US"/>
              </w:rPr>
              <w:t>Route for inspecting the infrastructure of</w:t>
            </w:r>
            <w:r>
              <w:rPr>
                <w:rFonts w:ascii="Times New Roman" w:eastAsia="Times New Roman" w:hAnsi="Times New Roman" w:cs="Times New Roman"/>
                <w:color w:val="000000"/>
                <w:sz w:val="24"/>
                <w:szCs w:val="24"/>
                <w:lang w:val="en-US"/>
              </w:rPr>
              <w:t xml:space="preserve"> EI</w:t>
            </w:r>
          </w:p>
        </w:tc>
      </w:tr>
      <w:tr w:rsidR="008770F9" w:rsidRPr="00744DF5" w:rsidTr="00871CF7">
        <w:tblPrEx>
          <w:tblCellMar>
            <w:right w:w="120" w:type="dxa"/>
          </w:tblCellMar>
        </w:tblPrEx>
        <w:trPr>
          <w:trHeight w:val="363"/>
        </w:trPr>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 xml:space="preserve">12:00-13:30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(90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770F9" w:rsidRPr="00A761D2" w:rsidRDefault="008770F9" w:rsidP="00744DF5">
            <w:pPr>
              <w:ind w:left="1"/>
              <w:jc w:val="center"/>
              <w:rPr>
                <w:rFonts w:ascii="Times New Roman" w:eastAsia="Times New Roman" w:hAnsi="Times New Roman" w:cs="Times New Roman"/>
                <w:color w:val="000000"/>
                <w:sz w:val="24"/>
                <w:szCs w:val="24"/>
              </w:rPr>
            </w:pPr>
            <w:proofErr w:type="spellStart"/>
            <w:r w:rsidRPr="00A761D2">
              <w:rPr>
                <w:rFonts w:ascii="Times New Roman" w:eastAsia="Times New Roman" w:hAnsi="Times New Roman" w:cs="Times New Roman"/>
                <w:b/>
                <w:color w:val="000000"/>
                <w:sz w:val="24"/>
                <w:szCs w:val="24"/>
              </w:rPr>
              <w:t>Lunch</w:t>
            </w:r>
            <w:proofErr w:type="spellEnd"/>
            <w:r w:rsidRPr="00A761D2">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break</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8770F9" w:rsidRPr="00641C15" w:rsidRDefault="008770F9" w:rsidP="00744DF5">
            <w:pPr>
              <w:ind w:right="320"/>
              <w:jc w:val="center"/>
              <w:rPr>
                <w:rFonts w:ascii="Times New Roman" w:eastAsia="Times New Roman" w:hAnsi="Times New Roman" w:cs="Times New Roman"/>
                <w:color w:val="000000"/>
                <w:sz w:val="24"/>
                <w:szCs w:val="24"/>
                <w:lang w:val="en-US"/>
              </w:rPr>
            </w:pPr>
            <w:r w:rsidRPr="00641C15">
              <w:rPr>
                <w:rFonts w:ascii="Times New Roman" w:eastAsia="Times New Roman" w:hAnsi="Times New Roman" w:cs="Times New Roman"/>
                <w:color w:val="000000"/>
                <w:sz w:val="24"/>
                <w:szCs w:val="24"/>
                <w:lang w:val="en-US"/>
              </w:rPr>
              <w:t xml:space="preserve">Cafe on the territory of </w:t>
            </w:r>
            <w:r>
              <w:rPr>
                <w:rFonts w:ascii="Times New Roman" w:eastAsia="Times New Roman" w:hAnsi="Times New Roman" w:cs="Times New Roman"/>
                <w:color w:val="000000"/>
                <w:sz w:val="24"/>
                <w:szCs w:val="24"/>
                <w:lang w:val="en-US"/>
              </w:rPr>
              <w:t>EI</w:t>
            </w:r>
          </w:p>
        </w:tc>
      </w:tr>
      <w:tr w:rsidR="008770F9" w:rsidRPr="00A761D2" w:rsidTr="00871CF7">
        <w:tblPrEx>
          <w:tblCellMar>
            <w:top w:w="41" w:type="dxa"/>
            <w:left w:w="108" w:type="dxa"/>
          </w:tblCellMar>
        </w:tblPrEx>
        <w:trPr>
          <w:trHeight w:val="173"/>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sz w:val="24"/>
                <w:szCs w:val="24"/>
              </w:rPr>
            </w:pPr>
            <w:bookmarkStart w:id="5" w:name="_Hlk147217471"/>
            <w:r w:rsidRPr="00A761D2">
              <w:rPr>
                <w:rFonts w:ascii="Times New Roman" w:eastAsia="Times New Roman" w:hAnsi="Times New Roman" w:cs="Times New Roman"/>
                <w:sz w:val="24"/>
                <w:szCs w:val="24"/>
              </w:rPr>
              <w:t xml:space="preserve">13:30-15:00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(90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rPr>
                <w:rFonts w:ascii="Times New Roman" w:eastAsia="Times New Roman" w:hAnsi="Times New Roman" w:cs="Times New Roman"/>
                <w:sz w:val="24"/>
                <w:szCs w:val="24"/>
              </w:rPr>
            </w:pPr>
            <w:proofErr w:type="spellStart"/>
            <w:r w:rsidRPr="00A761D2">
              <w:rPr>
                <w:rFonts w:ascii="Times New Roman" w:eastAsia="Times New Roman" w:hAnsi="Times New Roman" w:cs="Times New Roman"/>
                <w:sz w:val="24"/>
                <w:szCs w:val="24"/>
              </w:rPr>
              <w:t>Documentation</w:t>
            </w:r>
            <w:proofErr w:type="spellEnd"/>
            <w:r w:rsidRPr="00A761D2">
              <w:rPr>
                <w:rFonts w:ascii="Times New Roman" w:eastAsia="Times New Roman" w:hAnsi="Times New Roman" w:cs="Times New Roman"/>
                <w:sz w:val="24"/>
                <w:szCs w:val="24"/>
              </w:rPr>
              <w:t xml:space="preserve"> </w:t>
            </w:r>
            <w:proofErr w:type="spellStart"/>
            <w:r w:rsidRPr="00A761D2">
              <w:rPr>
                <w:rFonts w:ascii="Times New Roman" w:eastAsia="Times New Roman" w:hAnsi="Times New Roman" w:cs="Times New Roman"/>
                <w:sz w:val="24"/>
                <w:szCs w:val="24"/>
              </w:rPr>
              <w:t>review</w:t>
            </w:r>
            <w:proofErr w:type="spellEnd"/>
            <w:r w:rsidRPr="00A761D2">
              <w:rPr>
                <w:rFonts w:ascii="Times New Roman" w:eastAsia="Times New Roman" w:hAnsi="Times New Roman" w:cs="Times New Roman"/>
                <w:sz w:val="24"/>
                <w:szCs w:val="24"/>
              </w:rPr>
              <w:t>.</w:t>
            </w:r>
          </w:p>
        </w:tc>
        <w:tc>
          <w:tcPr>
            <w:tcW w:w="3118"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2"/>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bookmarkEnd w:id="5"/>
      <w:tr w:rsidR="008770F9" w:rsidRPr="00A761D2" w:rsidTr="00871CF7">
        <w:tblPrEx>
          <w:tblCellMar>
            <w:top w:w="41" w:type="dxa"/>
            <w:left w:w="108" w:type="dxa"/>
          </w:tblCellMar>
        </w:tblPrEx>
        <w:trPr>
          <w:trHeight w:val="147"/>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15:00-15:45</w:t>
            </w:r>
          </w:p>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(45</w:t>
            </w:r>
            <w:r w:rsidRPr="00A761D2">
              <w:rPr>
                <w:rFonts w:ascii="Times New Roman" w:eastAsia="Times New Roman" w:hAnsi="Times New Roman" w:cs="Times New Roman"/>
                <w:sz w:val="24"/>
                <w:szCs w:val="24"/>
                <w:vertAlign w:val="superscript"/>
              </w:rPr>
              <w:t>/</w:t>
            </w:r>
            <w:r w:rsidRPr="00A761D2">
              <w:rPr>
                <w:rFonts w:ascii="Times New Roman" w:eastAsia="Times New Roman" w:hAnsi="Times New Roman" w:cs="Times New Roman"/>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right="-318"/>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Interviews with EI administration (senior management, deans, department heads, and heads of divisions).</w:t>
            </w:r>
          </w:p>
          <w:p w:rsidR="008770F9" w:rsidRPr="00A761D2" w:rsidRDefault="008770F9" w:rsidP="00744DF5">
            <w:pPr>
              <w:rPr>
                <w:rFonts w:ascii="Times New Roman" w:eastAsia="Times New Roman" w:hAnsi="Times New Roman" w:cs="Times New Roman"/>
                <w:sz w:val="24"/>
                <w:szCs w:val="24"/>
                <w:lang w:val="en-US"/>
              </w:rPr>
            </w:pPr>
            <w:r w:rsidRPr="00A761D2">
              <w:rPr>
                <w:rFonts w:ascii="Times New Roman" w:eastAsia="Times New Roman" w:hAnsi="Times New Roman" w:cs="Times New Roman"/>
                <w:sz w:val="24"/>
                <w:szCs w:val="24"/>
                <w:lang w:val="en-US"/>
              </w:rPr>
              <w:t>List of AUP (persons who will give interviews).</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2"/>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color w:val="000000"/>
                <w:sz w:val="24"/>
                <w:szCs w:val="24"/>
                <w:lang w:val="en-US"/>
              </w:rPr>
              <w:t>3rd floor, conference hall (301)</w:t>
            </w:r>
          </w:p>
        </w:tc>
      </w:tr>
      <w:tr w:rsidR="008770F9" w:rsidRPr="00A761D2" w:rsidTr="00871CF7">
        <w:tblPrEx>
          <w:tblCellMar>
            <w:top w:w="41" w:type="dxa"/>
            <w:left w:w="108" w:type="dxa"/>
          </w:tblCellMar>
        </w:tblPrEx>
        <w:trPr>
          <w:trHeight w:val="255"/>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 xml:space="preserve">15:50-17:30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(90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sz w:val="24"/>
                <w:szCs w:val="24"/>
                <w:lang w:val="en-US"/>
              </w:rPr>
              <w:t>Work on the final external assessment report.</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2"/>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tr w:rsidR="008770F9" w:rsidRPr="00A761D2" w:rsidTr="00871CF7">
        <w:trPr>
          <w:trHeight w:val="283"/>
        </w:trPr>
        <w:tc>
          <w:tcPr>
            <w:tcW w:w="1276" w:type="dxa"/>
            <w:tcBorders>
              <w:top w:val="single" w:sz="4" w:space="0" w:color="000000"/>
              <w:left w:val="single" w:sz="4" w:space="0" w:color="000000"/>
              <w:bottom w:val="single" w:sz="4" w:space="0" w:color="000000"/>
              <w:right w:val="nil"/>
            </w:tcBorders>
            <w:shd w:val="clear" w:color="auto" w:fill="B4C6E7" w:themeFill="accent1" w:themeFillTint="66"/>
          </w:tcPr>
          <w:p w:rsidR="008770F9" w:rsidRPr="00A761D2" w:rsidRDefault="008770F9" w:rsidP="00744DF5">
            <w:pPr>
              <w:rPr>
                <w:rFonts w:ascii="Times New Roman" w:eastAsia="Times New Roman" w:hAnsi="Times New Roman" w:cs="Times New Roman"/>
                <w:color w:val="000000"/>
                <w:sz w:val="24"/>
                <w:szCs w:val="24"/>
              </w:rPr>
            </w:pPr>
          </w:p>
        </w:tc>
        <w:tc>
          <w:tcPr>
            <w:tcW w:w="9214" w:type="dxa"/>
            <w:gridSpan w:val="2"/>
            <w:tcBorders>
              <w:top w:val="single" w:sz="4" w:space="0" w:color="000000"/>
              <w:left w:val="nil"/>
              <w:bottom w:val="single" w:sz="4" w:space="0" w:color="000000"/>
              <w:right w:val="single" w:sz="4" w:space="0" w:color="000000"/>
            </w:tcBorders>
            <w:shd w:val="clear" w:color="auto" w:fill="B4C6E7" w:themeFill="accent1" w:themeFillTint="66"/>
          </w:tcPr>
          <w:p w:rsidR="008770F9" w:rsidRPr="00A761D2" w:rsidRDefault="008770F9" w:rsidP="00744DF5">
            <w:pPr>
              <w:spacing w:line="360" w:lineRule="auto"/>
              <w:ind w:left="420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          </w:t>
            </w:r>
            <w:proofErr w:type="spellStart"/>
            <w:r w:rsidRPr="00A761D2">
              <w:rPr>
                <w:rFonts w:ascii="Times New Roman" w:eastAsia="Times New Roman" w:hAnsi="Times New Roman" w:cs="Times New Roman"/>
                <w:b/>
                <w:color w:val="000000"/>
                <w:sz w:val="24"/>
                <w:szCs w:val="24"/>
              </w:rPr>
              <w:t>Day</w:t>
            </w:r>
            <w:proofErr w:type="spellEnd"/>
            <w:r w:rsidRPr="00A761D2">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Three</w:t>
            </w:r>
            <w:proofErr w:type="spellEnd"/>
          </w:p>
        </w:tc>
      </w:tr>
      <w:tr w:rsidR="008770F9" w:rsidRPr="00A761D2" w:rsidTr="00871CF7">
        <w:tblPrEx>
          <w:tblCellMar>
            <w:top w:w="41" w:type="dxa"/>
            <w:left w:w="108" w:type="dxa"/>
          </w:tblCellMar>
        </w:tblPrEx>
        <w:trPr>
          <w:trHeight w:val="248"/>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9:00-12:00</w:t>
            </w:r>
          </w:p>
          <w:p w:rsidR="008770F9" w:rsidRPr="00A761D2" w:rsidRDefault="008770F9" w:rsidP="00744DF5">
            <w:pPr>
              <w:rPr>
                <w:rFonts w:ascii="Times New Roman" w:eastAsia="Times New Roman" w:hAnsi="Times New Roman" w:cs="Times New Roman"/>
                <w:sz w:val="24"/>
                <w:szCs w:val="24"/>
              </w:rPr>
            </w:pPr>
            <w:r w:rsidRPr="00A761D2">
              <w:rPr>
                <w:rFonts w:ascii="Times New Roman" w:eastAsia="Times New Roman" w:hAnsi="Times New Roman" w:cs="Times New Roman"/>
                <w:color w:val="000000"/>
                <w:sz w:val="24"/>
                <w:szCs w:val="24"/>
              </w:rPr>
              <w:t>(240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t>Work on the final external evaluation report.</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2"/>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color w:val="000000"/>
                <w:sz w:val="24"/>
                <w:szCs w:val="24"/>
                <w:lang w:val="en-US"/>
              </w:rPr>
              <w:t>3rd floor, office (307)</w:t>
            </w:r>
          </w:p>
        </w:tc>
      </w:tr>
      <w:tr w:rsidR="008770F9" w:rsidRPr="00744DF5" w:rsidTr="00871CF7">
        <w:tblPrEx>
          <w:tblCellMar>
            <w:top w:w="41" w:type="dxa"/>
            <w:left w:w="108" w:type="dxa"/>
          </w:tblCellMar>
        </w:tblPrEx>
        <w:trPr>
          <w:trHeight w:val="200"/>
        </w:trPr>
        <w:tc>
          <w:tcPr>
            <w:tcW w:w="127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 xml:space="preserve">12:30-13:30 </w:t>
            </w:r>
          </w:p>
          <w:p w:rsidR="008770F9" w:rsidRPr="00A761D2" w:rsidRDefault="008770F9" w:rsidP="00744DF5">
            <w:pPr>
              <w:rPr>
                <w:rFonts w:ascii="Times New Roman" w:eastAsia="Times New Roman" w:hAnsi="Times New Roman" w:cs="Times New Roman"/>
                <w:color w:val="000000"/>
                <w:sz w:val="24"/>
                <w:szCs w:val="24"/>
              </w:rPr>
            </w:pPr>
            <w:r w:rsidRPr="00A761D2">
              <w:rPr>
                <w:rFonts w:ascii="Times New Roman" w:eastAsia="Times New Roman" w:hAnsi="Times New Roman" w:cs="Times New Roman"/>
                <w:color w:val="000000"/>
                <w:sz w:val="24"/>
                <w:szCs w:val="24"/>
              </w:rPr>
              <w:t>(60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770F9" w:rsidRPr="00A761D2" w:rsidRDefault="008770F9" w:rsidP="00744DF5">
            <w:pPr>
              <w:ind w:left="1"/>
              <w:jc w:val="center"/>
              <w:rPr>
                <w:rFonts w:ascii="Times New Roman" w:eastAsia="Times New Roman" w:hAnsi="Times New Roman" w:cs="Times New Roman"/>
                <w:color w:val="000000"/>
                <w:sz w:val="24"/>
                <w:szCs w:val="24"/>
              </w:rPr>
            </w:pPr>
            <w:proofErr w:type="spellStart"/>
            <w:r w:rsidRPr="00A761D2">
              <w:rPr>
                <w:rFonts w:ascii="Times New Roman" w:eastAsia="Times New Roman" w:hAnsi="Times New Roman" w:cs="Times New Roman"/>
                <w:b/>
                <w:color w:val="000000"/>
                <w:sz w:val="24"/>
                <w:szCs w:val="24"/>
              </w:rPr>
              <w:t>Lunch</w:t>
            </w:r>
            <w:proofErr w:type="spellEnd"/>
            <w:r w:rsidRPr="00A761D2">
              <w:rPr>
                <w:rFonts w:ascii="Times New Roman" w:eastAsia="Times New Roman" w:hAnsi="Times New Roman" w:cs="Times New Roman"/>
                <w:b/>
                <w:color w:val="000000"/>
                <w:sz w:val="24"/>
                <w:szCs w:val="24"/>
              </w:rPr>
              <w:t xml:space="preserve"> </w:t>
            </w:r>
            <w:proofErr w:type="spellStart"/>
            <w:r w:rsidRPr="00A761D2">
              <w:rPr>
                <w:rFonts w:ascii="Times New Roman" w:eastAsia="Times New Roman" w:hAnsi="Times New Roman" w:cs="Times New Roman"/>
                <w:b/>
                <w:color w:val="000000"/>
                <w:sz w:val="24"/>
                <w:szCs w:val="24"/>
              </w:rPr>
              <w:t>break</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rsidR="008770F9" w:rsidRPr="00641C15" w:rsidRDefault="008770F9" w:rsidP="00744DF5">
            <w:pPr>
              <w:ind w:right="320"/>
              <w:jc w:val="center"/>
              <w:rPr>
                <w:rFonts w:ascii="Times New Roman" w:eastAsia="Times New Roman" w:hAnsi="Times New Roman" w:cs="Times New Roman"/>
                <w:color w:val="000000"/>
                <w:sz w:val="24"/>
                <w:szCs w:val="24"/>
                <w:lang w:val="en-US"/>
              </w:rPr>
            </w:pPr>
            <w:r w:rsidRPr="00641C15">
              <w:rPr>
                <w:rFonts w:ascii="Times New Roman" w:eastAsia="Times New Roman" w:hAnsi="Times New Roman" w:cs="Times New Roman"/>
                <w:color w:val="000000"/>
                <w:sz w:val="24"/>
                <w:szCs w:val="24"/>
                <w:lang w:val="en-US"/>
              </w:rPr>
              <w:t>Cafe on the territory of EI</w:t>
            </w:r>
          </w:p>
        </w:tc>
      </w:tr>
      <w:tr w:rsidR="008770F9" w:rsidRPr="00A761D2" w:rsidTr="00871CF7">
        <w:tblPrEx>
          <w:tblCellMar>
            <w:top w:w="41" w:type="dxa"/>
            <w:left w:w="108" w:type="dxa"/>
          </w:tblCellMar>
        </w:tblPrEx>
        <w:trPr>
          <w:trHeight w:val="307"/>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871CF7">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13:30-14:30</w:t>
            </w:r>
            <w:r w:rsidR="00871CF7">
              <w:rPr>
                <w:rFonts w:ascii="Times New Roman" w:eastAsia="Times New Roman" w:hAnsi="Times New Roman" w:cs="Times New Roman"/>
                <w:sz w:val="24"/>
                <w:szCs w:val="24"/>
              </w:rPr>
              <w:t xml:space="preserve"> </w:t>
            </w:r>
            <w:r w:rsidRPr="00A761D2">
              <w:rPr>
                <w:rFonts w:ascii="Times New Roman" w:eastAsia="Times New Roman" w:hAnsi="Times New Roman" w:cs="Times New Roman"/>
                <w:color w:val="000000"/>
                <w:sz w:val="24"/>
                <w:szCs w:val="24"/>
              </w:rPr>
              <w:t>(60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1"/>
              <w:rPr>
                <w:rFonts w:ascii="Times New Roman" w:eastAsia="Times New Roman" w:hAnsi="Times New Roman" w:cs="Times New Roman"/>
                <w:color w:val="000000"/>
                <w:sz w:val="24"/>
                <w:szCs w:val="24"/>
              </w:rPr>
            </w:pPr>
            <w:proofErr w:type="spellStart"/>
            <w:r w:rsidRPr="00A761D2">
              <w:rPr>
                <w:rFonts w:ascii="Times New Roman" w:eastAsia="Times New Roman" w:hAnsi="Times New Roman" w:cs="Times New Roman"/>
                <w:color w:val="000000"/>
                <w:sz w:val="24"/>
                <w:szCs w:val="24"/>
              </w:rPr>
              <w:t>Expert</w:t>
            </w:r>
            <w:proofErr w:type="spellEnd"/>
            <w:r w:rsidRPr="00A761D2">
              <w:rPr>
                <w:rFonts w:ascii="Times New Roman" w:eastAsia="Times New Roman" w:hAnsi="Times New Roman" w:cs="Times New Roman"/>
                <w:color w:val="000000"/>
                <w:sz w:val="24"/>
                <w:szCs w:val="24"/>
              </w:rPr>
              <w:t xml:space="preserve"> </w:t>
            </w:r>
            <w:proofErr w:type="spellStart"/>
            <w:r w:rsidRPr="00A761D2">
              <w:rPr>
                <w:rFonts w:ascii="Times New Roman" w:eastAsia="Times New Roman" w:hAnsi="Times New Roman" w:cs="Times New Roman"/>
                <w:color w:val="000000"/>
                <w:sz w:val="24"/>
                <w:szCs w:val="24"/>
              </w:rPr>
              <w:t>meeting</w:t>
            </w:r>
            <w:proofErr w:type="spellEnd"/>
            <w:r w:rsidRPr="00A761D2">
              <w:rPr>
                <w:rFonts w:ascii="Times New Roman" w:eastAsia="Times New Roman" w:hAnsi="Times New Roman" w:cs="Times New Roman"/>
                <w:color w:val="000000"/>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tr w:rsidR="008770F9" w:rsidRPr="00A761D2" w:rsidTr="00871CF7">
        <w:tblPrEx>
          <w:tblCellMar>
            <w:top w:w="41" w:type="dxa"/>
            <w:left w:w="108" w:type="dxa"/>
          </w:tblCellMar>
        </w:tblPrEx>
        <w:trPr>
          <w:trHeight w:val="273"/>
        </w:trPr>
        <w:tc>
          <w:tcPr>
            <w:tcW w:w="1276" w:type="dxa"/>
            <w:tcBorders>
              <w:top w:val="single" w:sz="4" w:space="0" w:color="000000"/>
              <w:left w:val="single" w:sz="4" w:space="0" w:color="000000"/>
              <w:bottom w:val="single" w:sz="4" w:space="0" w:color="000000"/>
              <w:right w:val="single" w:sz="4" w:space="0" w:color="000000"/>
            </w:tcBorders>
            <w:vAlign w:val="center"/>
          </w:tcPr>
          <w:p w:rsidR="00871CF7" w:rsidRDefault="008770F9" w:rsidP="00871CF7">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14:30-16:30</w:t>
            </w:r>
          </w:p>
          <w:p w:rsidR="008770F9" w:rsidRPr="00A761D2" w:rsidRDefault="008770F9" w:rsidP="00871CF7">
            <w:pPr>
              <w:rPr>
                <w:rFonts w:ascii="Times New Roman" w:eastAsia="Times New Roman" w:hAnsi="Times New Roman" w:cs="Times New Roman"/>
                <w:sz w:val="24"/>
                <w:szCs w:val="24"/>
              </w:rPr>
            </w:pPr>
            <w:r w:rsidRPr="00A761D2">
              <w:rPr>
                <w:rFonts w:ascii="Times New Roman" w:eastAsia="Times New Roman" w:hAnsi="Times New Roman" w:cs="Times New Roman"/>
                <w:color w:val="000000"/>
                <w:sz w:val="24"/>
                <w:szCs w:val="24"/>
              </w:rPr>
              <w:lastRenderedPageBreak/>
              <w:t>(240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1"/>
              <w:rPr>
                <w:rFonts w:ascii="Times New Roman" w:eastAsia="Times New Roman" w:hAnsi="Times New Roman" w:cs="Times New Roman"/>
                <w:color w:val="000000"/>
                <w:sz w:val="24"/>
                <w:szCs w:val="24"/>
                <w:lang w:val="en-US"/>
              </w:rPr>
            </w:pPr>
            <w:r w:rsidRPr="00A761D2">
              <w:rPr>
                <w:rFonts w:ascii="Times New Roman" w:eastAsia="Times New Roman" w:hAnsi="Times New Roman" w:cs="Times New Roman"/>
                <w:color w:val="000000"/>
                <w:sz w:val="24"/>
                <w:szCs w:val="24"/>
                <w:lang w:val="en-US"/>
              </w:rPr>
              <w:lastRenderedPageBreak/>
              <w:t>Presentation of preliminary results of the external evaluation.</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2"/>
              <w:jc w:val="center"/>
              <w:rPr>
                <w:rFonts w:ascii="Times New Roman" w:eastAsia="Times New Roman" w:hAnsi="Times New Roman" w:cs="Times New Roman"/>
                <w:color w:val="000000"/>
                <w:sz w:val="24"/>
                <w:szCs w:val="24"/>
              </w:rPr>
            </w:pPr>
            <w:r w:rsidRPr="00607999">
              <w:rPr>
                <w:rFonts w:ascii="Times New Roman" w:eastAsia="Times New Roman" w:hAnsi="Times New Roman" w:cs="Times New Roman"/>
                <w:sz w:val="24"/>
                <w:szCs w:val="24"/>
              </w:rPr>
              <w:t xml:space="preserve">3rd </w:t>
            </w:r>
            <w:proofErr w:type="spellStart"/>
            <w:r w:rsidRPr="00607999">
              <w:rPr>
                <w:rFonts w:ascii="Times New Roman" w:eastAsia="Times New Roman" w:hAnsi="Times New Roman" w:cs="Times New Roman"/>
                <w:sz w:val="24"/>
                <w:szCs w:val="24"/>
              </w:rPr>
              <w:t>floor</w:t>
            </w:r>
            <w:proofErr w:type="spellEnd"/>
            <w:r w:rsidRPr="00607999">
              <w:rPr>
                <w:rFonts w:ascii="Times New Roman" w:eastAsia="Times New Roman" w:hAnsi="Times New Roman" w:cs="Times New Roman"/>
                <w:sz w:val="24"/>
                <w:szCs w:val="24"/>
              </w:rPr>
              <w:t xml:space="preserve">, </w:t>
            </w:r>
            <w:proofErr w:type="spellStart"/>
            <w:r w:rsidRPr="00607999">
              <w:rPr>
                <w:rFonts w:ascii="Times New Roman" w:eastAsia="Times New Roman" w:hAnsi="Times New Roman" w:cs="Times New Roman"/>
                <w:sz w:val="24"/>
                <w:szCs w:val="24"/>
              </w:rPr>
              <w:t>conference</w:t>
            </w:r>
            <w:proofErr w:type="spellEnd"/>
            <w:r w:rsidRPr="00607999">
              <w:rPr>
                <w:rFonts w:ascii="Times New Roman" w:eastAsia="Times New Roman" w:hAnsi="Times New Roman" w:cs="Times New Roman"/>
                <w:sz w:val="24"/>
                <w:szCs w:val="24"/>
              </w:rPr>
              <w:t xml:space="preserve"> </w:t>
            </w:r>
            <w:proofErr w:type="spellStart"/>
            <w:r w:rsidRPr="00607999">
              <w:rPr>
                <w:rFonts w:ascii="Times New Roman" w:eastAsia="Times New Roman" w:hAnsi="Times New Roman" w:cs="Times New Roman"/>
                <w:sz w:val="24"/>
                <w:szCs w:val="24"/>
              </w:rPr>
              <w:t>hall</w:t>
            </w:r>
            <w:proofErr w:type="spellEnd"/>
            <w:r w:rsidRPr="00607999">
              <w:rPr>
                <w:rFonts w:ascii="Times New Roman" w:eastAsia="Times New Roman" w:hAnsi="Times New Roman" w:cs="Times New Roman"/>
                <w:sz w:val="24"/>
                <w:szCs w:val="24"/>
              </w:rPr>
              <w:t xml:space="preserve"> (301)</w:t>
            </w:r>
          </w:p>
        </w:tc>
      </w:tr>
      <w:tr w:rsidR="008770F9" w:rsidRPr="00A761D2" w:rsidTr="00871CF7">
        <w:tblPrEx>
          <w:tblCellMar>
            <w:top w:w="41" w:type="dxa"/>
            <w:left w:w="108" w:type="dxa"/>
          </w:tblCellMar>
        </w:tblPrEx>
        <w:trPr>
          <w:trHeight w:val="239"/>
        </w:trPr>
        <w:tc>
          <w:tcPr>
            <w:tcW w:w="127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13655E">
            <w:pPr>
              <w:rPr>
                <w:rFonts w:ascii="Times New Roman" w:eastAsia="Times New Roman" w:hAnsi="Times New Roman" w:cs="Times New Roman"/>
                <w:sz w:val="24"/>
                <w:szCs w:val="24"/>
              </w:rPr>
            </w:pPr>
            <w:r w:rsidRPr="00A761D2">
              <w:rPr>
                <w:rFonts w:ascii="Times New Roman" w:eastAsia="Times New Roman" w:hAnsi="Times New Roman" w:cs="Times New Roman"/>
                <w:sz w:val="24"/>
                <w:szCs w:val="24"/>
              </w:rPr>
              <w:t>16:30-17:00</w:t>
            </w:r>
            <w:r w:rsidR="0013655E">
              <w:rPr>
                <w:rFonts w:ascii="Times New Roman" w:eastAsia="Times New Roman" w:hAnsi="Times New Roman" w:cs="Times New Roman"/>
                <w:sz w:val="24"/>
                <w:szCs w:val="24"/>
                <w:lang w:val="en-US"/>
              </w:rPr>
              <w:t xml:space="preserve"> </w:t>
            </w:r>
            <w:r w:rsidRPr="00A761D2">
              <w:rPr>
                <w:rFonts w:ascii="Times New Roman" w:eastAsia="Times New Roman" w:hAnsi="Times New Roman" w:cs="Times New Roman"/>
                <w:color w:val="000000"/>
                <w:sz w:val="24"/>
                <w:szCs w:val="24"/>
              </w:rPr>
              <w:t>(30</w:t>
            </w:r>
            <w:r w:rsidRPr="00A761D2">
              <w:rPr>
                <w:rFonts w:ascii="Times New Roman" w:eastAsia="Times New Roman" w:hAnsi="Times New Roman" w:cs="Times New Roman"/>
                <w:color w:val="000000"/>
                <w:sz w:val="24"/>
                <w:szCs w:val="24"/>
                <w:vertAlign w:val="superscript"/>
              </w:rPr>
              <w:t>/</w:t>
            </w:r>
            <w:r w:rsidRPr="00A761D2">
              <w:rPr>
                <w:rFonts w:ascii="Times New Roman" w:eastAsia="Times New Roman" w:hAnsi="Times New Roman" w:cs="Times New Roman"/>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vAlign w:val="center"/>
          </w:tcPr>
          <w:p w:rsidR="008770F9" w:rsidRPr="00A761D2" w:rsidRDefault="008770F9" w:rsidP="00744DF5">
            <w:pPr>
              <w:ind w:left="1"/>
              <w:rPr>
                <w:rFonts w:ascii="Times New Roman" w:eastAsia="Times New Roman" w:hAnsi="Times New Roman" w:cs="Times New Roman"/>
                <w:color w:val="000000"/>
                <w:sz w:val="24"/>
                <w:szCs w:val="24"/>
              </w:rPr>
            </w:pPr>
            <w:proofErr w:type="spellStart"/>
            <w:r w:rsidRPr="00A761D2">
              <w:rPr>
                <w:rFonts w:ascii="Times New Roman" w:eastAsia="Times New Roman" w:hAnsi="Times New Roman" w:cs="Times New Roman"/>
                <w:color w:val="000000"/>
                <w:sz w:val="24"/>
                <w:szCs w:val="24"/>
              </w:rPr>
              <w:t>Closed</w:t>
            </w:r>
            <w:proofErr w:type="spellEnd"/>
            <w:r w:rsidRPr="00A761D2">
              <w:rPr>
                <w:rFonts w:ascii="Times New Roman" w:eastAsia="Times New Roman" w:hAnsi="Times New Roman" w:cs="Times New Roman"/>
                <w:color w:val="000000"/>
                <w:sz w:val="24"/>
                <w:szCs w:val="24"/>
              </w:rPr>
              <w:t xml:space="preserve"> </w:t>
            </w:r>
            <w:proofErr w:type="spellStart"/>
            <w:r w:rsidRPr="00A761D2">
              <w:rPr>
                <w:rFonts w:ascii="Times New Roman" w:eastAsia="Times New Roman" w:hAnsi="Times New Roman" w:cs="Times New Roman"/>
                <w:color w:val="000000"/>
                <w:sz w:val="24"/>
                <w:szCs w:val="24"/>
              </w:rPr>
              <w:t>meeting</w:t>
            </w:r>
            <w:proofErr w:type="spellEnd"/>
            <w:r w:rsidRPr="00A761D2">
              <w:rPr>
                <w:rFonts w:ascii="Times New Roman" w:eastAsia="Times New Roman" w:hAnsi="Times New Roman" w:cs="Times New Roman"/>
                <w:color w:val="000000"/>
                <w:sz w:val="24"/>
                <w:szCs w:val="24"/>
              </w:rPr>
              <w:t xml:space="preserve"> </w:t>
            </w:r>
            <w:proofErr w:type="spellStart"/>
            <w:r w:rsidRPr="00A761D2">
              <w:rPr>
                <w:rFonts w:ascii="Times New Roman" w:eastAsia="Times New Roman" w:hAnsi="Times New Roman" w:cs="Times New Roman"/>
                <w:color w:val="000000"/>
                <w:sz w:val="24"/>
                <w:szCs w:val="24"/>
              </w:rPr>
              <w:t>of</w:t>
            </w:r>
            <w:proofErr w:type="spellEnd"/>
            <w:r w:rsidRPr="00A761D2">
              <w:rPr>
                <w:rFonts w:ascii="Times New Roman" w:eastAsia="Times New Roman" w:hAnsi="Times New Roman" w:cs="Times New Roman"/>
                <w:color w:val="000000"/>
                <w:sz w:val="24"/>
                <w:szCs w:val="24"/>
              </w:rPr>
              <w:t xml:space="preserve"> </w:t>
            </w:r>
            <w:proofErr w:type="spellStart"/>
            <w:r w:rsidRPr="00A761D2">
              <w:rPr>
                <w:rFonts w:ascii="Times New Roman" w:eastAsia="Times New Roman" w:hAnsi="Times New Roman" w:cs="Times New Roman"/>
                <w:color w:val="000000"/>
                <w:sz w:val="24"/>
                <w:szCs w:val="24"/>
              </w:rPr>
              <w:t>experts</w:t>
            </w:r>
            <w:proofErr w:type="spellEnd"/>
            <w:r w:rsidRPr="00A761D2">
              <w:rPr>
                <w:rFonts w:ascii="Times New Roman" w:eastAsia="Times New Roman" w:hAnsi="Times New Roman" w:cs="Times New Roman"/>
                <w:color w:val="000000"/>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8770F9" w:rsidRPr="00A761D2" w:rsidRDefault="008770F9" w:rsidP="00744DF5">
            <w:pPr>
              <w:ind w:left="2"/>
              <w:jc w:val="center"/>
              <w:rPr>
                <w:rFonts w:ascii="Times New Roman" w:eastAsia="Times New Roman" w:hAnsi="Times New Roman" w:cs="Times New Roman"/>
                <w:color w:val="000000"/>
                <w:sz w:val="24"/>
                <w:szCs w:val="24"/>
              </w:rPr>
            </w:pPr>
            <w:r w:rsidRPr="00641C15">
              <w:rPr>
                <w:rFonts w:ascii="Times New Roman" w:eastAsia="Times New Roman" w:hAnsi="Times New Roman" w:cs="Times New Roman"/>
                <w:sz w:val="24"/>
                <w:szCs w:val="24"/>
              </w:rPr>
              <w:t xml:space="preserve">3rd </w:t>
            </w:r>
            <w:proofErr w:type="spellStart"/>
            <w:r w:rsidRPr="00641C15">
              <w:rPr>
                <w:rFonts w:ascii="Times New Roman" w:eastAsia="Times New Roman" w:hAnsi="Times New Roman" w:cs="Times New Roman"/>
                <w:sz w:val="24"/>
                <w:szCs w:val="24"/>
              </w:rPr>
              <w:t>floor</w:t>
            </w:r>
            <w:proofErr w:type="spellEnd"/>
            <w:r w:rsidRPr="00641C15">
              <w:rPr>
                <w:rFonts w:ascii="Times New Roman" w:eastAsia="Times New Roman" w:hAnsi="Times New Roman" w:cs="Times New Roman"/>
                <w:sz w:val="24"/>
                <w:szCs w:val="24"/>
              </w:rPr>
              <w:t xml:space="preserve">, </w:t>
            </w:r>
            <w:proofErr w:type="spellStart"/>
            <w:r w:rsidRPr="00641C15">
              <w:rPr>
                <w:rFonts w:ascii="Times New Roman" w:eastAsia="Times New Roman" w:hAnsi="Times New Roman" w:cs="Times New Roman"/>
                <w:sz w:val="24"/>
                <w:szCs w:val="24"/>
              </w:rPr>
              <w:t>office</w:t>
            </w:r>
            <w:proofErr w:type="spellEnd"/>
            <w:r w:rsidRPr="00641C15">
              <w:rPr>
                <w:rFonts w:ascii="Times New Roman" w:eastAsia="Times New Roman" w:hAnsi="Times New Roman" w:cs="Times New Roman"/>
                <w:sz w:val="24"/>
                <w:szCs w:val="24"/>
              </w:rPr>
              <w:t xml:space="preserve"> (307)</w:t>
            </w:r>
          </w:p>
        </w:tc>
      </w:tr>
    </w:tbl>
    <w:p w:rsidR="008770F9" w:rsidRPr="000B274E" w:rsidRDefault="008770F9" w:rsidP="0013655E">
      <w:pPr>
        <w:rPr>
          <w:rFonts w:ascii="Times New Roman" w:eastAsia="Times New Roman" w:hAnsi="Times New Roman" w:cs="Times New Roman"/>
          <w:sz w:val="28"/>
          <w:szCs w:val="28"/>
          <w:lang w:val="en-US" w:eastAsia="ru-RU"/>
        </w:rPr>
      </w:pPr>
    </w:p>
    <w:sectPr w:rsidR="008770F9" w:rsidRPr="000B274E" w:rsidSect="00744DF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BC4" w:rsidRDefault="009A3BC4" w:rsidP="005D016F">
      <w:pPr>
        <w:spacing w:after="0" w:line="240" w:lineRule="auto"/>
      </w:pPr>
      <w:r>
        <w:separator/>
      </w:r>
    </w:p>
  </w:endnote>
  <w:endnote w:type="continuationSeparator" w:id="0">
    <w:p w:rsidR="009A3BC4" w:rsidRDefault="009A3BC4" w:rsidP="005D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Ubuntu">
    <w:altName w:val="Arial"/>
    <w:charset w:val="00"/>
    <w:family w:val="swiss"/>
    <w:pitch w:val="variable"/>
    <w:sig w:usb0="E00002FF" w:usb1="5000205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678925"/>
      <w:docPartObj>
        <w:docPartGallery w:val="Page Numbers (Bottom of Page)"/>
        <w:docPartUnique/>
      </w:docPartObj>
    </w:sdtPr>
    <w:sdtContent>
      <w:p w:rsidR="00744DF5" w:rsidRDefault="00744DF5">
        <w:pPr>
          <w:pStyle w:val="af2"/>
          <w:jc w:val="right"/>
        </w:pPr>
        <w:r>
          <w:fldChar w:fldCharType="begin"/>
        </w:r>
        <w:r>
          <w:instrText>PAGE   \* MERGEFORMAT</w:instrText>
        </w:r>
        <w:r>
          <w:fldChar w:fldCharType="separate"/>
        </w:r>
        <w:r>
          <w:t>2</w:t>
        </w:r>
        <w:r>
          <w:fldChar w:fldCharType="end"/>
        </w:r>
      </w:p>
    </w:sdtContent>
  </w:sdt>
  <w:p w:rsidR="00744DF5" w:rsidRDefault="00744DF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BC4" w:rsidRDefault="009A3BC4" w:rsidP="005D016F">
      <w:pPr>
        <w:spacing w:after="0" w:line="240" w:lineRule="auto"/>
      </w:pPr>
      <w:r>
        <w:separator/>
      </w:r>
    </w:p>
  </w:footnote>
  <w:footnote w:type="continuationSeparator" w:id="0">
    <w:p w:rsidR="009A3BC4" w:rsidRDefault="009A3BC4" w:rsidP="005D0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159"/>
    <w:multiLevelType w:val="hybridMultilevel"/>
    <w:tmpl w:val="C408E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44EF5"/>
    <w:multiLevelType w:val="hybridMultilevel"/>
    <w:tmpl w:val="5246B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24959"/>
    <w:multiLevelType w:val="multilevel"/>
    <w:tmpl w:val="462A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05305"/>
    <w:multiLevelType w:val="multilevel"/>
    <w:tmpl w:val="35AEB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337B5"/>
    <w:multiLevelType w:val="multilevel"/>
    <w:tmpl w:val="8EB05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B066A"/>
    <w:multiLevelType w:val="multilevel"/>
    <w:tmpl w:val="6E80C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827DC"/>
    <w:multiLevelType w:val="multilevel"/>
    <w:tmpl w:val="A2E81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255C2"/>
    <w:multiLevelType w:val="multilevel"/>
    <w:tmpl w:val="82D25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C1E48"/>
    <w:multiLevelType w:val="multilevel"/>
    <w:tmpl w:val="BBB48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C17E62"/>
    <w:multiLevelType w:val="multilevel"/>
    <w:tmpl w:val="9638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D5DCE"/>
    <w:multiLevelType w:val="multilevel"/>
    <w:tmpl w:val="ECFC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580026"/>
    <w:multiLevelType w:val="multilevel"/>
    <w:tmpl w:val="AE4E8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B975A8"/>
    <w:multiLevelType w:val="multilevel"/>
    <w:tmpl w:val="E71A8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C65B86"/>
    <w:multiLevelType w:val="multilevel"/>
    <w:tmpl w:val="B7444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593F4D"/>
    <w:multiLevelType w:val="multilevel"/>
    <w:tmpl w:val="46CC8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8A64F73"/>
    <w:multiLevelType w:val="multilevel"/>
    <w:tmpl w:val="701A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082625"/>
    <w:multiLevelType w:val="multilevel"/>
    <w:tmpl w:val="3EC8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7A065F"/>
    <w:multiLevelType w:val="multilevel"/>
    <w:tmpl w:val="51AC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C00D13"/>
    <w:multiLevelType w:val="multilevel"/>
    <w:tmpl w:val="64FC7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8D5085"/>
    <w:multiLevelType w:val="multilevel"/>
    <w:tmpl w:val="64D0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231D00"/>
    <w:multiLevelType w:val="multilevel"/>
    <w:tmpl w:val="A18C2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003E0B"/>
    <w:multiLevelType w:val="multilevel"/>
    <w:tmpl w:val="EE82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6B45A2"/>
    <w:multiLevelType w:val="multilevel"/>
    <w:tmpl w:val="26445B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B3761B"/>
    <w:multiLevelType w:val="multilevel"/>
    <w:tmpl w:val="3C829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070C70"/>
    <w:multiLevelType w:val="multilevel"/>
    <w:tmpl w:val="C77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0C6C78"/>
    <w:multiLevelType w:val="multilevel"/>
    <w:tmpl w:val="F7F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524C46"/>
    <w:multiLevelType w:val="multilevel"/>
    <w:tmpl w:val="A00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546FDE"/>
    <w:multiLevelType w:val="multilevel"/>
    <w:tmpl w:val="E692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4D25D2"/>
    <w:multiLevelType w:val="multilevel"/>
    <w:tmpl w:val="4DF4D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7F3330"/>
    <w:multiLevelType w:val="multilevel"/>
    <w:tmpl w:val="EC86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8067E5"/>
    <w:multiLevelType w:val="hybridMultilevel"/>
    <w:tmpl w:val="85D2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87636A"/>
    <w:multiLevelType w:val="multilevel"/>
    <w:tmpl w:val="4958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233290"/>
    <w:multiLevelType w:val="multilevel"/>
    <w:tmpl w:val="1642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647829"/>
    <w:multiLevelType w:val="multilevel"/>
    <w:tmpl w:val="1CA4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D5E1FE4"/>
    <w:multiLevelType w:val="multilevel"/>
    <w:tmpl w:val="5718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B46D3A"/>
    <w:multiLevelType w:val="multilevel"/>
    <w:tmpl w:val="1290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C15151"/>
    <w:multiLevelType w:val="multilevel"/>
    <w:tmpl w:val="C0E6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047985"/>
    <w:multiLevelType w:val="multilevel"/>
    <w:tmpl w:val="7688A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11364EE"/>
    <w:multiLevelType w:val="multilevel"/>
    <w:tmpl w:val="6FEE7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4BC54FB"/>
    <w:multiLevelType w:val="multilevel"/>
    <w:tmpl w:val="E858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F123E6"/>
    <w:multiLevelType w:val="multilevel"/>
    <w:tmpl w:val="AB9E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9755B3"/>
    <w:multiLevelType w:val="multilevel"/>
    <w:tmpl w:val="D1EA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80470D"/>
    <w:multiLevelType w:val="multilevel"/>
    <w:tmpl w:val="FD101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b w:val="0"/>
        <w:i w:val="0"/>
        <w:color w:val="auto"/>
        <w:sz w:val="2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1B3C1B"/>
    <w:multiLevelType w:val="hybridMultilevel"/>
    <w:tmpl w:val="BDA856B2"/>
    <w:lvl w:ilvl="0" w:tplc="0419000F">
      <w:start w:val="1"/>
      <w:numFmt w:val="decimal"/>
      <w:lvlText w:val="%1."/>
      <w:lvlJc w:val="left"/>
      <w:pPr>
        <w:ind w:left="720" w:hanging="360"/>
      </w:pPr>
    </w:lvl>
    <w:lvl w:ilvl="1" w:tplc="4FB89B30">
      <w:start w:val="1"/>
      <w:numFmt w:val="upperLetter"/>
      <w:lvlText w:val="%2."/>
      <w:lvlJc w:val="left"/>
      <w:pPr>
        <w:ind w:left="1440" w:hanging="360"/>
      </w:pPr>
      <w:rPr>
        <w:rFonts w:hint="default"/>
        <w:color w:val="auto"/>
        <w:u w:val="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0262CE1"/>
    <w:multiLevelType w:val="multilevel"/>
    <w:tmpl w:val="C2A0F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17E3F90"/>
    <w:multiLevelType w:val="multilevel"/>
    <w:tmpl w:val="6AC2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E74AF7"/>
    <w:multiLevelType w:val="multilevel"/>
    <w:tmpl w:val="3744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3336C4"/>
    <w:multiLevelType w:val="hybridMultilevel"/>
    <w:tmpl w:val="8286EE24"/>
    <w:lvl w:ilvl="0" w:tplc="093C9728">
      <w:start w:val="1"/>
      <w:numFmt w:val="decimal"/>
      <w:lvlText w:val="%1."/>
      <w:lvlJc w:val="left"/>
      <w:pPr>
        <w:ind w:left="565" w:hanging="360"/>
      </w:pPr>
      <w:rPr>
        <w:rFonts w:hint="default"/>
      </w:rPr>
    </w:lvl>
    <w:lvl w:ilvl="1" w:tplc="04090019" w:tentative="1">
      <w:start w:val="1"/>
      <w:numFmt w:val="lowerLetter"/>
      <w:lvlText w:val="%2."/>
      <w:lvlJc w:val="left"/>
      <w:pPr>
        <w:ind w:left="1285" w:hanging="360"/>
      </w:p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48" w15:restartNumberingAfterBreak="0">
    <w:nsid w:val="43E33085"/>
    <w:multiLevelType w:val="multilevel"/>
    <w:tmpl w:val="50DEE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CC6B5C"/>
    <w:multiLevelType w:val="multilevel"/>
    <w:tmpl w:val="E524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2509E1"/>
    <w:multiLevelType w:val="multilevel"/>
    <w:tmpl w:val="3D50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3A1B17"/>
    <w:multiLevelType w:val="multilevel"/>
    <w:tmpl w:val="EEA0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1D7016"/>
    <w:multiLevelType w:val="multilevel"/>
    <w:tmpl w:val="8CC62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A6F549A"/>
    <w:multiLevelType w:val="multilevel"/>
    <w:tmpl w:val="BC78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B332F2A"/>
    <w:multiLevelType w:val="multilevel"/>
    <w:tmpl w:val="0FC0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2939D8"/>
    <w:multiLevelType w:val="hybridMultilevel"/>
    <w:tmpl w:val="A6A21C4C"/>
    <w:lvl w:ilvl="0" w:tplc="04190001">
      <w:start w:val="1"/>
      <w:numFmt w:val="bullet"/>
      <w:lvlText w:val=""/>
      <w:lvlJc w:val="left"/>
      <w:pPr>
        <w:ind w:left="1316" w:hanging="360"/>
      </w:pPr>
      <w:rPr>
        <w:rFonts w:ascii="Symbol" w:hAnsi="Symbol" w:hint="default"/>
      </w:rPr>
    </w:lvl>
    <w:lvl w:ilvl="1" w:tplc="04190003" w:tentative="1">
      <w:start w:val="1"/>
      <w:numFmt w:val="bullet"/>
      <w:lvlText w:val="o"/>
      <w:lvlJc w:val="left"/>
      <w:pPr>
        <w:ind w:left="2036" w:hanging="360"/>
      </w:pPr>
      <w:rPr>
        <w:rFonts w:ascii="Courier New" w:hAnsi="Courier New" w:cs="Courier New" w:hint="default"/>
      </w:rPr>
    </w:lvl>
    <w:lvl w:ilvl="2" w:tplc="04190005" w:tentative="1">
      <w:start w:val="1"/>
      <w:numFmt w:val="bullet"/>
      <w:lvlText w:val=""/>
      <w:lvlJc w:val="left"/>
      <w:pPr>
        <w:ind w:left="2756" w:hanging="360"/>
      </w:pPr>
      <w:rPr>
        <w:rFonts w:ascii="Wingdings" w:hAnsi="Wingdings" w:hint="default"/>
      </w:rPr>
    </w:lvl>
    <w:lvl w:ilvl="3" w:tplc="04190001" w:tentative="1">
      <w:start w:val="1"/>
      <w:numFmt w:val="bullet"/>
      <w:lvlText w:val=""/>
      <w:lvlJc w:val="left"/>
      <w:pPr>
        <w:ind w:left="3476" w:hanging="360"/>
      </w:pPr>
      <w:rPr>
        <w:rFonts w:ascii="Symbol" w:hAnsi="Symbol" w:hint="default"/>
      </w:rPr>
    </w:lvl>
    <w:lvl w:ilvl="4" w:tplc="04190003" w:tentative="1">
      <w:start w:val="1"/>
      <w:numFmt w:val="bullet"/>
      <w:lvlText w:val="o"/>
      <w:lvlJc w:val="left"/>
      <w:pPr>
        <w:ind w:left="4196" w:hanging="360"/>
      </w:pPr>
      <w:rPr>
        <w:rFonts w:ascii="Courier New" w:hAnsi="Courier New" w:cs="Courier New" w:hint="default"/>
      </w:rPr>
    </w:lvl>
    <w:lvl w:ilvl="5" w:tplc="04190005" w:tentative="1">
      <w:start w:val="1"/>
      <w:numFmt w:val="bullet"/>
      <w:lvlText w:val=""/>
      <w:lvlJc w:val="left"/>
      <w:pPr>
        <w:ind w:left="4916" w:hanging="360"/>
      </w:pPr>
      <w:rPr>
        <w:rFonts w:ascii="Wingdings" w:hAnsi="Wingdings" w:hint="default"/>
      </w:rPr>
    </w:lvl>
    <w:lvl w:ilvl="6" w:tplc="04190001" w:tentative="1">
      <w:start w:val="1"/>
      <w:numFmt w:val="bullet"/>
      <w:lvlText w:val=""/>
      <w:lvlJc w:val="left"/>
      <w:pPr>
        <w:ind w:left="5636" w:hanging="360"/>
      </w:pPr>
      <w:rPr>
        <w:rFonts w:ascii="Symbol" w:hAnsi="Symbol" w:hint="default"/>
      </w:rPr>
    </w:lvl>
    <w:lvl w:ilvl="7" w:tplc="04190003" w:tentative="1">
      <w:start w:val="1"/>
      <w:numFmt w:val="bullet"/>
      <w:lvlText w:val="o"/>
      <w:lvlJc w:val="left"/>
      <w:pPr>
        <w:ind w:left="6356" w:hanging="360"/>
      </w:pPr>
      <w:rPr>
        <w:rFonts w:ascii="Courier New" w:hAnsi="Courier New" w:cs="Courier New" w:hint="default"/>
      </w:rPr>
    </w:lvl>
    <w:lvl w:ilvl="8" w:tplc="04190005" w:tentative="1">
      <w:start w:val="1"/>
      <w:numFmt w:val="bullet"/>
      <w:lvlText w:val=""/>
      <w:lvlJc w:val="left"/>
      <w:pPr>
        <w:ind w:left="7076" w:hanging="360"/>
      </w:pPr>
      <w:rPr>
        <w:rFonts w:ascii="Wingdings" w:hAnsi="Wingdings" w:hint="default"/>
      </w:rPr>
    </w:lvl>
  </w:abstractNum>
  <w:abstractNum w:abstractNumId="56" w15:restartNumberingAfterBreak="0">
    <w:nsid w:val="4EB257B7"/>
    <w:multiLevelType w:val="multilevel"/>
    <w:tmpl w:val="9B1AC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71603B"/>
    <w:multiLevelType w:val="multilevel"/>
    <w:tmpl w:val="0882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807538"/>
    <w:multiLevelType w:val="multilevel"/>
    <w:tmpl w:val="6486D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436792"/>
    <w:multiLevelType w:val="multilevel"/>
    <w:tmpl w:val="298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4C22C3"/>
    <w:multiLevelType w:val="multilevel"/>
    <w:tmpl w:val="B19AF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9569C8"/>
    <w:multiLevelType w:val="multilevel"/>
    <w:tmpl w:val="D676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E1479C"/>
    <w:multiLevelType w:val="multilevel"/>
    <w:tmpl w:val="CCE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B21DEB"/>
    <w:multiLevelType w:val="multilevel"/>
    <w:tmpl w:val="E4DC8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BBF6FB8"/>
    <w:multiLevelType w:val="multilevel"/>
    <w:tmpl w:val="6E423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F447E5F"/>
    <w:multiLevelType w:val="multilevel"/>
    <w:tmpl w:val="8DA20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F516D5B"/>
    <w:multiLevelType w:val="multilevel"/>
    <w:tmpl w:val="089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5E0EB5"/>
    <w:multiLevelType w:val="multilevel"/>
    <w:tmpl w:val="B5F03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F715BC"/>
    <w:multiLevelType w:val="multilevel"/>
    <w:tmpl w:val="06067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084D11"/>
    <w:multiLevelType w:val="multilevel"/>
    <w:tmpl w:val="8DE2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5041A7F"/>
    <w:multiLevelType w:val="multilevel"/>
    <w:tmpl w:val="791C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57C0729"/>
    <w:multiLevelType w:val="multilevel"/>
    <w:tmpl w:val="B98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0D3ED6"/>
    <w:multiLevelType w:val="multilevel"/>
    <w:tmpl w:val="D620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5C2205"/>
    <w:multiLevelType w:val="multilevel"/>
    <w:tmpl w:val="BE706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FE72D4"/>
    <w:multiLevelType w:val="multilevel"/>
    <w:tmpl w:val="006A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F319E5"/>
    <w:multiLevelType w:val="multilevel"/>
    <w:tmpl w:val="2518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846150"/>
    <w:multiLevelType w:val="multilevel"/>
    <w:tmpl w:val="220E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901B17"/>
    <w:multiLevelType w:val="multilevel"/>
    <w:tmpl w:val="D584C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3546AF"/>
    <w:multiLevelType w:val="multilevel"/>
    <w:tmpl w:val="F3CA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D75D33"/>
    <w:multiLevelType w:val="multilevel"/>
    <w:tmpl w:val="5C2EE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E85C6A"/>
    <w:multiLevelType w:val="multilevel"/>
    <w:tmpl w:val="3E92D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3D12D5"/>
    <w:multiLevelType w:val="multilevel"/>
    <w:tmpl w:val="34CC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A00593"/>
    <w:multiLevelType w:val="multilevel"/>
    <w:tmpl w:val="1EE4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41110B"/>
    <w:multiLevelType w:val="multilevel"/>
    <w:tmpl w:val="251E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086654"/>
    <w:multiLevelType w:val="multilevel"/>
    <w:tmpl w:val="C7E2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847051"/>
    <w:multiLevelType w:val="multilevel"/>
    <w:tmpl w:val="51A69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00049E"/>
    <w:multiLevelType w:val="multilevel"/>
    <w:tmpl w:val="C79A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A54A39"/>
    <w:multiLevelType w:val="multilevel"/>
    <w:tmpl w:val="4C50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5060D5"/>
    <w:multiLevelType w:val="multilevel"/>
    <w:tmpl w:val="1BDE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5EB08C1"/>
    <w:multiLevelType w:val="multilevel"/>
    <w:tmpl w:val="C7E2B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4D4B0D"/>
    <w:multiLevelType w:val="multilevel"/>
    <w:tmpl w:val="D1D6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B40B79"/>
    <w:multiLevelType w:val="multilevel"/>
    <w:tmpl w:val="B2062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8E386E"/>
    <w:multiLevelType w:val="multilevel"/>
    <w:tmpl w:val="3E20E5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8D42D6B"/>
    <w:multiLevelType w:val="multilevel"/>
    <w:tmpl w:val="3E2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9450BD1"/>
    <w:multiLevelType w:val="multilevel"/>
    <w:tmpl w:val="FD62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C8C4A69"/>
    <w:multiLevelType w:val="multilevel"/>
    <w:tmpl w:val="A2D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E067BE"/>
    <w:multiLevelType w:val="multilevel"/>
    <w:tmpl w:val="7AF2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CFE618C"/>
    <w:multiLevelType w:val="multilevel"/>
    <w:tmpl w:val="F752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307E8B"/>
    <w:multiLevelType w:val="multilevel"/>
    <w:tmpl w:val="E568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2"/>
  </w:num>
  <w:num w:numId="3">
    <w:abstractNumId w:val="88"/>
  </w:num>
  <w:num w:numId="4">
    <w:abstractNumId w:val="2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8"/>
  </w:num>
  <w:num w:numId="8">
    <w:abstractNumId w:val="34"/>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7"/>
  </w:num>
  <w:num w:numId="11">
    <w:abstractNumId w:val="93"/>
  </w:num>
  <w:num w:numId="12">
    <w:abstractNumId w:val="51"/>
  </w:num>
  <w:num w:numId="13">
    <w:abstractNumId w:val="64"/>
  </w:num>
  <w:num w:numId="14">
    <w:abstractNumId w:val="20"/>
  </w:num>
  <w:num w:numId="15">
    <w:abstractNumId w:val="79"/>
  </w:num>
  <w:num w:numId="16">
    <w:abstractNumId w:val="48"/>
  </w:num>
  <w:num w:numId="17">
    <w:abstractNumId w:val="3"/>
  </w:num>
  <w:num w:numId="18">
    <w:abstractNumId w:val="97"/>
  </w:num>
  <w:num w:numId="19">
    <w:abstractNumId w:val="91"/>
  </w:num>
  <w:num w:numId="20">
    <w:abstractNumId w:val="23"/>
    <w:lvlOverride w:ilvl="0"/>
    <w:lvlOverride w:ilvl="1">
      <w:startOverride w:val="1"/>
    </w:lvlOverride>
    <w:lvlOverride w:ilvl="2"/>
    <w:lvlOverride w:ilvl="3"/>
    <w:lvlOverride w:ilvl="4"/>
    <w:lvlOverride w:ilvl="5"/>
    <w:lvlOverride w:ilvl="6"/>
    <w:lvlOverride w:ilvl="7"/>
    <w:lvlOverride w:ilvl="8"/>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num>
  <w:num w:numId="25">
    <w:abstractNumId w:val="67"/>
  </w:num>
  <w:num w:numId="26">
    <w:abstractNumId w:val="68"/>
  </w:num>
  <w:num w:numId="27">
    <w:abstractNumId w:val="8"/>
  </w:num>
  <w:num w:numId="28">
    <w:abstractNumId w:val="80"/>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5"/>
  </w:num>
  <w:num w:numId="32">
    <w:abstractNumId w:val="58"/>
  </w:num>
  <w:num w:numId="33">
    <w:abstractNumId w:val="40"/>
  </w:num>
  <w:num w:numId="34">
    <w:abstractNumId w:val="66"/>
  </w:num>
  <w:num w:numId="35">
    <w:abstractNumId w:val="71"/>
  </w:num>
  <w:num w:numId="36">
    <w:abstractNumId w:val="61"/>
  </w:num>
  <w:num w:numId="37">
    <w:abstractNumId w:val="76"/>
  </w:num>
  <w:num w:numId="38">
    <w:abstractNumId w:val="2"/>
  </w:num>
  <w:num w:numId="39">
    <w:abstractNumId w:val="25"/>
  </w:num>
  <w:num w:numId="40">
    <w:abstractNumId w:val="86"/>
  </w:num>
  <w:num w:numId="41">
    <w:abstractNumId w:val="24"/>
  </w:num>
  <w:num w:numId="42">
    <w:abstractNumId w:val="87"/>
  </w:num>
  <w:num w:numId="43">
    <w:abstractNumId w:val="59"/>
  </w:num>
  <w:num w:numId="44">
    <w:abstractNumId w:val="96"/>
  </w:num>
  <w:num w:numId="45">
    <w:abstractNumId w:val="74"/>
  </w:num>
  <w:num w:numId="46">
    <w:abstractNumId w:val="36"/>
  </w:num>
  <w:num w:numId="47">
    <w:abstractNumId w:val="57"/>
  </w:num>
  <w:num w:numId="48">
    <w:abstractNumId w:val="29"/>
  </w:num>
  <w:num w:numId="49">
    <w:abstractNumId w:val="81"/>
  </w:num>
  <w:num w:numId="50">
    <w:abstractNumId w:val="54"/>
  </w:num>
  <w:num w:numId="51">
    <w:abstractNumId w:val="62"/>
  </w:num>
  <w:num w:numId="52">
    <w:abstractNumId w:val="46"/>
  </w:num>
  <w:num w:numId="53">
    <w:abstractNumId w:val="60"/>
  </w:num>
  <w:num w:numId="54">
    <w:abstractNumId w:val="15"/>
  </w:num>
  <w:num w:numId="55">
    <w:abstractNumId w:val="82"/>
  </w:num>
  <w:num w:numId="56">
    <w:abstractNumId w:val="85"/>
  </w:num>
  <w:num w:numId="57">
    <w:abstractNumId w:val="50"/>
  </w:num>
  <w:num w:numId="58">
    <w:abstractNumId w:val="53"/>
  </w:num>
  <w:num w:numId="59">
    <w:abstractNumId w:val="35"/>
  </w:num>
  <w:num w:numId="60">
    <w:abstractNumId w:val="39"/>
  </w:num>
  <w:num w:numId="61">
    <w:abstractNumId w:val="12"/>
  </w:num>
  <w:num w:numId="62">
    <w:abstractNumId w:val="92"/>
  </w:num>
  <w:num w:numId="63">
    <w:abstractNumId w:val="22"/>
  </w:num>
  <w:num w:numId="64">
    <w:abstractNumId w:val="43"/>
  </w:num>
  <w:num w:numId="65">
    <w:abstractNumId w:val="30"/>
  </w:num>
  <w:num w:numId="66">
    <w:abstractNumId w:val="47"/>
  </w:num>
  <w:num w:numId="67">
    <w:abstractNumId w:val="13"/>
  </w:num>
  <w:num w:numId="68">
    <w:abstractNumId w:val="9"/>
  </w:num>
  <w:num w:numId="69">
    <w:abstractNumId w:val="5"/>
  </w:num>
  <w:num w:numId="70">
    <w:abstractNumId w:val="42"/>
  </w:num>
  <w:num w:numId="71">
    <w:abstractNumId w:val="55"/>
  </w:num>
  <w:num w:numId="72">
    <w:abstractNumId w:val="70"/>
  </w:num>
  <w:num w:numId="73">
    <w:abstractNumId w:val="83"/>
  </w:num>
  <w:num w:numId="74">
    <w:abstractNumId w:val="78"/>
  </w:num>
  <w:num w:numId="75">
    <w:abstractNumId w:val="18"/>
  </w:num>
  <w:num w:numId="76">
    <w:abstractNumId w:val="32"/>
  </w:num>
  <w:num w:numId="77">
    <w:abstractNumId w:val="98"/>
  </w:num>
  <w:num w:numId="78">
    <w:abstractNumId w:val="52"/>
  </w:num>
  <w:num w:numId="79">
    <w:abstractNumId w:val="45"/>
  </w:num>
  <w:num w:numId="80">
    <w:abstractNumId w:val="75"/>
  </w:num>
  <w:num w:numId="81">
    <w:abstractNumId w:val="41"/>
  </w:num>
  <w:num w:numId="82">
    <w:abstractNumId w:val="69"/>
  </w:num>
  <w:num w:numId="83">
    <w:abstractNumId w:val="31"/>
  </w:num>
  <w:num w:numId="84">
    <w:abstractNumId w:val="19"/>
  </w:num>
  <w:num w:numId="85">
    <w:abstractNumId w:val="37"/>
  </w:num>
  <w:num w:numId="86">
    <w:abstractNumId w:val="90"/>
  </w:num>
  <w:num w:numId="87">
    <w:abstractNumId w:val="10"/>
  </w:num>
  <w:num w:numId="88">
    <w:abstractNumId w:val="49"/>
  </w:num>
  <w:num w:numId="89">
    <w:abstractNumId w:val="73"/>
  </w:num>
  <w:num w:numId="90">
    <w:abstractNumId w:val="6"/>
  </w:num>
  <w:num w:numId="91">
    <w:abstractNumId w:val="94"/>
  </w:num>
  <w:num w:numId="92">
    <w:abstractNumId w:val="17"/>
  </w:num>
  <w:num w:numId="93">
    <w:abstractNumId w:val="27"/>
  </w:num>
  <w:num w:numId="94">
    <w:abstractNumId w:val="11"/>
  </w:num>
  <w:num w:numId="95">
    <w:abstractNumId w:val="16"/>
  </w:num>
  <w:num w:numId="96">
    <w:abstractNumId w:val="63"/>
  </w:num>
  <w:num w:numId="97">
    <w:abstractNumId w:val="84"/>
  </w:num>
  <w:num w:numId="98">
    <w:abstractNumId w:val="89"/>
  </w:num>
  <w:num w:numId="99">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9E"/>
    <w:rsid w:val="00092E7D"/>
    <w:rsid w:val="000A726C"/>
    <w:rsid w:val="000B14AD"/>
    <w:rsid w:val="000B274E"/>
    <w:rsid w:val="000B47D6"/>
    <w:rsid w:val="00113A80"/>
    <w:rsid w:val="0012044E"/>
    <w:rsid w:val="0013655E"/>
    <w:rsid w:val="00186F2F"/>
    <w:rsid w:val="001B614C"/>
    <w:rsid w:val="001E2FE1"/>
    <w:rsid w:val="00254E21"/>
    <w:rsid w:val="00285D3D"/>
    <w:rsid w:val="002D7593"/>
    <w:rsid w:val="002F39F3"/>
    <w:rsid w:val="003156A8"/>
    <w:rsid w:val="003640F5"/>
    <w:rsid w:val="003E489E"/>
    <w:rsid w:val="004221D6"/>
    <w:rsid w:val="00460E79"/>
    <w:rsid w:val="00466325"/>
    <w:rsid w:val="00473AF2"/>
    <w:rsid w:val="00493B09"/>
    <w:rsid w:val="004A7D34"/>
    <w:rsid w:val="00523E00"/>
    <w:rsid w:val="00545488"/>
    <w:rsid w:val="005701E6"/>
    <w:rsid w:val="0059501F"/>
    <w:rsid w:val="005A6081"/>
    <w:rsid w:val="005D016F"/>
    <w:rsid w:val="005E1CB2"/>
    <w:rsid w:val="005F0909"/>
    <w:rsid w:val="005F4915"/>
    <w:rsid w:val="00605294"/>
    <w:rsid w:val="006169AF"/>
    <w:rsid w:val="00634FB5"/>
    <w:rsid w:val="00660DEF"/>
    <w:rsid w:val="006D00EC"/>
    <w:rsid w:val="00700D00"/>
    <w:rsid w:val="00744DF5"/>
    <w:rsid w:val="007558B8"/>
    <w:rsid w:val="007632AA"/>
    <w:rsid w:val="007765BD"/>
    <w:rsid w:val="007B3674"/>
    <w:rsid w:val="007E6A81"/>
    <w:rsid w:val="00871CF7"/>
    <w:rsid w:val="008770F9"/>
    <w:rsid w:val="008A6B4D"/>
    <w:rsid w:val="008C51FF"/>
    <w:rsid w:val="008D0992"/>
    <w:rsid w:val="008E6789"/>
    <w:rsid w:val="00943FD3"/>
    <w:rsid w:val="00955EBB"/>
    <w:rsid w:val="009725F1"/>
    <w:rsid w:val="009A3BC4"/>
    <w:rsid w:val="00A27968"/>
    <w:rsid w:val="00AA0CF7"/>
    <w:rsid w:val="00AA429D"/>
    <w:rsid w:val="00AC78CD"/>
    <w:rsid w:val="00AD6560"/>
    <w:rsid w:val="00AF1272"/>
    <w:rsid w:val="00B32BC6"/>
    <w:rsid w:val="00B60459"/>
    <w:rsid w:val="00B74A1B"/>
    <w:rsid w:val="00B964B0"/>
    <w:rsid w:val="00BA3632"/>
    <w:rsid w:val="00BC4AA1"/>
    <w:rsid w:val="00C2458F"/>
    <w:rsid w:val="00C3690C"/>
    <w:rsid w:val="00C500FE"/>
    <w:rsid w:val="00C6222C"/>
    <w:rsid w:val="00C65186"/>
    <w:rsid w:val="00D0638C"/>
    <w:rsid w:val="00D64075"/>
    <w:rsid w:val="00D93313"/>
    <w:rsid w:val="00D953FA"/>
    <w:rsid w:val="00E34355"/>
    <w:rsid w:val="00E841CF"/>
    <w:rsid w:val="00EB2774"/>
    <w:rsid w:val="00EC7A66"/>
    <w:rsid w:val="00ED0A6C"/>
    <w:rsid w:val="00EF75C9"/>
    <w:rsid w:val="00F055B5"/>
    <w:rsid w:val="00F6198C"/>
    <w:rsid w:val="00F939BA"/>
    <w:rsid w:val="00FC4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341F"/>
  <w15:chartTrackingRefBased/>
  <w15:docId w15:val="{A2B781D2-FCBF-4E14-B4E9-6E3C87CC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таблице_"/>
    <w:basedOn w:val="a0"/>
    <w:link w:val="a4"/>
    <w:locked/>
    <w:rsid w:val="00D953FA"/>
    <w:rPr>
      <w:rFonts w:ascii="Times New Roman" w:eastAsia="Times New Roman" w:hAnsi="Times New Roman" w:cs="Times New Roman"/>
      <w:b/>
      <w:bCs/>
      <w:sz w:val="28"/>
      <w:szCs w:val="28"/>
    </w:rPr>
  </w:style>
  <w:style w:type="paragraph" w:customStyle="1" w:styleId="a4">
    <w:name w:val="Подпись к таблице"/>
    <w:basedOn w:val="a"/>
    <w:link w:val="a3"/>
    <w:rsid w:val="00D953FA"/>
    <w:pPr>
      <w:widowControl w:val="0"/>
      <w:spacing w:after="0" w:line="240" w:lineRule="auto"/>
    </w:pPr>
    <w:rPr>
      <w:rFonts w:ascii="Times New Roman" w:eastAsia="Times New Roman" w:hAnsi="Times New Roman" w:cs="Times New Roman"/>
      <w:b/>
      <w:bCs/>
      <w:sz w:val="28"/>
      <w:szCs w:val="28"/>
    </w:rPr>
  </w:style>
  <w:style w:type="table" w:customStyle="1" w:styleId="TableNormal1">
    <w:name w:val="Table Normal1"/>
    <w:uiPriority w:val="2"/>
    <w:semiHidden/>
    <w:qFormat/>
    <w:rsid w:val="00D953F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5">
    <w:name w:val="Normal (Web)"/>
    <w:basedOn w:val="a"/>
    <w:uiPriority w:val="99"/>
    <w:unhideWhenUsed/>
    <w:rsid w:val="002D759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qFormat/>
    <w:rsid w:val="00460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Другое_"/>
    <w:basedOn w:val="a0"/>
    <w:link w:val="a8"/>
    <w:locked/>
    <w:rsid w:val="00460E79"/>
    <w:rPr>
      <w:rFonts w:ascii="Times New Roman" w:eastAsia="Times New Roman" w:hAnsi="Times New Roman" w:cs="Times New Roman"/>
      <w:sz w:val="28"/>
      <w:szCs w:val="28"/>
    </w:rPr>
  </w:style>
  <w:style w:type="paragraph" w:customStyle="1" w:styleId="a8">
    <w:name w:val="Другое"/>
    <w:basedOn w:val="a"/>
    <w:link w:val="a7"/>
    <w:rsid w:val="00460E79"/>
    <w:pPr>
      <w:widowControl w:val="0"/>
      <w:spacing w:after="0" w:line="240" w:lineRule="auto"/>
    </w:pPr>
    <w:rPr>
      <w:rFonts w:ascii="Times New Roman" w:eastAsia="Times New Roman" w:hAnsi="Times New Roman" w:cs="Times New Roman"/>
      <w:sz w:val="28"/>
      <w:szCs w:val="28"/>
    </w:rPr>
  </w:style>
  <w:style w:type="character" w:styleId="a9">
    <w:name w:val="Hyperlink"/>
    <w:basedOn w:val="a0"/>
    <w:uiPriority w:val="99"/>
    <w:unhideWhenUsed/>
    <w:rsid w:val="00460E79"/>
    <w:rPr>
      <w:color w:val="0563C1" w:themeColor="hyperlink"/>
      <w:u w:val="single"/>
    </w:rPr>
  </w:style>
  <w:style w:type="character" w:styleId="aa">
    <w:name w:val="Strong"/>
    <w:basedOn w:val="a0"/>
    <w:uiPriority w:val="22"/>
    <w:qFormat/>
    <w:rsid w:val="00460E79"/>
    <w:rPr>
      <w:b/>
      <w:bCs/>
    </w:rPr>
  </w:style>
  <w:style w:type="character" w:styleId="ab">
    <w:name w:val="Unresolved Mention"/>
    <w:basedOn w:val="a0"/>
    <w:uiPriority w:val="99"/>
    <w:semiHidden/>
    <w:unhideWhenUsed/>
    <w:rsid w:val="007B3674"/>
    <w:rPr>
      <w:color w:val="605E5C"/>
      <w:shd w:val="clear" w:color="auto" w:fill="E1DFDD"/>
    </w:rPr>
  </w:style>
  <w:style w:type="table" w:customStyle="1" w:styleId="1">
    <w:name w:val="Сетка таблицы1"/>
    <w:basedOn w:val="a1"/>
    <w:next w:val="a6"/>
    <w:uiPriority w:val="39"/>
    <w:rsid w:val="00D93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0"/>
    <w:locked/>
    <w:rsid w:val="00D0638C"/>
    <w:rPr>
      <w:rFonts w:ascii="Times New Roman" w:eastAsia="Times New Roman" w:hAnsi="Times New Roman" w:cs="Times New Roman"/>
      <w:sz w:val="28"/>
      <w:szCs w:val="28"/>
      <w:lang w:val="ky-KG" w:eastAsia="ky-KG" w:bidi="ky-KG"/>
    </w:rPr>
  </w:style>
  <w:style w:type="paragraph" w:customStyle="1" w:styleId="10">
    <w:name w:val="Основной текст1"/>
    <w:basedOn w:val="a"/>
    <w:link w:val="ac"/>
    <w:rsid w:val="00D0638C"/>
    <w:pPr>
      <w:widowControl w:val="0"/>
      <w:spacing w:after="0" w:line="240" w:lineRule="auto"/>
      <w:ind w:firstLine="400"/>
    </w:pPr>
    <w:rPr>
      <w:rFonts w:ascii="Times New Roman" w:eastAsia="Times New Roman" w:hAnsi="Times New Roman" w:cs="Times New Roman"/>
      <w:sz w:val="28"/>
      <w:szCs w:val="28"/>
      <w:lang w:val="ky-KG" w:eastAsia="ky-KG" w:bidi="ky-KG"/>
    </w:rPr>
  </w:style>
  <w:style w:type="paragraph" w:styleId="ad">
    <w:name w:val="List Paragraph"/>
    <w:basedOn w:val="a"/>
    <w:uiPriority w:val="34"/>
    <w:qFormat/>
    <w:rsid w:val="00EC7A66"/>
    <w:pPr>
      <w:ind w:left="720"/>
      <w:contextualSpacing/>
    </w:pPr>
  </w:style>
  <w:style w:type="paragraph" w:customStyle="1" w:styleId="TableParagraph">
    <w:name w:val="Table Paragraph"/>
    <w:basedOn w:val="a"/>
    <w:uiPriority w:val="1"/>
    <w:qFormat/>
    <w:rsid w:val="00605294"/>
    <w:pPr>
      <w:widowControl w:val="0"/>
      <w:autoSpaceDE w:val="0"/>
      <w:autoSpaceDN w:val="0"/>
      <w:spacing w:after="0" w:line="240" w:lineRule="auto"/>
      <w:ind w:left="110"/>
    </w:pPr>
    <w:rPr>
      <w:rFonts w:ascii="Times New Roman" w:eastAsia="Times New Roman" w:hAnsi="Times New Roman" w:cs="Times New Roman"/>
    </w:rPr>
  </w:style>
  <w:style w:type="table" w:customStyle="1" w:styleId="2">
    <w:name w:val="Сетка таблицы2"/>
    <w:basedOn w:val="a1"/>
    <w:next w:val="a6"/>
    <w:uiPriority w:val="39"/>
    <w:rsid w:val="008A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autoRedefine/>
    <w:qFormat/>
    <w:rsid w:val="008770F9"/>
    <w:pPr>
      <w:spacing w:after="0" w:line="240" w:lineRule="auto"/>
    </w:pPr>
    <w:rPr>
      <w:rFonts w:eastAsiaTheme="minorEastAsia"/>
      <w:sz w:val="20"/>
      <w:szCs w:val="20"/>
      <w:lang w:eastAsia="ru-RU"/>
    </w:rPr>
    <w:tblPr>
      <w:tblCellMar>
        <w:top w:w="0" w:type="dxa"/>
        <w:left w:w="0" w:type="dxa"/>
        <w:bottom w:w="0" w:type="dxa"/>
        <w:right w:w="0" w:type="dxa"/>
      </w:tblCellMar>
    </w:tblPr>
  </w:style>
  <w:style w:type="table" w:customStyle="1" w:styleId="3">
    <w:name w:val="Сетка таблицы3"/>
    <w:basedOn w:val="a1"/>
    <w:next w:val="a6"/>
    <w:uiPriority w:val="39"/>
    <w:rsid w:val="003156A8"/>
    <w:pPr>
      <w:spacing w:after="0" w:line="240" w:lineRule="auto"/>
      <w:jc w:val="both"/>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9501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9501F"/>
    <w:rPr>
      <w:rFonts w:ascii="Segoe UI" w:hAnsi="Segoe UI" w:cs="Segoe UI"/>
      <w:sz w:val="18"/>
      <w:szCs w:val="18"/>
    </w:rPr>
  </w:style>
  <w:style w:type="paragraph" w:styleId="af0">
    <w:name w:val="header"/>
    <w:basedOn w:val="a"/>
    <w:link w:val="af1"/>
    <w:uiPriority w:val="99"/>
    <w:unhideWhenUsed/>
    <w:rsid w:val="005D016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D016F"/>
  </w:style>
  <w:style w:type="paragraph" w:styleId="af2">
    <w:name w:val="footer"/>
    <w:basedOn w:val="a"/>
    <w:link w:val="af3"/>
    <w:uiPriority w:val="99"/>
    <w:unhideWhenUsed/>
    <w:rsid w:val="005D016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D0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8858">
      <w:bodyDiv w:val="1"/>
      <w:marLeft w:val="0"/>
      <w:marRight w:val="0"/>
      <w:marTop w:val="0"/>
      <w:marBottom w:val="0"/>
      <w:divBdr>
        <w:top w:val="none" w:sz="0" w:space="0" w:color="auto"/>
        <w:left w:val="none" w:sz="0" w:space="0" w:color="auto"/>
        <w:bottom w:val="none" w:sz="0" w:space="0" w:color="auto"/>
        <w:right w:val="none" w:sz="0" w:space="0" w:color="auto"/>
      </w:divBdr>
    </w:div>
    <w:div w:id="60449846">
      <w:bodyDiv w:val="1"/>
      <w:marLeft w:val="0"/>
      <w:marRight w:val="0"/>
      <w:marTop w:val="0"/>
      <w:marBottom w:val="0"/>
      <w:divBdr>
        <w:top w:val="none" w:sz="0" w:space="0" w:color="auto"/>
        <w:left w:val="none" w:sz="0" w:space="0" w:color="auto"/>
        <w:bottom w:val="none" w:sz="0" w:space="0" w:color="auto"/>
        <w:right w:val="none" w:sz="0" w:space="0" w:color="auto"/>
      </w:divBdr>
    </w:div>
    <w:div w:id="106976184">
      <w:bodyDiv w:val="1"/>
      <w:marLeft w:val="0"/>
      <w:marRight w:val="0"/>
      <w:marTop w:val="0"/>
      <w:marBottom w:val="0"/>
      <w:divBdr>
        <w:top w:val="none" w:sz="0" w:space="0" w:color="auto"/>
        <w:left w:val="none" w:sz="0" w:space="0" w:color="auto"/>
        <w:bottom w:val="none" w:sz="0" w:space="0" w:color="auto"/>
        <w:right w:val="none" w:sz="0" w:space="0" w:color="auto"/>
      </w:divBdr>
    </w:div>
    <w:div w:id="285087762">
      <w:bodyDiv w:val="1"/>
      <w:marLeft w:val="0"/>
      <w:marRight w:val="0"/>
      <w:marTop w:val="0"/>
      <w:marBottom w:val="0"/>
      <w:divBdr>
        <w:top w:val="none" w:sz="0" w:space="0" w:color="auto"/>
        <w:left w:val="none" w:sz="0" w:space="0" w:color="auto"/>
        <w:bottom w:val="none" w:sz="0" w:space="0" w:color="auto"/>
        <w:right w:val="none" w:sz="0" w:space="0" w:color="auto"/>
      </w:divBdr>
    </w:div>
    <w:div w:id="285893598">
      <w:bodyDiv w:val="1"/>
      <w:marLeft w:val="0"/>
      <w:marRight w:val="0"/>
      <w:marTop w:val="0"/>
      <w:marBottom w:val="0"/>
      <w:divBdr>
        <w:top w:val="none" w:sz="0" w:space="0" w:color="auto"/>
        <w:left w:val="none" w:sz="0" w:space="0" w:color="auto"/>
        <w:bottom w:val="none" w:sz="0" w:space="0" w:color="auto"/>
        <w:right w:val="none" w:sz="0" w:space="0" w:color="auto"/>
      </w:divBdr>
    </w:div>
    <w:div w:id="338579795">
      <w:bodyDiv w:val="1"/>
      <w:marLeft w:val="0"/>
      <w:marRight w:val="0"/>
      <w:marTop w:val="0"/>
      <w:marBottom w:val="0"/>
      <w:divBdr>
        <w:top w:val="none" w:sz="0" w:space="0" w:color="auto"/>
        <w:left w:val="none" w:sz="0" w:space="0" w:color="auto"/>
        <w:bottom w:val="none" w:sz="0" w:space="0" w:color="auto"/>
        <w:right w:val="none" w:sz="0" w:space="0" w:color="auto"/>
      </w:divBdr>
      <w:divsChild>
        <w:div w:id="954365982">
          <w:marLeft w:val="0"/>
          <w:marRight w:val="0"/>
          <w:marTop w:val="0"/>
          <w:marBottom w:val="0"/>
          <w:divBdr>
            <w:top w:val="none" w:sz="0" w:space="0" w:color="auto"/>
            <w:left w:val="none" w:sz="0" w:space="0" w:color="auto"/>
            <w:bottom w:val="none" w:sz="0" w:space="0" w:color="auto"/>
            <w:right w:val="none" w:sz="0" w:space="0" w:color="auto"/>
          </w:divBdr>
          <w:divsChild>
            <w:div w:id="1350989917">
              <w:marLeft w:val="0"/>
              <w:marRight w:val="0"/>
              <w:marTop w:val="0"/>
              <w:marBottom w:val="0"/>
              <w:divBdr>
                <w:top w:val="none" w:sz="0" w:space="0" w:color="auto"/>
                <w:left w:val="none" w:sz="0" w:space="0" w:color="auto"/>
                <w:bottom w:val="none" w:sz="0" w:space="0" w:color="auto"/>
                <w:right w:val="none" w:sz="0" w:space="0" w:color="auto"/>
              </w:divBdr>
              <w:divsChild>
                <w:div w:id="150409256">
                  <w:marLeft w:val="0"/>
                  <w:marRight w:val="0"/>
                  <w:marTop w:val="0"/>
                  <w:marBottom w:val="0"/>
                  <w:divBdr>
                    <w:top w:val="none" w:sz="0" w:space="0" w:color="auto"/>
                    <w:left w:val="none" w:sz="0" w:space="0" w:color="auto"/>
                    <w:bottom w:val="none" w:sz="0" w:space="0" w:color="auto"/>
                    <w:right w:val="none" w:sz="0" w:space="0" w:color="auto"/>
                  </w:divBdr>
                  <w:divsChild>
                    <w:div w:id="12282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86241">
          <w:marLeft w:val="0"/>
          <w:marRight w:val="0"/>
          <w:marTop w:val="0"/>
          <w:marBottom w:val="0"/>
          <w:divBdr>
            <w:top w:val="none" w:sz="0" w:space="0" w:color="auto"/>
            <w:left w:val="none" w:sz="0" w:space="0" w:color="auto"/>
            <w:bottom w:val="none" w:sz="0" w:space="0" w:color="auto"/>
            <w:right w:val="none" w:sz="0" w:space="0" w:color="auto"/>
          </w:divBdr>
          <w:divsChild>
            <w:div w:id="78142330">
              <w:marLeft w:val="0"/>
              <w:marRight w:val="0"/>
              <w:marTop w:val="0"/>
              <w:marBottom w:val="0"/>
              <w:divBdr>
                <w:top w:val="none" w:sz="0" w:space="0" w:color="auto"/>
                <w:left w:val="none" w:sz="0" w:space="0" w:color="auto"/>
                <w:bottom w:val="none" w:sz="0" w:space="0" w:color="auto"/>
                <w:right w:val="none" w:sz="0" w:space="0" w:color="auto"/>
              </w:divBdr>
              <w:divsChild>
                <w:div w:id="91292329">
                  <w:marLeft w:val="0"/>
                  <w:marRight w:val="0"/>
                  <w:marTop w:val="0"/>
                  <w:marBottom w:val="0"/>
                  <w:divBdr>
                    <w:top w:val="none" w:sz="0" w:space="0" w:color="auto"/>
                    <w:left w:val="none" w:sz="0" w:space="0" w:color="auto"/>
                    <w:bottom w:val="none" w:sz="0" w:space="0" w:color="auto"/>
                    <w:right w:val="none" w:sz="0" w:space="0" w:color="auto"/>
                  </w:divBdr>
                  <w:divsChild>
                    <w:div w:id="105843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42026">
      <w:bodyDiv w:val="1"/>
      <w:marLeft w:val="0"/>
      <w:marRight w:val="0"/>
      <w:marTop w:val="0"/>
      <w:marBottom w:val="0"/>
      <w:divBdr>
        <w:top w:val="none" w:sz="0" w:space="0" w:color="auto"/>
        <w:left w:val="none" w:sz="0" w:space="0" w:color="auto"/>
        <w:bottom w:val="none" w:sz="0" w:space="0" w:color="auto"/>
        <w:right w:val="none" w:sz="0" w:space="0" w:color="auto"/>
      </w:divBdr>
      <w:divsChild>
        <w:div w:id="1593077575">
          <w:marLeft w:val="0"/>
          <w:marRight w:val="0"/>
          <w:marTop w:val="0"/>
          <w:marBottom w:val="0"/>
          <w:divBdr>
            <w:top w:val="none" w:sz="0" w:space="0" w:color="auto"/>
            <w:left w:val="none" w:sz="0" w:space="0" w:color="auto"/>
            <w:bottom w:val="none" w:sz="0" w:space="0" w:color="auto"/>
            <w:right w:val="none" w:sz="0" w:space="0" w:color="auto"/>
          </w:divBdr>
          <w:divsChild>
            <w:div w:id="1456752651">
              <w:marLeft w:val="0"/>
              <w:marRight w:val="0"/>
              <w:marTop w:val="0"/>
              <w:marBottom w:val="0"/>
              <w:divBdr>
                <w:top w:val="none" w:sz="0" w:space="0" w:color="auto"/>
                <w:left w:val="none" w:sz="0" w:space="0" w:color="auto"/>
                <w:bottom w:val="none" w:sz="0" w:space="0" w:color="auto"/>
                <w:right w:val="none" w:sz="0" w:space="0" w:color="auto"/>
              </w:divBdr>
              <w:divsChild>
                <w:div w:id="803156184">
                  <w:marLeft w:val="0"/>
                  <w:marRight w:val="0"/>
                  <w:marTop w:val="0"/>
                  <w:marBottom w:val="0"/>
                  <w:divBdr>
                    <w:top w:val="none" w:sz="0" w:space="0" w:color="auto"/>
                    <w:left w:val="none" w:sz="0" w:space="0" w:color="auto"/>
                    <w:bottom w:val="none" w:sz="0" w:space="0" w:color="auto"/>
                    <w:right w:val="none" w:sz="0" w:space="0" w:color="auto"/>
                  </w:divBdr>
                  <w:divsChild>
                    <w:div w:id="1397163513">
                      <w:marLeft w:val="0"/>
                      <w:marRight w:val="0"/>
                      <w:marTop w:val="0"/>
                      <w:marBottom w:val="0"/>
                      <w:divBdr>
                        <w:top w:val="none" w:sz="0" w:space="0" w:color="auto"/>
                        <w:left w:val="none" w:sz="0" w:space="0" w:color="auto"/>
                        <w:bottom w:val="none" w:sz="0" w:space="0" w:color="auto"/>
                        <w:right w:val="none" w:sz="0" w:space="0" w:color="auto"/>
                      </w:divBdr>
                      <w:divsChild>
                        <w:div w:id="1426851252">
                          <w:marLeft w:val="0"/>
                          <w:marRight w:val="0"/>
                          <w:marTop w:val="0"/>
                          <w:marBottom w:val="0"/>
                          <w:divBdr>
                            <w:top w:val="none" w:sz="0" w:space="0" w:color="auto"/>
                            <w:left w:val="none" w:sz="0" w:space="0" w:color="auto"/>
                            <w:bottom w:val="none" w:sz="0" w:space="0" w:color="auto"/>
                            <w:right w:val="none" w:sz="0" w:space="0" w:color="auto"/>
                          </w:divBdr>
                          <w:divsChild>
                            <w:div w:id="270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076166">
      <w:bodyDiv w:val="1"/>
      <w:marLeft w:val="0"/>
      <w:marRight w:val="0"/>
      <w:marTop w:val="0"/>
      <w:marBottom w:val="0"/>
      <w:divBdr>
        <w:top w:val="none" w:sz="0" w:space="0" w:color="auto"/>
        <w:left w:val="none" w:sz="0" w:space="0" w:color="auto"/>
        <w:bottom w:val="none" w:sz="0" w:space="0" w:color="auto"/>
        <w:right w:val="none" w:sz="0" w:space="0" w:color="auto"/>
      </w:divBdr>
    </w:div>
    <w:div w:id="589698022">
      <w:bodyDiv w:val="1"/>
      <w:marLeft w:val="0"/>
      <w:marRight w:val="0"/>
      <w:marTop w:val="0"/>
      <w:marBottom w:val="0"/>
      <w:divBdr>
        <w:top w:val="none" w:sz="0" w:space="0" w:color="auto"/>
        <w:left w:val="none" w:sz="0" w:space="0" w:color="auto"/>
        <w:bottom w:val="none" w:sz="0" w:space="0" w:color="auto"/>
        <w:right w:val="none" w:sz="0" w:space="0" w:color="auto"/>
      </w:divBdr>
    </w:div>
    <w:div w:id="631181025">
      <w:bodyDiv w:val="1"/>
      <w:marLeft w:val="0"/>
      <w:marRight w:val="0"/>
      <w:marTop w:val="0"/>
      <w:marBottom w:val="0"/>
      <w:divBdr>
        <w:top w:val="none" w:sz="0" w:space="0" w:color="auto"/>
        <w:left w:val="none" w:sz="0" w:space="0" w:color="auto"/>
        <w:bottom w:val="none" w:sz="0" w:space="0" w:color="auto"/>
        <w:right w:val="none" w:sz="0" w:space="0" w:color="auto"/>
      </w:divBdr>
    </w:div>
    <w:div w:id="747845169">
      <w:bodyDiv w:val="1"/>
      <w:marLeft w:val="0"/>
      <w:marRight w:val="0"/>
      <w:marTop w:val="0"/>
      <w:marBottom w:val="0"/>
      <w:divBdr>
        <w:top w:val="none" w:sz="0" w:space="0" w:color="auto"/>
        <w:left w:val="none" w:sz="0" w:space="0" w:color="auto"/>
        <w:bottom w:val="none" w:sz="0" w:space="0" w:color="auto"/>
        <w:right w:val="none" w:sz="0" w:space="0" w:color="auto"/>
      </w:divBdr>
      <w:divsChild>
        <w:div w:id="518929907">
          <w:marLeft w:val="0"/>
          <w:marRight w:val="0"/>
          <w:marTop w:val="0"/>
          <w:marBottom w:val="0"/>
          <w:divBdr>
            <w:top w:val="none" w:sz="0" w:space="0" w:color="auto"/>
            <w:left w:val="none" w:sz="0" w:space="0" w:color="auto"/>
            <w:bottom w:val="none" w:sz="0" w:space="0" w:color="auto"/>
            <w:right w:val="none" w:sz="0" w:space="0" w:color="auto"/>
          </w:divBdr>
          <w:divsChild>
            <w:div w:id="1857960885">
              <w:marLeft w:val="0"/>
              <w:marRight w:val="0"/>
              <w:marTop w:val="0"/>
              <w:marBottom w:val="0"/>
              <w:divBdr>
                <w:top w:val="none" w:sz="0" w:space="0" w:color="auto"/>
                <w:left w:val="none" w:sz="0" w:space="0" w:color="auto"/>
                <w:bottom w:val="none" w:sz="0" w:space="0" w:color="auto"/>
                <w:right w:val="none" w:sz="0" w:space="0" w:color="auto"/>
              </w:divBdr>
              <w:divsChild>
                <w:div w:id="1164130921">
                  <w:marLeft w:val="0"/>
                  <w:marRight w:val="0"/>
                  <w:marTop w:val="0"/>
                  <w:marBottom w:val="0"/>
                  <w:divBdr>
                    <w:top w:val="none" w:sz="0" w:space="0" w:color="auto"/>
                    <w:left w:val="none" w:sz="0" w:space="0" w:color="auto"/>
                    <w:bottom w:val="none" w:sz="0" w:space="0" w:color="auto"/>
                    <w:right w:val="none" w:sz="0" w:space="0" w:color="auto"/>
                  </w:divBdr>
                  <w:divsChild>
                    <w:div w:id="2025787685">
                      <w:marLeft w:val="0"/>
                      <w:marRight w:val="0"/>
                      <w:marTop w:val="0"/>
                      <w:marBottom w:val="0"/>
                      <w:divBdr>
                        <w:top w:val="none" w:sz="0" w:space="0" w:color="auto"/>
                        <w:left w:val="none" w:sz="0" w:space="0" w:color="auto"/>
                        <w:bottom w:val="none" w:sz="0" w:space="0" w:color="auto"/>
                        <w:right w:val="none" w:sz="0" w:space="0" w:color="auto"/>
                      </w:divBdr>
                      <w:divsChild>
                        <w:div w:id="15354431">
                          <w:marLeft w:val="0"/>
                          <w:marRight w:val="0"/>
                          <w:marTop w:val="0"/>
                          <w:marBottom w:val="0"/>
                          <w:divBdr>
                            <w:top w:val="none" w:sz="0" w:space="0" w:color="auto"/>
                            <w:left w:val="none" w:sz="0" w:space="0" w:color="auto"/>
                            <w:bottom w:val="none" w:sz="0" w:space="0" w:color="auto"/>
                            <w:right w:val="none" w:sz="0" w:space="0" w:color="auto"/>
                          </w:divBdr>
                          <w:divsChild>
                            <w:div w:id="1228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2315">
      <w:bodyDiv w:val="1"/>
      <w:marLeft w:val="0"/>
      <w:marRight w:val="0"/>
      <w:marTop w:val="0"/>
      <w:marBottom w:val="0"/>
      <w:divBdr>
        <w:top w:val="none" w:sz="0" w:space="0" w:color="auto"/>
        <w:left w:val="none" w:sz="0" w:space="0" w:color="auto"/>
        <w:bottom w:val="none" w:sz="0" w:space="0" w:color="auto"/>
        <w:right w:val="none" w:sz="0" w:space="0" w:color="auto"/>
      </w:divBdr>
    </w:div>
    <w:div w:id="832989159">
      <w:bodyDiv w:val="1"/>
      <w:marLeft w:val="0"/>
      <w:marRight w:val="0"/>
      <w:marTop w:val="0"/>
      <w:marBottom w:val="0"/>
      <w:divBdr>
        <w:top w:val="none" w:sz="0" w:space="0" w:color="auto"/>
        <w:left w:val="none" w:sz="0" w:space="0" w:color="auto"/>
        <w:bottom w:val="none" w:sz="0" w:space="0" w:color="auto"/>
        <w:right w:val="none" w:sz="0" w:space="0" w:color="auto"/>
      </w:divBdr>
    </w:div>
    <w:div w:id="913511709">
      <w:bodyDiv w:val="1"/>
      <w:marLeft w:val="0"/>
      <w:marRight w:val="0"/>
      <w:marTop w:val="0"/>
      <w:marBottom w:val="0"/>
      <w:divBdr>
        <w:top w:val="none" w:sz="0" w:space="0" w:color="auto"/>
        <w:left w:val="none" w:sz="0" w:space="0" w:color="auto"/>
        <w:bottom w:val="none" w:sz="0" w:space="0" w:color="auto"/>
        <w:right w:val="none" w:sz="0" w:space="0" w:color="auto"/>
      </w:divBdr>
    </w:div>
    <w:div w:id="1022702350">
      <w:bodyDiv w:val="1"/>
      <w:marLeft w:val="0"/>
      <w:marRight w:val="0"/>
      <w:marTop w:val="0"/>
      <w:marBottom w:val="0"/>
      <w:divBdr>
        <w:top w:val="none" w:sz="0" w:space="0" w:color="auto"/>
        <w:left w:val="none" w:sz="0" w:space="0" w:color="auto"/>
        <w:bottom w:val="none" w:sz="0" w:space="0" w:color="auto"/>
        <w:right w:val="none" w:sz="0" w:space="0" w:color="auto"/>
      </w:divBdr>
    </w:div>
    <w:div w:id="1039863784">
      <w:bodyDiv w:val="1"/>
      <w:marLeft w:val="0"/>
      <w:marRight w:val="0"/>
      <w:marTop w:val="0"/>
      <w:marBottom w:val="0"/>
      <w:divBdr>
        <w:top w:val="none" w:sz="0" w:space="0" w:color="auto"/>
        <w:left w:val="none" w:sz="0" w:space="0" w:color="auto"/>
        <w:bottom w:val="none" w:sz="0" w:space="0" w:color="auto"/>
        <w:right w:val="none" w:sz="0" w:space="0" w:color="auto"/>
      </w:divBdr>
    </w:div>
    <w:div w:id="1155990444">
      <w:bodyDiv w:val="1"/>
      <w:marLeft w:val="0"/>
      <w:marRight w:val="0"/>
      <w:marTop w:val="0"/>
      <w:marBottom w:val="0"/>
      <w:divBdr>
        <w:top w:val="none" w:sz="0" w:space="0" w:color="auto"/>
        <w:left w:val="none" w:sz="0" w:space="0" w:color="auto"/>
        <w:bottom w:val="none" w:sz="0" w:space="0" w:color="auto"/>
        <w:right w:val="none" w:sz="0" w:space="0" w:color="auto"/>
      </w:divBdr>
    </w:div>
    <w:div w:id="1163276725">
      <w:bodyDiv w:val="1"/>
      <w:marLeft w:val="0"/>
      <w:marRight w:val="0"/>
      <w:marTop w:val="0"/>
      <w:marBottom w:val="0"/>
      <w:divBdr>
        <w:top w:val="none" w:sz="0" w:space="0" w:color="auto"/>
        <w:left w:val="none" w:sz="0" w:space="0" w:color="auto"/>
        <w:bottom w:val="none" w:sz="0" w:space="0" w:color="auto"/>
        <w:right w:val="none" w:sz="0" w:space="0" w:color="auto"/>
      </w:divBdr>
    </w:div>
    <w:div w:id="1216773993">
      <w:bodyDiv w:val="1"/>
      <w:marLeft w:val="0"/>
      <w:marRight w:val="0"/>
      <w:marTop w:val="0"/>
      <w:marBottom w:val="0"/>
      <w:divBdr>
        <w:top w:val="none" w:sz="0" w:space="0" w:color="auto"/>
        <w:left w:val="none" w:sz="0" w:space="0" w:color="auto"/>
        <w:bottom w:val="none" w:sz="0" w:space="0" w:color="auto"/>
        <w:right w:val="none" w:sz="0" w:space="0" w:color="auto"/>
      </w:divBdr>
      <w:divsChild>
        <w:div w:id="790518745">
          <w:marLeft w:val="0"/>
          <w:marRight w:val="0"/>
          <w:marTop w:val="0"/>
          <w:marBottom w:val="0"/>
          <w:divBdr>
            <w:top w:val="none" w:sz="0" w:space="0" w:color="auto"/>
            <w:left w:val="none" w:sz="0" w:space="0" w:color="auto"/>
            <w:bottom w:val="none" w:sz="0" w:space="0" w:color="auto"/>
            <w:right w:val="none" w:sz="0" w:space="0" w:color="auto"/>
          </w:divBdr>
          <w:divsChild>
            <w:div w:id="615647677">
              <w:marLeft w:val="0"/>
              <w:marRight w:val="0"/>
              <w:marTop w:val="0"/>
              <w:marBottom w:val="0"/>
              <w:divBdr>
                <w:top w:val="none" w:sz="0" w:space="0" w:color="auto"/>
                <w:left w:val="none" w:sz="0" w:space="0" w:color="auto"/>
                <w:bottom w:val="none" w:sz="0" w:space="0" w:color="auto"/>
                <w:right w:val="none" w:sz="0" w:space="0" w:color="auto"/>
              </w:divBdr>
              <w:divsChild>
                <w:div w:id="1949895608">
                  <w:marLeft w:val="0"/>
                  <w:marRight w:val="0"/>
                  <w:marTop w:val="0"/>
                  <w:marBottom w:val="0"/>
                  <w:divBdr>
                    <w:top w:val="none" w:sz="0" w:space="0" w:color="auto"/>
                    <w:left w:val="none" w:sz="0" w:space="0" w:color="auto"/>
                    <w:bottom w:val="none" w:sz="0" w:space="0" w:color="auto"/>
                    <w:right w:val="none" w:sz="0" w:space="0" w:color="auto"/>
                  </w:divBdr>
                  <w:divsChild>
                    <w:div w:id="1766150253">
                      <w:marLeft w:val="0"/>
                      <w:marRight w:val="0"/>
                      <w:marTop w:val="0"/>
                      <w:marBottom w:val="0"/>
                      <w:divBdr>
                        <w:top w:val="none" w:sz="0" w:space="0" w:color="auto"/>
                        <w:left w:val="none" w:sz="0" w:space="0" w:color="auto"/>
                        <w:bottom w:val="none" w:sz="0" w:space="0" w:color="auto"/>
                        <w:right w:val="none" w:sz="0" w:space="0" w:color="auto"/>
                      </w:divBdr>
                      <w:divsChild>
                        <w:div w:id="1837651416">
                          <w:marLeft w:val="0"/>
                          <w:marRight w:val="0"/>
                          <w:marTop w:val="0"/>
                          <w:marBottom w:val="0"/>
                          <w:divBdr>
                            <w:top w:val="none" w:sz="0" w:space="0" w:color="auto"/>
                            <w:left w:val="none" w:sz="0" w:space="0" w:color="auto"/>
                            <w:bottom w:val="none" w:sz="0" w:space="0" w:color="auto"/>
                            <w:right w:val="none" w:sz="0" w:space="0" w:color="auto"/>
                          </w:divBdr>
                          <w:divsChild>
                            <w:div w:id="12957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354729">
      <w:bodyDiv w:val="1"/>
      <w:marLeft w:val="0"/>
      <w:marRight w:val="0"/>
      <w:marTop w:val="0"/>
      <w:marBottom w:val="0"/>
      <w:divBdr>
        <w:top w:val="none" w:sz="0" w:space="0" w:color="auto"/>
        <w:left w:val="none" w:sz="0" w:space="0" w:color="auto"/>
        <w:bottom w:val="none" w:sz="0" w:space="0" w:color="auto"/>
        <w:right w:val="none" w:sz="0" w:space="0" w:color="auto"/>
      </w:divBdr>
    </w:div>
    <w:div w:id="1290165552">
      <w:bodyDiv w:val="1"/>
      <w:marLeft w:val="0"/>
      <w:marRight w:val="0"/>
      <w:marTop w:val="0"/>
      <w:marBottom w:val="0"/>
      <w:divBdr>
        <w:top w:val="none" w:sz="0" w:space="0" w:color="auto"/>
        <w:left w:val="none" w:sz="0" w:space="0" w:color="auto"/>
        <w:bottom w:val="none" w:sz="0" w:space="0" w:color="auto"/>
        <w:right w:val="none" w:sz="0" w:space="0" w:color="auto"/>
      </w:divBdr>
    </w:div>
    <w:div w:id="1294945906">
      <w:bodyDiv w:val="1"/>
      <w:marLeft w:val="0"/>
      <w:marRight w:val="0"/>
      <w:marTop w:val="0"/>
      <w:marBottom w:val="0"/>
      <w:divBdr>
        <w:top w:val="none" w:sz="0" w:space="0" w:color="auto"/>
        <w:left w:val="none" w:sz="0" w:space="0" w:color="auto"/>
        <w:bottom w:val="none" w:sz="0" w:space="0" w:color="auto"/>
        <w:right w:val="none" w:sz="0" w:space="0" w:color="auto"/>
      </w:divBdr>
    </w:div>
    <w:div w:id="1323435477">
      <w:bodyDiv w:val="1"/>
      <w:marLeft w:val="0"/>
      <w:marRight w:val="0"/>
      <w:marTop w:val="0"/>
      <w:marBottom w:val="0"/>
      <w:divBdr>
        <w:top w:val="none" w:sz="0" w:space="0" w:color="auto"/>
        <w:left w:val="none" w:sz="0" w:space="0" w:color="auto"/>
        <w:bottom w:val="none" w:sz="0" w:space="0" w:color="auto"/>
        <w:right w:val="none" w:sz="0" w:space="0" w:color="auto"/>
      </w:divBdr>
    </w:div>
    <w:div w:id="1329290676">
      <w:bodyDiv w:val="1"/>
      <w:marLeft w:val="0"/>
      <w:marRight w:val="0"/>
      <w:marTop w:val="0"/>
      <w:marBottom w:val="0"/>
      <w:divBdr>
        <w:top w:val="none" w:sz="0" w:space="0" w:color="auto"/>
        <w:left w:val="none" w:sz="0" w:space="0" w:color="auto"/>
        <w:bottom w:val="none" w:sz="0" w:space="0" w:color="auto"/>
        <w:right w:val="none" w:sz="0" w:space="0" w:color="auto"/>
      </w:divBdr>
    </w:div>
    <w:div w:id="1441994887">
      <w:bodyDiv w:val="1"/>
      <w:marLeft w:val="0"/>
      <w:marRight w:val="0"/>
      <w:marTop w:val="0"/>
      <w:marBottom w:val="0"/>
      <w:divBdr>
        <w:top w:val="none" w:sz="0" w:space="0" w:color="auto"/>
        <w:left w:val="none" w:sz="0" w:space="0" w:color="auto"/>
        <w:bottom w:val="none" w:sz="0" w:space="0" w:color="auto"/>
        <w:right w:val="none" w:sz="0" w:space="0" w:color="auto"/>
      </w:divBdr>
      <w:divsChild>
        <w:div w:id="1825659312">
          <w:marLeft w:val="0"/>
          <w:marRight w:val="0"/>
          <w:marTop w:val="0"/>
          <w:marBottom w:val="0"/>
          <w:divBdr>
            <w:top w:val="none" w:sz="0" w:space="0" w:color="auto"/>
            <w:left w:val="none" w:sz="0" w:space="0" w:color="auto"/>
            <w:bottom w:val="none" w:sz="0" w:space="0" w:color="auto"/>
            <w:right w:val="none" w:sz="0" w:space="0" w:color="auto"/>
          </w:divBdr>
          <w:divsChild>
            <w:div w:id="2109932587">
              <w:marLeft w:val="0"/>
              <w:marRight w:val="0"/>
              <w:marTop w:val="0"/>
              <w:marBottom w:val="0"/>
              <w:divBdr>
                <w:top w:val="none" w:sz="0" w:space="0" w:color="auto"/>
                <w:left w:val="none" w:sz="0" w:space="0" w:color="auto"/>
                <w:bottom w:val="none" w:sz="0" w:space="0" w:color="auto"/>
                <w:right w:val="none" w:sz="0" w:space="0" w:color="auto"/>
              </w:divBdr>
              <w:divsChild>
                <w:div w:id="337540027">
                  <w:marLeft w:val="0"/>
                  <w:marRight w:val="0"/>
                  <w:marTop w:val="0"/>
                  <w:marBottom w:val="0"/>
                  <w:divBdr>
                    <w:top w:val="none" w:sz="0" w:space="0" w:color="auto"/>
                    <w:left w:val="none" w:sz="0" w:space="0" w:color="auto"/>
                    <w:bottom w:val="none" w:sz="0" w:space="0" w:color="auto"/>
                    <w:right w:val="none" w:sz="0" w:space="0" w:color="auto"/>
                  </w:divBdr>
                  <w:divsChild>
                    <w:div w:id="7104113">
                      <w:marLeft w:val="0"/>
                      <w:marRight w:val="0"/>
                      <w:marTop w:val="0"/>
                      <w:marBottom w:val="0"/>
                      <w:divBdr>
                        <w:top w:val="none" w:sz="0" w:space="0" w:color="auto"/>
                        <w:left w:val="none" w:sz="0" w:space="0" w:color="auto"/>
                        <w:bottom w:val="none" w:sz="0" w:space="0" w:color="auto"/>
                        <w:right w:val="none" w:sz="0" w:space="0" w:color="auto"/>
                      </w:divBdr>
                      <w:divsChild>
                        <w:div w:id="1638755302">
                          <w:marLeft w:val="0"/>
                          <w:marRight w:val="0"/>
                          <w:marTop w:val="0"/>
                          <w:marBottom w:val="0"/>
                          <w:divBdr>
                            <w:top w:val="none" w:sz="0" w:space="0" w:color="auto"/>
                            <w:left w:val="none" w:sz="0" w:space="0" w:color="auto"/>
                            <w:bottom w:val="none" w:sz="0" w:space="0" w:color="auto"/>
                            <w:right w:val="none" w:sz="0" w:space="0" w:color="auto"/>
                          </w:divBdr>
                          <w:divsChild>
                            <w:div w:id="2145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127181">
      <w:bodyDiv w:val="1"/>
      <w:marLeft w:val="0"/>
      <w:marRight w:val="0"/>
      <w:marTop w:val="0"/>
      <w:marBottom w:val="0"/>
      <w:divBdr>
        <w:top w:val="none" w:sz="0" w:space="0" w:color="auto"/>
        <w:left w:val="none" w:sz="0" w:space="0" w:color="auto"/>
        <w:bottom w:val="none" w:sz="0" w:space="0" w:color="auto"/>
        <w:right w:val="none" w:sz="0" w:space="0" w:color="auto"/>
      </w:divBdr>
    </w:div>
    <w:div w:id="1626278979">
      <w:bodyDiv w:val="1"/>
      <w:marLeft w:val="0"/>
      <w:marRight w:val="0"/>
      <w:marTop w:val="0"/>
      <w:marBottom w:val="0"/>
      <w:divBdr>
        <w:top w:val="none" w:sz="0" w:space="0" w:color="auto"/>
        <w:left w:val="none" w:sz="0" w:space="0" w:color="auto"/>
        <w:bottom w:val="none" w:sz="0" w:space="0" w:color="auto"/>
        <w:right w:val="none" w:sz="0" w:space="0" w:color="auto"/>
      </w:divBdr>
    </w:div>
    <w:div w:id="1679426169">
      <w:bodyDiv w:val="1"/>
      <w:marLeft w:val="0"/>
      <w:marRight w:val="0"/>
      <w:marTop w:val="0"/>
      <w:marBottom w:val="0"/>
      <w:divBdr>
        <w:top w:val="none" w:sz="0" w:space="0" w:color="auto"/>
        <w:left w:val="none" w:sz="0" w:space="0" w:color="auto"/>
        <w:bottom w:val="none" w:sz="0" w:space="0" w:color="auto"/>
        <w:right w:val="none" w:sz="0" w:space="0" w:color="auto"/>
      </w:divBdr>
      <w:divsChild>
        <w:div w:id="1208371942">
          <w:marLeft w:val="0"/>
          <w:marRight w:val="0"/>
          <w:marTop w:val="0"/>
          <w:marBottom w:val="0"/>
          <w:divBdr>
            <w:top w:val="none" w:sz="0" w:space="0" w:color="auto"/>
            <w:left w:val="none" w:sz="0" w:space="0" w:color="auto"/>
            <w:bottom w:val="none" w:sz="0" w:space="0" w:color="auto"/>
            <w:right w:val="none" w:sz="0" w:space="0" w:color="auto"/>
          </w:divBdr>
          <w:divsChild>
            <w:div w:id="2065059827">
              <w:marLeft w:val="0"/>
              <w:marRight w:val="0"/>
              <w:marTop w:val="0"/>
              <w:marBottom w:val="0"/>
              <w:divBdr>
                <w:top w:val="none" w:sz="0" w:space="0" w:color="auto"/>
                <w:left w:val="none" w:sz="0" w:space="0" w:color="auto"/>
                <w:bottom w:val="none" w:sz="0" w:space="0" w:color="auto"/>
                <w:right w:val="none" w:sz="0" w:space="0" w:color="auto"/>
              </w:divBdr>
              <w:divsChild>
                <w:div w:id="1260136437">
                  <w:marLeft w:val="0"/>
                  <w:marRight w:val="0"/>
                  <w:marTop w:val="0"/>
                  <w:marBottom w:val="0"/>
                  <w:divBdr>
                    <w:top w:val="none" w:sz="0" w:space="0" w:color="auto"/>
                    <w:left w:val="none" w:sz="0" w:space="0" w:color="auto"/>
                    <w:bottom w:val="none" w:sz="0" w:space="0" w:color="auto"/>
                    <w:right w:val="none" w:sz="0" w:space="0" w:color="auto"/>
                  </w:divBdr>
                  <w:divsChild>
                    <w:div w:id="18302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64536">
          <w:marLeft w:val="0"/>
          <w:marRight w:val="0"/>
          <w:marTop w:val="0"/>
          <w:marBottom w:val="0"/>
          <w:divBdr>
            <w:top w:val="none" w:sz="0" w:space="0" w:color="auto"/>
            <w:left w:val="none" w:sz="0" w:space="0" w:color="auto"/>
            <w:bottom w:val="none" w:sz="0" w:space="0" w:color="auto"/>
            <w:right w:val="none" w:sz="0" w:space="0" w:color="auto"/>
          </w:divBdr>
          <w:divsChild>
            <w:div w:id="17631714">
              <w:marLeft w:val="0"/>
              <w:marRight w:val="0"/>
              <w:marTop w:val="0"/>
              <w:marBottom w:val="0"/>
              <w:divBdr>
                <w:top w:val="none" w:sz="0" w:space="0" w:color="auto"/>
                <w:left w:val="none" w:sz="0" w:space="0" w:color="auto"/>
                <w:bottom w:val="none" w:sz="0" w:space="0" w:color="auto"/>
                <w:right w:val="none" w:sz="0" w:space="0" w:color="auto"/>
              </w:divBdr>
              <w:divsChild>
                <w:div w:id="1055589510">
                  <w:marLeft w:val="0"/>
                  <w:marRight w:val="0"/>
                  <w:marTop w:val="0"/>
                  <w:marBottom w:val="0"/>
                  <w:divBdr>
                    <w:top w:val="none" w:sz="0" w:space="0" w:color="auto"/>
                    <w:left w:val="none" w:sz="0" w:space="0" w:color="auto"/>
                    <w:bottom w:val="none" w:sz="0" w:space="0" w:color="auto"/>
                    <w:right w:val="none" w:sz="0" w:space="0" w:color="auto"/>
                  </w:divBdr>
                  <w:divsChild>
                    <w:div w:id="19877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8773">
      <w:bodyDiv w:val="1"/>
      <w:marLeft w:val="0"/>
      <w:marRight w:val="0"/>
      <w:marTop w:val="0"/>
      <w:marBottom w:val="0"/>
      <w:divBdr>
        <w:top w:val="none" w:sz="0" w:space="0" w:color="auto"/>
        <w:left w:val="none" w:sz="0" w:space="0" w:color="auto"/>
        <w:bottom w:val="none" w:sz="0" w:space="0" w:color="auto"/>
        <w:right w:val="none" w:sz="0" w:space="0" w:color="auto"/>
      </w:divBdr>
    </w:div>
    <w:div w:id="1812478096">
      <w:bodyDiv w:val="1"/>
      <w:marLeft w:val="0"/>
      <w:marRight w:val="0"/>
      <w:marTop w:val="0"/>
      <w:marBottom w:val="0"/>
      <w:divBdr>
        <w:top w:val="none" w:sz="0" w:space="0" w:color="auto"/>
        <w:left w:val="none" w:sz="0" w:space="0" w:color="auto"/>
        <w:bottom w:val="none" w:sz="0" w:space="0" w:color="auto"/>
        <w:right w:val="none" w:sz="0" w:space="0" w:color="auto"/>
      </w:divBdr>
    </w:div>
    <w:div w:id="1837182926">
      <w:bodyDiv w:val="1"/>
      <w:marLeft w:val="0"/>
      <w:marRight w:val="0"/>
      <w:marTop w:val="0"/>
      <w:marBottom w:val="0"/>
      <w:divBdr>
        <w:top w:val="none" w:sz="0" w:space="0" w:color="auto"/>
        <w:left w:val="none" w:sz="0" w:space="0" w:color="auto"/>
        <w:bottom w:val="none" w:sz="0" w:space="0" w:color="auto"/>
        <w:right w:val="none" w:sz="0" w:space="0" w:color="auto"/>
      </w:divBdr>
      <w:divsChild>
        <w:div w:id="1044062790">
          <w:marLeft w:val="0"/>
          <w:marRight w:val="0"/>
          <w:marTop w:val="0"/>
          <w:marBottom w:val="0"/>
          <w:divBdr>
            <w:top w:val="none" w:sz="0" w:space="0" w:color="auto"/>
            <w:left w:val="none" w:sz="0" w:space="0" w:color="auto"/>
            <w:bottom w:val="none" w:sz="0" w:space="0" w:color="auto"/>
            <w:right w:val="none" w:sz="0" w:space="0" w:color="auto"/>
          </w:divBdr>
          <w:divsChild>
            <w:div w:id="2063747345">
              <w:marLeft w:val="0"/>
              <w:marRight w:val="0"/>
              <w:marTop w:val="0"/>
              <w:marBottom w:val="0"/>
              <w:divBdr>
                <w:top w:val="none" w:sz="0" w:space="0" w:color="auto"/>
                <w:left w:val="none" w:sz="0" w:space="0" w:color="auto"/>
                <w:bottom w:val="none" w:sz="0" w:space="0" w:color="auto"/>
                <w:right w:val="none" w:sz="0" w:space="0" w:color="auto"/>
              </w:divBdr>
              <w:divsChild>
                <w:div w:id="755128826">
                  <w:marLeft w:val="0"/>
                  <w:marRight w:val="0"/>
                  <w:marTop w:val="0"/>
                  <w:marBottom w:val="0"/>
                  <w:divBdr>
                    <w:top w:val="none" w:sz="0" w:space="0" w:color="auto"/>
                    <w:left w:val="none" w:sz="0" w:space="0" w:color="auto"/>
                    <w:bottom w:val="none" w:sz="0" w:space="0" w:color="auto"/>
                    <w:right w:val="none" w:sz="0" w:space="0" w:color="auto"/>
                  </w:divBdr>
                  <w:divsChild>
                    <w:div w:id="1430738804">
                      <w:marLeft w:val="0"/>
                      <w:marRight w:val="0"/>
                      <w:marTop w:val="0"/>
                      <w:marBottom w:val="0"/>
                      <w:divBdr>
                        <w:top w:val="none" w:sz="0" w:space="0" w:color="auto"/>
                        <w:left w:val="none" w:sz="0" w:space="0" w:color="auto"/>
                        <w:bottom w:val="none" w:sz="0" w:space="0" w:color="auto"/>
                        <w:right w:val="none" w:sz="0" w:space="0" w:color="auto"/>
                      </w:divBdr>
                      <w:divsChild>
                        <w:div w:id="2126345493">
                          <w:marLeft w:val="0"/>
                          <w:marRight w:val="0"/>
                          <w:marTop w:val="0"/>
                          <w:marBottom w:val="0"/>
                          <w:divBdr>
                            <w:top w:val="none" w:sz="0" w:space="0" w:color="auto"/>
                            <w:left w:val="none" w:sz="0" w:space="0" w:color="auto"/>
                            <w:bottom w:val="none" w:sz="0" w:space="0" w:color="auto"/>
                            <w:right w:val="none" w:sz="0" w:space="0" w:color="auto"/>
                          </w:divBdr>
                          <w:divsChild>
                            <w:div w:id="16713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26577">
      <w:bodyDiv w:val="1"/>
      <w:marLeft w:val="0"/>
      <w:marRight w:val="0"/>
      <w:marTop w:val="0"/>
      <w:marBottom w:val="0"/>
      <w:divBdr>
        <w:top w:val="none" w:sz="0" w:space="0" w:color="auto"/>
        <w:left w:val="none" w:sz="0" w:space="0" w:color="auto"/>
        <w:bottom w:val="none" w:sz="0" w:space="0" w:color="auto"/>
        <w:right w:val="none" w:sz="0" w:space="0" w:color="auto"/>
      </w:divBdr>
    </w:div>
    <w:div w:id="1863132439">
      <w:bodyDiv w:val="1"/>
      <w:marLeft w:val="0"/>
      <w:marRight w:val="0"/>
      <w:marTop w:val="0"/>
      <w:marBottom w:val="0"/>
      <w:divBdr>
        <w:top w:val="none" w:sz="0" w:space="0" w:color="auto"/>
        <w:left w:val="none" w:sz="0" w:space="0" w:color="auto"/>
        <w:bottom w:val="none" w:sz="0" w:space="0" w:color="auto"/>
        <w:right w:val="none" w:sz="0" w:space="0" w:color="auto"/>
      </w:divBdr>
    </w:div>
    <w:div w:id="1972245862">
      <w:bodyDiv w:val="1"/>
      <w:marLeft w:val="0"/>
      <w:marRight w:val="0"/>
      <w:marTop w:val="0"/>
      <w:marBottom w:val="0"/>
      <w:divBdr>
        <w:top w:val="none" w:sz="0" w:space="0" w:color="auto"/>
        <w:left w:val="none" w:sz="0" w:space="0" w:color="auto"/>
        <w:bottom w:val="none" w:sz="0" w:space="0" w:color="auto"/>
        <w:right w:val="none" w:sz="0" w:space="0" w:color="auto"/>
      </w:divBdr>
    </w:div>
    <w:div w:id="2009480232">
      <w:bodyDiv w:val="1"/>
      <w:marLeft w:val="0"/>
      <w:marRight w:val="0"/>
      <w:marTop w:val="0"/>
      <w:marBottom w:val="0"/>
      <w:divBdr>
        <w:top w:val="none" w:sz="0" w:space="0" w:color="auto"/>
        <w:left w:val="none" w:sz="0" w:space="0" w:color="auto"/>
        <w:bottom w:val="none" w:sz="0" w:space="0" w:color="auto"/>
        <w:right w:val="none" w:sz="0" w:space="0" w:color="auto"/>
      </w:divBdr>
    </w:div>
    <w:div w:id="2029481255">
      <w:bodyDiv w:val="1"/>
      <w:marLeft w:val="0"/>
      <w:marRight w:val="0"/>
      <w:marTop w:val="0"/>
      <w:marBottom w:val="0"/>
      <w:divBdr>
        <w:top w:val="none" w:sz="0" w:space="0" w:color="auto"/>
        <w:left w:val="none" w:sz="0" w:space="0" w:color="auto"/>
        <w:bottom w:val="none" w:sz="0" w:space="0" w:color="auto"/>
        <w:right w:val="none" w:sz="0" w:space="0" w:color="auto"/>
      </w:divBdr>
    </w:div>
    <w:div w:id="2039231791">
      <w:bodyDiv w:val="1"/>
      <w:marLeft w:val="0"/>
      <w:marRight w:val="0"/>
      <w:marTop w:val="0"/>
      <w:marBottom w:val="0"/>
      <w:divBdr>
        <w:top w:val="none" w:sz="0" w:space="0" w:color="auto"/>
        <w:left w:val="none" w:sz="0" w:space="0" w:color="auto"/>
        <w:bottom w:val="none" w:sz="0" w:space="0" w:color="auto"/>
        <w:right w:val="none" w:sz="0" w:space="0" w:color="auto"/>
      </w:divBdr>
    </w:div>
    <w:div w:id="2074349461">
      <w:bodyDiv w:val="1"/>
      <w:marLeft w:val="0"/>
      <w:marRight w:val="0"/>
      <w:marTop w:val="0"/>
      <w:marBottom w:val="0"/>
      <w:divBdr>
        <w:top w:val="none" w:sz="0" w:space="0" w:color="auto"/>
        <w:left w:val="none" w:sz="0" w:space="0" w:color="auto"/>
        <w:bottom w:val="none" w:sz="0" w:space="0" w:color="auto"/>
        <w:right w:val="none" w:sz="0" w:space="0" w:color="auto"/>
      </w:divBdr>
    </w:div>
    <w:div w:id="2117825227">
      <w:bodyDiv w:val="1"/>
      <w:marLeft w:val="0"/>
      <w:marRight w:val="0"/>
      <w:marTop w:val="0"/>
      <w:marBottom w:val="0"/>
      <w:divBdr>
        <w:top w:val="none" w:sz="0" w:space="0" w:color="auto"/>
        <w:left w:val="none" w:sz="0" w:space="0" w:color="auto"/>
        <w:bottom w:val="none" w:sz="0" w:space="0" w:color="auto"/>
        <w:right w:val="none" w:sz="0" w:space="0" w:color="auto"/>
      </w:divBdr>
      <w:divsChild>
        <w:div w:id="1032338416">
          <w:marLeft w:val="0"/>
          <w:marRight w:val="0"/>
          <w:marTop w:val="0"/>
          <w:marBottom w:val="0"/>
          <w:divBdr>
            <w:top w:val="none" w:sz="0" w:space="0" w:color="auto"/>
            <w:left w:val="none" w:sz="0" w:space="0" w:color="auto"/>
            <w:bottom w:val="none" w:sz="0" w:space="0" w:color="auto"/>
            <w:right w:val="none" w:sz="0" w:space="0" w:color="auto"/>
          </w:divBdr>
          <w:divsChild>
            <w:div w:id="1725367461">
              <w:marLeft w:val="0"/>
              <w:marRight w:val="0"/>
              <w:marTop w:val="0"/>
              <w:marBottom w:val="0"/>
              <w:divBdr>
                <w:top w:val="none" w:sz="0" w:space="0" w:color="auto"/>
                <w:left w:val="none" w:sz="0" w:space="0" w:color="auto"/>
                <w:bottom w:val="none" w:sz="0" w:space="0" w:color="auto"/>
                <w:right w:val="none" w:sz="0" w:space="0" w:color="auto"/>
              </w:divBdr>
              <w:divsChild>
                <w:div w:id="431902751">
                  <w:marLeft w:val="0"/>
                  <w:marRight w:val="0"/>
                  <w:marTop w:val="0"/>
                  <w:marBottom w:val="0"/>
                  <w:divBdr>
                    <w:top w:val="none" w:sz="0" w:space="0" w:color="auto"/>
                    <w:left w:val="none" w:sz="0" w:space="0" w:color="auto"/>
                    <w:bottom w:val="none" w:sz="0" w:space="0" w:color="auto"/>
                    <w:right w:val="none" w:sz="0" w:space="0" w:color="auto"/>
                  </w:divBdr>
                  <w:divsChild>
                    <w:div w:id="462383325">
                      <w:marLeft w:val="0"/>
                      <w:marRight w:val="0"/>
                      <w:marTop w:val="0"/>
                      <w:marBottom w:val="0"/>
                      <w:divBdr>
                        <w:top w:val="none" w:sz="0" w:space="0" w:color="auto"/>
                        <w:left w:val="none" w:sz="0" w:space="0" w:color="auto"/>
                        <w:bottom w:val="none" w:sz="0" w:space="0" w:color="auto"/>
                        <w:right w:val="none" w:sz="0" w:space="0" w:color="auto"/>
                      </w:divBdr>
                      <w:divsChild>
                        <w:div w:id="1968779531">
                          <w:marLeft w:val="0"/>
                          <w:marRight w:val="0"/>
                          <w:marTop w:val="0"/>
                          <w:marBottom w:val="0"/>
                          <w:divBdr>
                            <w:top w:val="none" w:sz="0" w:space="0" w:color="auto"/>
                            <w:left w:val="none" w:sz="0" w:space="0" w:color="auto"/>
                            <w:bottom w:val="none" w:sz="0" w:space="0" w:color="auto"/>
                            <w:right w:val="none" w:sz="0" w:space="0" w:color="auto"/>
                          </w:divBdr>
                          <w:divsChild>
                            <w:div w:id="17182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29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mu.edu.kg/demo/royalmetuni/wp-content/uploads/2024/11/%D0%9F%D0%BE%D0%BB%D0%BE%D0%B6%D0%B5%D0%BD%D0%B8%D0%B5-%D0%BE-%D0%BD%D0%B0%D1%83%D1%87%D0%BD%D0%BE-%D0%B8%D1%81%D1%81%D0%BB%D0%B5%D0%B4%D0%BE%D0%B2%D0%B0%D1%82%D0%B5%D0%BB%D1%8C%D1%81%D0%BA%D0%BE%D0%B9-%D0%B4%D0%B5%D1%8F%D1%82%D0%B5%D0%BB%D1%8C%D0%BD%D0%BE%D1%81%D1%82%D0%B8-%D0%9E%D0%A3-%D0%A0%D0%9C%D0%A31.pdf" TargetMode="External"/><Relationship Id="rId117" Type="http://schemas.openxmlformats.org/officeDocument/2006/relationships/hyperlink" Target="https://www.cochranelibrary.com/" TargetMode="External"/><Relationship Id="rId21" Type="http://schemas.openxmlformats.org/officeDocument/2006/relationships/hyperlink" Target="https://rmu.edu.kg/wp-content/uploads/2024/12/NEW-%D0%9F%D0%BE%D0%BB%D0%BE%D0%B6%D0%B5%D0%BD%D0%B8%D0%B5-%D0%BE-%D0%BF%D0%BE%D0%BB%D0%B8%D1%82%D0%B8%D0%BA%D0%B5-%D0%BE%D0%B1%D0%B5%D1%81%D0%BF%D0%B5%D1%87%D0%B5%D0%BD%D0%B8%D1%8F-%D0%BA%D0%B0%D1%87%D0%B5%D1%81%D1%82%D0%B2%D0%B0-%D0%BE%D0%B1%D1%80%D0%B0%D0%B7%D0%BE%D0%B2%D0%B0%D0%BD%D0%B8%D1%8F-%D0%B2-%D0%9E%D0%A3-%D0%A0%D0%9C%D0%A3.pdf" TargetMode="External"/><Relationship Id="rId42" Type="http://schemas.openxmlformats.org/officeDocument/2006/relationships/hyperlink" Target="https://rmu.edu.kg/wp-content/uploads/2024/11/%D0%9F%D1%80%D0%B0%D0%BA%D1%82%D0%B8%D0%BA%D0%B0-%D0%BF%D0%BE%D0%BC%D0%BE%D1%89%D0%BD%D0%B8%D0%BA-%D0%B2%D1%80%D0%B0%D1%87%D0%B0-%D1%81%D1%82%D0%B0%D1%86%D0%B8%D0%BE%D0%BD%D0%B0%D1%80%D0%B05678-%D1%81%D0%B5%D0%BC.pdf" TargetMode="External"/><Relationship Id="rId47" Type="http://schemas.openxmlformats.org/officeDocument/2006/relationships/hyperlink" Target="https://drive.google.com/file/d/1eUMfrezaRM80-nR4xD30fdfyZtb1u345/view" TargetMode="External"/><Relationship Id="rId63" Type="http://schemas.openxmlformats.org/officeDocument/2006/relationships/hyperlink" Target="https://www.rmu.edu.kg/education-ru/academic-departments-ru/department-of-morphological-and-fundamental-disciplines-ru/educational-and-methodological-activities-ru/" TargetMode="External"/><Relationship Id="rId68" Type="http://schemas.openxmlformats.org/officeDocument/2006/relationships/hyperlink" Target="https://rmu.edu.kg/wp-content/uploads/2024/12/%D0%A3%D0%9C%D0%9A-%D0%92%D0%BD%D1%83%D1%82%D1%80%D0%B5%D0%BD%D0%BD%D0%B8%D0%B5-%D0%B1%D0%BE%D0%BB%D0%B5%D0%B7%D0%BD%D0%B8-%D0%9A%D0%941.pdf" TargetMode="External"/><Relationship Id="rId84" Type="http://schemas.openxmlformats.org/officeDocument/2006/relationships/hyperlink" Target="https://rmu.edu.kg/wp-content/uploads/2024/12/NEW-%D0%9F%D0%BE%D0%BB%D0%BE%D0%B6%D0%B5%D0%BD%D0%B8%D0%B5-%D0%BE-%D0%BF%D0%BE%D1%80%D1%8F%D0%B4%D0%BA%D0%B5-%D0%BF%D0%B5%D1%80%D0%B5%D0%B2%D0%BE%D0%B4%D0%B0-%D0%BE%D1%82%D1%87%D0%B8%D1%81%D0%BB%D0%B5%D0%BD%D0%B8%D1%8F-%D0%B8-%D0%B2%D0%BE%D1%81%D1%81%D1%82%D0%B0%D0%BD%D0%BE%D0%B2%D0%BB%D0%B5%D0%BD%D0%B8%D1%8F-%D1%81%D1%82%D1%83%D0%B4%D0%B5%D0%BD%D1%82%D0%BE%D0%B2.pdf" TargetMode="External"/><Relationship Id="rId89" Type="http://schemas.openxmlformats.org/officeDocument/2006/relationships/hyperlink" Target="https://rmu.edu.kg/wp-content/uploads/2024/12/%D0%9F%D0%BE%D0%BB%D0%BE%D0%B6%D0%B5%D0%BD%D0%B8%D0%B5-%D0%BE-%D0%BF%D1%80%D0%B8%D0%BC%D0%B5%D0%BD%D0%B5%D0%BD%D0%B8%D0%B8-%D0%B4%D0%B8%D1%81%D1%82%D0%B0%D0%BD%D1%86%D0%B8%D0%BE%D0%BD%D0%BD%D1%8B%D1%85-%D0%BE%D0%B1%D1%80%D0%B0%D0%B7%D0%BE%D0%B2%D0%B0%D1%82%D0%B5%D0%BB%D1%8C%D0%BD%D1%8B%D1%85-%D1%82%D0%B5%D1%85%D0%BD%D0%BE%D0%BB%D0%BE%D0%B3%D0%B8%D0%B9.pdf" TargetMode="External"/><Relationship Id="rId112" Type="http://schemas.openxmlformats.org/officeDocument/2006/relationships/hyperlink" Target="https://drive.google.com/file/d/1ebUmAnF6HTElwSxhCW69slp1SWDg5Jsn/view" TargetMode="External"/><Relationship Id="rId133" Type="http://schemas.openxmlformats.org/officeDocument/2006/relationships/hyperlink" Target="https://www.cochranelibrary.com/" TargetMode="External"/><Relationship Id="rId138" Type="http://schemas.openxmlformats.org/officeDocument/2006/relationships/hyperlink" Target="https://www.cochranelibrary.com/" TargetMode="External"/><Relationship Id="rId154" Type="http://schemas.openxmlformats.org/officeDocument/2006/relationships/hyperlink" Target="https://rmu.edu.kg/wp-content/uploads/2024/12/NEW-%D0%9F%D0%BE%D0%BB%D0%BE%D0%B6%D0%B5%D0%BD%D0%B8%D0%B5-%D0%BE%D0%B1-%D0%BE%D0%BF%D0%BB%D0%B0%D1%82%D0%B5-%D1%82%D1%80%D1%83%D0%B4%D0%B0-%D0%9F%D0%9F%D0%A1-2024-%D0%B3._compressed-1.pdf" TargetMode="External"/><Relationship Id="rId159" Type="http://schemas.openxmlformats.org/officeDocument/2006/relationships/hyperlink" Target="https://rmu.edu.kg/wp-content/uploads/2024/12/%D0%9E%D0%BF%D0%B5%D1%80%D0%B0%D1%86%D0%B8%D0%BE%D0%BD%D0%BD%D1%8B%D0%B9-%D0%BF%D0%BB%D0%B0%D0%BD-%D1%80%D0%B0%D0%B7%D0%B2%D0%B8%D1%82%D0%B8%D1%8F-%D0%9E%D0%A3-%D0%A0%D0%9C%D0%A3.pdf" TargetMode="External"/><Relationship Id="rId16" Type="http://schemas.openxmlformats.org/officeDocument/2006/relationships/hyperlink" Target="https://rmu.edu.kg/wp-content/uploads/2024/12/%D0%9E%D0%BF%D0%B5%D1%80%D0%B0%D1%86%D0%B8%D0%BE%D0%BD%D0%BD%D1%8B%D0%B9-%D0%BF%D0%BB%D0%B0%D0%BD-%D1%80%D0%B0%D0%B7%D0%B2%D0%B8%D1%82%D0%B8%D1%8F-%D0%9E%D0%A3-%D0%A0%D0%9C%D0%A3.pdf" TargetMode="External"/><Relationship Id="rId107" Type="http://schemas.openxmlformats.org/officeDocument/2006/relationships/hyperlink" Target="https://ebilim.rmu.edu.kg/" TargetMode="External"/><Relationship Id="rId11" Type="http://schemas.openxmlformats.org/officeDocument/2006/relationships/footer" Target="footer1.xml"/><Relationship Id="rId32" Type="http://schemas.openxmlformats.org/officeDocument/2006/relationships/hyperlink" Target="https://drive.google.com/drive/folders/1ptjLjr_zoodkCAxhnBUagUrS3vgCo4bf?usp=sharing" TargetMode="External"/><Relationship Id="rId37" Type="http://schemas.openxmlformats.org/officeDocument/2006/relationships/hyperlink" Target="https://rmu.edu.kg/wp-content/uploads/2024/12/%D0%A3.%D0%9F-%D0%A1%D1%82%D0%BE%D0%BC%D0%B0%D1%82%D0%BE%D0%BB%D0%BE%D0%B3%D0%B8%D1%8F-2024-2025-%D0%B3.pdf" TargetMode="External"/><Relationship Id="rId53" Type="http://schemas.openxmlformats.org/officeDocument/2006/relationships/hyperlink" Target="https://rmu.edu.kg/wp-content/uploads/2024/12/%D0%93%D0%9E%D0%A1-%D0%92%D0%9F%D0%9E-%D0%BF%D0%BE-%D1%81%D0%BF%D0%B5%D1%86%D0%B8%D0%B0%D0%BB%D1%8C%D0%BD%D0%BE%D1%81%D1%82%D0%B8-560004-%D0%A1%D1%82%D0%BE%D0%BC%D0%B0%D1%82%D0%BE%D0%BB%D0%BE%D0%B3%D0%B8%D1%8F.pdf" TargetMode="External"/><Relationship Id="rId58" Type="http://schemas.openxmlformats.org/officeDocument/2006/relationships/hyperlink" Target="https://www.rmu.edu.kg/education-ru/academic-departments-ru/department-of-clinical-disciplines-ru/educational-and-methodological-activities-ru/" TargetMode="External"/><Relationship Id="rId74" Type="http://schemas.openxmlformats.org/officeDocument/2006/relationships/hyperlink" Target="https://drive.google.com/drive/folders/1wR76-m2_W44TB7XGJXCVuDnpddYOGkmV?usp=sharing" TargetMode="External"/><Relationship Id="rId79" Type="http://schemas.openxmlformats.org/officeDocument/2006/relationships/hyperlink" Target="https://drive.google.com/drive/folders/141Q82a5tfFv0NGdBeKIQyu2B69f_uBHZ?usp=sharing" TargetMode="External"/><Relationship Id="rId102" Type="http://schemas.openxmlformats.org/officeDocument/2006/relationships/hyperlink" Target="https://rmu.edu.kg/wp-content/uploads/2024/12/NEW-%D0%9F%D0%BE%D0%BB%D0%BE%D0%B6%D0%B5%D0%BD%D0%B8%D0%B5-%D0%BE%D0%B1-%D0%BE%D0%BF%D0%BB%D0%B0%D1%82%D0%B5-%D1%82%D1%80%D1%83%D0%B4%D0%B0-%D0%9F%D0%9F%D0%A1-2024-%D0%B3._compressed-1.pdf" TargetMode="External"/><Relationship Id="rId123" Type="http://schemas.openxmlformats.org/officeDocument/2006/relationships/hyperlink" Target="https://cyberleninka.ru/" TargetMode="External"/><Relationship Id="rId128" Type="http://schemas.openxmlformats.org/officeDocument/2006/relationships/hyperlink" Target="https://www.medline.ru/" TargetMode="External"/><Relationship Id="rId144" Type="http://schemas.openxmlformats.org/officeDocument/2006/relationships/hyperlink" Target="http://www.geomednews.com/Articles/2024/3" TargetMode="External"/><Relationship Id="rId149" Type="http://schemas.openxmlformats.org/officeDocument/2006/relationships/hyperlink" Target="https://rmu.edu.kg/wp-content/uploads/2024/12/%D0%9E%D0%BF%D0%B5%D1%80%D0%B0%D1%86%D0%B8%D0%BE%D0%BD%D0%BD%D1%8B%D0%B9-%D0%BF%D0%BB%D0%B0%D0%BD-%D1%80%D0%B0%D0%B7%D0%B2%D0%B8%D1%82%D0%B8%D1%8F-%D0%9E%D0%A3-%D0%A0%D0%9C%D0%A3.pdf" TargetMode="External"/><Relationship Id="rId5" Type="http://schemas.openxmlformats.org/officeDocument/2006/relationships/footnotes" Target="footnotes.xml"/><Relationship Id="rId90" Type="http://schemas.openxmlformats.org/officeDocument/2006/relationships/hyperlink" Target="https://drive.google.com/file/d/1eUMfrezaRM80-nR4xD30fdfyZtb1u345/view" TargetMode="External"/><Relationship Id="rId95" Type="http://schemas.openxmlformats.org/officeDocument/2006/relationships/hyperlink" Target="https://rmu.edu.kg/wp-content/uploads/2024/12/NEW-%D0%9F%D0%BE%D0%BB%D0%BE%D0%B6%D0%B5%D0%BD%D0%B8%D0%B5-%D0%BE-%D0%BF%D0%BE%D1%80%D1%8F%D0%B4%D0%BA%D0%B5-%D0%BF%D1%80%D0%B8%D0%B5%D0%BC%D0%B0-%D0%B8%D0%BD%D0%BE%D1%81%D1%82%D1%80%D0%B0%D0%BD%D0%BD%D1%8B%D1%85-%D0%B3%D1%80%D0%B0%D0%B6%D0%B4%D0%B0%D0%BD-%D0%B2-%D0%A0%D0%9C%D0%A3.pdf" TargetMode="External"/><Relationship Id="rId160" Type="http://schemas.openxmlformats.org/officeDocument/2006/relationships/hyperlink" Target="https://rmu.edu.kg/demo/royalmetuni/wp-content/uploads/2024/11/%D1%81%D1%82%D1%80%D0%B0%D1%82%D0%B5%D0%B3%D0%B8%D1%87%D0%B5%D1%81%D0%BA%D0%B8%D0%B9-%D0%BF%D0%BB%D0%B0%D0%BD-%D1%80%D0%B0%D0%B7%D0%B2%D0%B8%D1%82%D0%B8%D1%8F-%D0%9E%D0%A3-%D0%A0%D0%9C%D0%A3-%D0%BD%D0%B0-2024-2029-%D0%B3%D0%B3.pdf" TargetMode="External"/><Relationship Id="rId165" Type="http://schemas.openxmlformats.org/officeDocument/2006/relationships/image" Target="media/image3.png"/><Relationship Id="rId22" Type="http://schemas.openxmlformats.org/officeDocument/2006/relationships/hyperlink" Target="https://rmu.edu.kg/wp-content/uploads/2024/12/%D0%98%D1%81%D1%82%D1%80%D1%83%D0%BA%D1%86%D0%B8%D1%8F-%D0%BF%D0%BE-%D0%B2%D0%B5%D0%B4%D0%B5%D0%BD%D0%B8%D1%8E-%D0%B4%D0%B5%D0%BB%D0%BE%D0%BF%D1%80%D0%BE%D0%B8%D0%B7%D0%B2%D0%BE%D0%B4%D1%81%D1%82%D0%B2%D0%B0-%D0%9E%D0%A3-%D0%A0%D0%9C%D0%A3-%D0%BE%D1%82-01.11.2024-%D0%B3.-%D0%A1%D0%9C%D0%9A-%D0%9F%D1%80%D0%B0%D0%B2%D0%B8%D0%BB%D1%8C%D0%BD%D1%8B%D0%B9.pdf" TargetMode="External"/><Relationship Id="rId27" Type="http://schemas.openxmlformats.org/officeDocument/2006/relationships/hyperlink" Target="https://rmu.edu.kg/wp-content/uploads/2024/12/NEW-%D0%9A%D0%BE%D0%B4%D0%B5%D0%BA%D1%81-%D0%B0%D0%BA%D0%B0%D0%B4%D0%B5%D0%BC%D0%B8%D1%87%D0%B5%D1%81%D0%BA%D0%BE%D0%B9-%D1%87%D0%B5%D1%81%D1%82%D0%BD%D0%BE%D1%81%D1%82%D0%B8.pdf" TargetMode="External"/><Relationship Id="rId43" Type="http://schemas.openxmlformats.org/officeDocument/2006/relationships/hyperlink" Target="https://www.rmu.edu.kg/education-ru/offices-sectors-ru/department-of-preclinical-and-clinical-practice-ru/internship-bases-ru/" TargetMode="External"/><Relationship Id="rId48" Type="http://schemas.openxmlformats.org/officeDocument/2006/relationships/hyperlink" Target="https://drive.google.com/file/d/1IT91lSTCAXPVUBL7nhGdQHGfzSmS6Irz/view" TargetMode="External"/><Relationship Id="rId64" Type="http://schemas.openxmlformats.org/officeDocument/2006/relationships/hyperlink" Target="https://rmu.edu.kg/wp-content/uploads/2024/12/New-%D0%9F%D1%80%D0%B8%D0%BB%D0%BE%D0%B6%D0%B5%D0%BD%D0%B8%D0%B5-4.-%D0%A3%D1%87%D0%B5%D0%B1%D0%BD%D1%8B%D0%B9-%D0%BF%D0%BB%D0%B0%D0%BD-%D0%BD%D0%B0-2024-2025-%D1%83%D1%87.%D0%B3%D0%BE%D0%B4.pdf" TargetMode="External"/><Relationship Id="rId69" Type="http://schemas.openxmlformats.org/officeDocument/2006/relationships/hyperlink" Target="https://ebilim.rmu.edu.kg/" TargetMode="External"/><Relationship Id="rId113" Type="http://schemas.openxmlformats.org/officeDocument/2006/relationships/hyperlink" Target="https://www.rmu.edu.kg/education-ru/offices-sectors-ru/department-of-preclinical-and-clinical-practice-ru/internship-bases-ru/" TargetMode="External"/><Relationship Id="rId118" Type="http://schemas.openxmlformats.org/officeDocument/2006/relationships/hyperlink" Target="http://www.wdl.org/ru/" TargetMode="External"/><Relationship Id="rId134" Type="http://schemas.openxmlformats.org/officeDocument/2006/relationships/hyperlink" Target="https://rmu.edu.kg/wp-content/uploads/2024/12/New-%D0%9F%D1%80%D0%B8%D0%BB%D0%BE%D0%B6%D0%B5%D0%BD%D0%B8%D0%B5-8.-%D0%9F%D1%80%D0%BE%D0%B3%D1%80%D0%B0%D0%BC%D0%BC%D0%B0-%D0%9D%D0%98%D0%A0%D0%A1-%D0%A0%D0%9C%D0%A3-%D0%95%D0%93%D0%94-%D0%9C%D0%A4%D0%94-%D0%9A%D0%94.pdf" TargetMode="External"/><Relationship Id="rId139" Type="http://schemas.openxmlformats.org/officeDocument/2006/relationships/hyperlink" Target="http://www.medline.ru/" TargetMode="External"/><Relationship Id="rId80" Type="http://schemas.openxmlformats.org/officeDocument/2006/relationships/hyperlink" Target="https://drive.google.com/file/d/1lMrWqsLTJFSQXR5kWE4SG17PDJEGtPk0/view?usp=sharing" TargetMode="External"/><Relationship Id="rId85" Type="http://schemas.openxmlformats.org/officeDocument/2006/relationships/hyperlink" Target="https://drive.google.com/file/d/1U7LQ7XQTnrRlZn498eVsbGozRKwFHlDK/view" TargetMode="External"/><Relationship Id="rId150" Type="http://schemas.openxmlformats.org/officeDocument/2006/relationships/hyperlink" Target="https://rmu.edu.kg/demo/royalmetuni/wp-content/uploads/2024/11/%D1%81%D1%82%D1%80%D0%B0%D1%82%D0%B5%D0%B3%D0%B8%D1%87%D0%B5%D1%81%D0%BA%D0%B8%D0%B9-%D0%BF%D0%BB%D0%B0%D0%BD-%D1%80%D0%B0%D0%B7%D0%B2%D0%B8%D1%82%D0%B8%D1%8F-%D0%9E%D0%A3-%D0%A0%D0%9C%D0%A3-%D0%BD%D0%B0-2024-2029-%D0%B3%D0%B3.pdf" TargetMode="External"/><Relationship Id="rId155" Type="http://schemas.openxmlformats.org/officeDocument/2006/relationships/hyperlink" Target="https://drive.google.com/file/d/1-nHPjok72x2EwoS1qmSE4p72XTMSPwSY/view" TargetMode="External"/><Relationship Id="rId12" Type="http://schemas.openxmlformats.org/officeDocument/2006/relationships/hyperlink" Target="https://rmu.edu.kg/demo/royalmetuni/wp-content/uploads/2024/11/%D0%92%D1%8B%D0%BF%D0%B8%D1%81%D0%BA%D0%B0-%D0%B8%D0%B7-%D0%BF%D1%80%D0%BE%D1%82%D0%BE%D0%BA%D0%BE%D0%BB%D0%B0-%E2%84%961-%D0%9E%D0%B1%D1%81%D1%83%D0%B6%D0%B4%D0%B5%D0%BD%D0%B8%D0%B5-%D0%B8-%D1%83%D1%82%D0%B2%D0%B5%D1%80%D0%B6%D0%B4%D0%B5%D0%BD%D0%B8%D0%B5-%D0%BD%D0%BE%D0%B2%D0%BE%D0%B9-%D0%BC%D0%B8%D1%81%D1%81%D0%B8%D0%B8-%D0%9E%D0%A3-%D0%A0%D0%9C%D0%A3.pdf" TargetMode="External"/><Relationship Id="rId17" Type="http://schemas.openxmlformats.org/officeDocument/2006/relationships/hyperlink" Target="https://rmu.edu.kg/demo/royalmetuni/wp-content/uploads/2024/11/%D0%92%D1%8B%D0%BF%D0%B8%D1%81%D0%BA%D0%B0-%D0%B8%D0%B7-%D0%BF%D1%80%D0%BE%D1%82%D0%BE%D0%BA%D0%BE%D0%BB%D0%B0-%E2%84%961-%D0%BE%D0%B1%D1%81%D1%83%D0%B6%D0%B4%D0%B5%D0%BD%D0%B8%D0%B5-%D0%B8-%D1%83%D1%82%D0%B2%D0%B5%D1%80%D0%B6%D0%B4%D0%B5%D0%BD%D0%B8%D0%B5-%D0%BE%D0%BF%D0%B5%D1%80-%D0%BF%D0%BB%D0%B0%D0%BD%D0%B0-24-25.pdf" TargetMode="External"/><Relationship Id="rId33" Type="http://schemas.openxmlformats.org/officeDocument/2006/relationships/hyperlink" Target="https://rmu.edu.kg/wp-content/uploads/2024/12/New-%D0%9E%D0%9E%D0%9F-%D0%BB%D0%B5%D1%87%D0%B5%D0%B1%D0%BD%D0%BE%D0%B5-%D0%B4%D0%B5%D0%BB%D0%BE-%D0%BD%D0%B0-%D1%80%D1%83%D1%81%D1%81%D0%BA%D0%BE%D0%BC_compressed.pdf" TargetMode="External"/><Relationship Id="rId38" Type="http://schemas.openxmlformats.org/officeDocument/2006/relationships/hyperlink" Target="https://rmu.edu.kg/wp-content/uploads/2024/11/%D0%93%D0%BE%D1%81%D1%83%D0%B4%D0%B0%D1%80%D1%81%D1%82%D0%B2%D0%B5%D0%BD%D0%BD%D1%8B%D0%B9-%D0%BE%D0%B1%D1%80%D0%B0%D0%B7%D0%BE%D0%B2%D0%B0%D1%82%D0%B5%D0%BB%D1%8C%D0%BD%D1%8B%D0%B9-%D1%81%D1%82%D0%B0%D0%BD%D0%B4%D0%B0%D1%80%D1%82-%D0%92%D1%8B%D1%81%D1%88%D0%B5%D0%B3%D0%BE-%D0%BF%D1%80%D0%BE%D1%84%D0%B5%D1%81%D1%81%D0%B8%D0%BE%D0%BD%D0%B0%D0%BB%D1%8C%D0%BD%D0%BE%D0%B3%D0%BE-%D0%BE%D0%B1%D1%80%D0%B0%D0%B7%D0%BE%D0%B2%D0%B0%D0%BD%D0%B8%D1%8F-%D0%93%D0%9E%D0%A1-%D0%92%D0%9F%D0%9E.pdf" TargetMode="External"/><Relationship Id="rId59" Type="http://schemas.openxmlformats.org/officeDocument/2006/relationships/hyperlink" Target="https://ebilim.rmu.edu.kg/" TargetMode="External"/><Relationship Id="rId103" Type="http://schemas.openxmlformats.org/officeDocument/2006/relationships/hyperlink" Target="https://drive.google.com/drive/folders/1B7ncYnDMRY2MJEnyjEAAZ073YxXOIMC1?usp=sharing" TargetMode="External"/><Relationship Id="rId108" Type="http://schemas.openxmlformats.org/officeDocument/2006/relationships/hyperlink" Target="https://drive.google.com/file/d/1iY3DVkZEY1SIppso9CUTDEODjnmNCdKG/view" TargetMode="External"/><Relationship Id="rId124" Type="http://schemas.openxmlformats.org/officeDocument/2006/relationships/hyperlink" Target="https://med.kg/" TargetMode="External"/><Relationship Id="rId129" Type="http://schemas.openxmlformats.org/officeDocument/2006/relationships/hyperlink" Target="https://libgen.is/" TargetMode="External"/><Relationship Id="rId54" Type="http://schemas.openxmlformats.org/officeDocument/2006/relationships/hyperlink" Target="https://rmu.edu.kg/wp-content/uploads/2024/12/New-%D0%9E%D0%9E%D0%9F-%D0%BB%D0%B5%D1%87%D0%B5%D0%B1%D0%BD%D0%BE%D0%B5-%D0%B4%D0%B5%D0%BB%D0%BE-%D0%BD%D0%B0-%D1%80%D1%83%D1%81%D1%81%D0%BA%D0%BE%D0%BC_compressed.pdf" TargetMode="External"/><Relationship Id="rId70" Type="http://schemas.openxmlformats.org/officeDocument/2006/relationships/hyperlink" Target="mailto:info@rmu.edu.kg" TargetMode="External"/><Relationship Id="rId75" Type="http://schemas.openxmlformats.org/officeDocument/2006/relationships/hyperlink" Target="https://ebilim.rmu.edu.kg/" TargetMode="External"/><Relationship Id="rId91" Type="http://schemas.openxmlformats.org/officeDocument/2006/relationships/hyperlink" Target="https://rmu.edu.kg/wp-content/uploads/2024/12/NEW-%D0%9F%D0%BE%D0%BB%D0%BE%D0%B6%D0%B5%D0%BD%D0%B8%D0%B5-%D0%BE%D0%B1-%D0%BE%D1%80%D0%B3%D0%B0%D0%BD%D0%B8%D0%B7%D0%B0%D1%86%D0%B8%D0%B8-%D0%B0%D0%BA%D0%B0%D0%B4%D0%B5%D0%BC%D0%B8%D1%87%D0%B5%D1%81%D0%BA%D0%BE%D0%B9-%D0%BC%D0%BE%D0%B1%D0%B8%D0%BB%D1%8C%D0%BD%D0%BE%D1%81%D1%82%D0%B8.pdf" TargetMode="External"/><Relationship Id="rId96" Type="http://schemas.openxmlformats.org/officeDocument/2006/relationships/hyperlink" Target="https://ebilim.rmu.edu.kg/" TargetMode="External"/><Relationship Id="rId140" Type="http://schemas.openxmlformats.org/officeDocument/2006/relationships/hyperlink" Target="https://www.cochranelibrary.com/" TargetMode="External"/><Relationship Id="rId145" Type="http://schemas.openxmlformats.org/officeDocument/2006/relationships/hyperlink" Target="https://voprosyonkologii.ru/index.php/journal/article/view/2-23-principy-sovremennoj-diagnostiki/1546" TargetMode="External"/><Relationship Id="rId161" Type="http://schemas.openxmlformats.org/officeDocument/2006/relationships/hyperlink" Target="https://rmu.edu.kg/wp-content/uploads/2024/12/%D0%9E%D1%82%D1%87%D0%B5%D1%82-%D0%90%D1%83%D0%B4%D0%B8%D1%82%D0%B0-%D0%A1%D0%9F-%D0%A0%D0%9C%D0%A3.pdf"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rive.google.com/file/d/1KjkRkobBBZjas_lFjMCUezHql7jiR9d1/view" TargetMode="External"/><Relationship Id="rId23" Type="http://schemas.openxmlformats.org/officeDocument/2006/relationships/hyperlink" Target="https://drive.google.com/file/d/1B6Jct8nkhpG-8wXq61gGAG8Onu4PnN_G/view" TargetMode="External"/><Relationship Id="rId28" Type="http://schemas.openxmlformats.org/officeDocument/2006/relationships/hyperlink" Target="https://rmu.edu.kg/wp-content/uploads/2024/11/%D0%93%D0%BE%D1%81%D1%83%D0%B4%D0%B0%D1%80%D1%81%D1%82%D0%B2%D0%B5%D0%BD%D0%BD%D1%8B%D0%B9-%D0%BE%D0%B1%D1%80%D0%B0%D0%B7%D0%BE%D0%B2%D0%B0%D1%82%D0%B5%D0%BB%D1%8C%D0%BD%D1%8B%D0%B9-%D1%81%D1%82%D0%B0%D0%BD%D0%B4%D0%B0%D1%80%D1%82-%D0%92%D1%8B%D1%81%D1%88%D0%B5%D0%B3%D0%BE-%D0%BF%D1%80%D0%BE%D1%84%D0%B5%D1%81%D1%81%D0%B8%D0%BE%D0%BD%D0%B0%D0%BB%D1%8C%D0%BD%D0%BE%D0%B3%D0%BE-%D0%BE%D0%B1%D1%80%D0%B0%D0%B7%D0%BE%D0%B2%D0%B0%D0%BD%D0%B8%D1%8F-%D0%93%D0%9E%D0%A1-%D0%92%D0%9F%D0%9E.pdf" TargetMode="External"/><Relationship Id="rId36" Type="http://schemas.openxmlformats.org/officeDocument/2006/relationships/hyperlink" Target="https://rmu.edu.kg/wp-content/uploads/2024/12/New-%D0%9F%D1%80%D0%B8%D0%BB%D0%BE%D0%B6%D0%B5%D0%BD%D0%B8%D0%B5-4.-%D0%A3%D1%87%D0%B5%D0%B1%D0%BD%D1%8B%D0%B9-%D0%BF%D0%BB%D0%B0%D0%BD-%D0%BD%D0%B0-2024-2025-%D1%83%D1%87.%D0%B3%D0%BE%D0%B4.pdf" TargetMode="External"/><Relationship Id="rId49" Type="http://schemas.openxmlformats.org/officeDocument/2006/relationships/hyperlink" Target="https://drive.google.com/file/d/1OQWrWHK3u3z0x-YA_JkFlhPksB7AzE-7/view" TargetMode="External"/><Relationship Id="rId57" Type="http://schemas.openxmlformats.org/officeDocument/2006/relationships/hyperlink" Target="https://www.rmu.edu.kg/education-ru/academic-departments-ru/department-of-clinical-disciplines-ru/educational-and-methodological-activities-ru/" TargetMode="External"/><Relationship Id="rId106" Type="http://schemas.openxmlformats.org/officeDocument/2006/relationships/hyperlink" Target="https://drive.google.com/drive/folders/19iTeyNRqCMgNJhwEDzr0pLtSsrDAlrx4?usp=sharing" TargetMode="External"/><Relationship Id="rId114" Type="http://schemas.openxmlformats.org/officeDocument/2006/relationships/hyperlink" Target="https://drive.google.com/file/d/1UVRiXpTJGdN1BsuVqAQva_7fqgiuf9Zr/view?usp=sharing" TargetMode="External"/><Relationship Id="rId119" Type="http://schemas.openxmlformats.org/officeDocument/2006/relationships/hyperlink" Target="http://www.who.int/ru/" TargetMode="External"/><Relationship Id="rId127" Type="http://schemas.openxmlformats.org/officeDocument/2006/relationships/hyperlink" Target="https://booksmed.info/knigi-na-angliiskom/" TargetMode="External"/><Relationship Id="rId10" Type="http://schemas.openxmlformats.org/officeDocument/2006/relationships/hyperlink" Target="mailto:alymkulov_murat@mail.ru" TargetMode="External"/><Relationship Id="rId31" Type="http://schemas.openxmlformats.org/officeDocument/2006/relationships/hyperlink" Target="https://drive.google.com/file/d/1BtazigTnnkYKZXXWJv_KdAbq9o4eB9wg/view" TargetMode="External"/><Relationship Id="rId44" Type="http://schemas.openxmlformats.org/officeDocument/2006/relationships/hyperlink" Target="https://drive.google.com/file/d/1kgDRa1bg7dsO2kcuhAzN06n3sXofMhO0/view" TargetMode="External"/><Relationship Id="rId52" Type="http://schemas.openxmlformats.org/officeDocument/2006/relationships/hyperlink" Target="https://rmu.edu.kg/wp-content/uploads/2024/11/%D0%93%D0%BE%D1%81%D1%83%D0%B4%D0%B0%D1%80%D1%81%D1%82%D0%B2%D0%B5%D0%BD%D0%BD%D1%8B%D0%B9-%D0%BE%D0%B1%D1%80%D0%B0%D0%B7%D0%BE%D0%B2%D0%B0%D1%82%D0%B5%D0%BB%D1%8C%D0%BD%D1%8B%D0%B9-%D1%81%D1%82%D0%B0%D0%BD%D0%B4%D0%B0%D1%80%D1%82-%D0%92%D1%8B%D1%81%D1%88%D0%B5%D0%B3%D0%BE-%D0%BF%D1%80%D0%BE%D1%84%D0%B5%D1%81%D1%81%D0%B8%D0%BE%D0%BD%D0%B0%D0%BB%D1%8C%D0%BD%D0%BE%D0%B3%D0%BE-%D0%BE%D0%B1%D1%80%D0%B0%D0%B7%D0%BE%D0%B2%D0%B0%D0%BD%D0%B8%D1%8F-%D0%93%D0%9E%D0%A1-%D0%92%D0%9F%D0%9E.pdf" TargetMode="External"/><Relationship Id="rId60" Type="http://schemas.openxmlformats.org/officeDocument/2006/relationships/hyperlink" Target="https://drive.google.com/file/d/1gpmaIYLRz38AKiW2f4Th1VonO0ojvcrT/view" TargetMode="External"/><Relationship Id="rId65" Type="http://schemas.openxmlformats.org/officeDocument/2006/relationships/hyperlink" Target="https://rmu.edu.kg/wp-content/uploads/2024/12/%D0%A3.%D0%9F-%D0%A1%D1%82%D0%BE%D0%BC%D0%B0%D1%82%D0%BE%D0%BB%D0%BE%D0%B3%D0%B8%D1%8F-2024-2025-%D0%B3.pdf" TargetMode="External"/><Relationship Id="rId73" Type="http://schemas.openxmlformats.org/officeDocument/2006/relationships/hyperlink" Target="https://drive.google.com/file/d/1B6Jct8nkhpG-8wXq61gGAG8Onu4PnN_G/view" TargetMode="External"/><Relationship Id="rId78" Type="http://schemas.openxmlformats.org/officeDocument/2006/relationships/hyperlink" Target="https://drive.google.com/drive/folders/1Yi81vMqnT4vnzc3fnYzkYG-hG8DYeT7D?usp=sharing" TargetMode="External"/><Relationship Id="rId81" Type="http://schemas.openxmlformats.org/officeDocument/2006/relationships/hyperlink" Target="https://www.rmu.edu.kg/education-ru/academic-departments-ru/department-of-morphological-and-fundamental-disciplines-ru/educational-and-methodological-activities-ru/" TargetMode="External"/><Relationship Id="rId86" Type="http://schemas.openxmlformats.org/officeDocument/2006/relationships/hyperlink" Target="https://ebilim.rmu.edu.kg/" TargetMode="External"/><Relationship Id="rId94" Type="http://schemas.openxmlformats.org/officeDocument/2006/relationships/hyperlink" Target="https://ebilim.rmu.edu.kg/" TargetMode="External"/><Relationship Id="rId99" Type="http://schemas.openxmlformats.org/officeDocument/2006/relationships/hyperlink" Target="https://cbd.minjust.gov.kg/159503/edition/1625/ru" TargetMode="External"/><Relationship Id="rId101" Type="http://schemas.openxmlformats.org/officeDocument/2006/relationships/hyperlink" Target="https://drive.google.com/file/d/1_QvyC9VloTVfnzYCCnU8rUYj4vEckbel/view?usp=sharing" TargetMode="External"/><Relationship Id="rId122" Type="http://schemas.openxmlformats.org/officeDocument/2006/relationships/hyperlink" Target="https://www.ncbi.nlm.nih.gov/pmc/" TargetMode="External"/><Relationship Id="rId130" Type="http://schemas.openxmlformats.org/officeDocument/2006/relationships/hyperlink" Target="https://z-lib.io/" TargetMode="External"/><Relationship Id="rId135" Type="http://schemas.openxmlformats.org/officeDocument/2006/relationships/hyperlink" Target="https://rmu.edu.kg/wp-content/uploads/2024/12/%D0%9F%D1%80%D0%B8%D0%BB%D0%BE%D0%B6%D0%B5%D0%BD%D0%B8%D0%B5-8.-%D0%9F%D1%80%D0%BE%D0%B3%D1%80%D0%B0%D0%BC%D0%BC%D0%B0-%D0%9D%D0%98%D0%A0%D0%A1-%D0%A0%D0%9C%D0%A3-%D0%95%D0%93%D0%94-%D0%9C%D0%A4%D0%94-%D0%9A%D0%94-1-2.pdf" TargetMode="External"/><Relationship Id="rId143" Type="http://schemas.openxmlformats.org/officeDocument/2006/relationships/hyperlink" Target="http://www.geomednews.com/v348i3.html" TargetMode="External"/><Relationship Id="rId148" Type="http://schemas.openxmlformats.org/officeDocument/2006/relationships/hyperlink" Target="https://drive.google.com/file/d/1BqYlI20ZXjZIfrzoe2t5SziXK_4Ghm-_/view?usp=sharing" TargetMode="External"/><Relationship Id="rId151" Type="http://schemas.openxmlformats.org/officeDocument/2006/relationships/hyperlink" Target="https://rmu.edu.kg/wp-content/uploads/2024/12/NEW-%D0%9F%D0%BE%D0%BB%D0%BE%D0%B6%D0%B5%D0%BD%D0%B8%D0%B5-%D0%BE-%D0%BF%D1%80%D0%B8%D0%B5%D0%BC%D0%B8%D1%80%D0%BE%D0%B2%D0%B0%D0%BD%D0%B8%D0%B8-%D0%B8-%D0%BE%D0%BA%D0%B0%D0%B7%D0%B0%D0%BD%D0%B8%D0%B8-%D0%BC%D0%B0%D1%82%D0%B5%D1%80%D0%B8%D0%B0%D0%BB%D1%8C%D0%BD%D0%BE%D0%B9-%D0%BF%D0%BE%D0%BC%D0%BE%D1%89%D0%B8-%D1%80%D0%B0%D0%B1%D0%BE%D1%82%D0%BD%D0%B8%D0%BA%D0%B0%D0%BC-1.pdf" TargetMode="External"/><Relationship Id="rId156" Type="http://schemas.openxmlformats.org/officeDocument/2006/relationships/hyperlink" Target="https://drive.google.com/file/d/1cDMSG25V4JdHFd6qJH-2-m5skDPtgb5o/view?usp=sharing" TargetMode="External"/><Relationship Id="rId164"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rmu.edu.kg/" TargetMode="External"/><Relationship Id="rId13" Type="http://schemas.openxmlformats.org/officeDocument/2006/relationships/hyperlink" Target="https://rmu.edu.kg/demo/royalmetuni/wp-content/uploads/2024/11/%D0%92%D1%8B%D0%BF%D0%B8%D1%81%D0%BA%D0%B0-%D0%B8%D0%B7-%D0%BF%D1%80%D0%BE%D1%82%D0%BE%D0%BA%D0%BE%D0%BB%D0%B0-%E2%84%961-%D0%BE%D0%B1%D1%81%D1%83%D0%B6%D0%B4%D0%B5%D0%BD%D0%B8%D0%B5-%D0%B8-%D1%83%D1%82%D0%B2%D0%B5%D1%80%D0%B6%D0%B4%D0%B5%D0%BD%D0%B8%D0%B5-%D0%BE%D0%BF%D0%B5%D1%80-%D0%BF%D0%BB%D0%B0%D0%BD%D0%B0-24-25.pdf" TargetMode="External"/><Relationship Id="rId18" Type="http://schemas.openxmlformats.org/officeDocument/2006/relationships/hyperlink" Target="https://drive.google.com/file/d/10KAlUQGyXn2biMeerwmLUSxZ2rJHRiry/view" TargetMode="External"/><Relationship Id="rId39" Type="http://schemas.openxmlformats.org/officeDocument/2006/relationships/hyperlink" Target="https://rmu.edu.kg/wp-content/uploads/2024/12/%D0%93%D0%9E%D0%A1-%D0%92%D0%9F%D0%9E-%D0%BF%D0%BE-%D1%81%D0%BF%D0%B5%D1%86%D0%B8%D0%B0%D0%BB%D1%8C%D0%BD%D0%BE%D1%81%D1%82%D0%B8-560004-%D0%A1%D1%82%D0%BE%D0%BC%D0%B0%D1%82%D0%BE%D0%BB%D0%BE%D0%B3%D0%B8%D1%8F.pdf" TargetMode="External"/><Relationship Id="rId109" Type="http://schemas.openxmlformats.org/officeDocument/2006/relationships/hyperlink" Target="http://www.cochrane.org/" TargetMode="External"/><Relationship Id="rId34" Type="http://schemas.openxmlformats.org/officeDocument/2006/relationships/hyperlink" Target="https://rmu.edu.kg/wp-content/uploads/2024/12/NEW-%D0%9E%D0%A3-%D0%A0%D0%9C%D0%A3-%D0%9E%D0%9E%D0%9F-%D0%92%D0%9F%D0%9E-%D0%A1%D1%82%D0%BE%D0%BC%D0%B0%D1%82%D0%BE%D0%BB%D0%BE%D0%B3%D0%B8%D1%8F.pdf" TargetMode="External"/><Relationship Id="rId50" Type="http://schemas.openxmlformats.org/officeDocument/2006/relationships/hyperlink" Target="https://rmu.edu.kg/wp-content/uploads/2024/12/%D0%9F%D0%BB%D0%B0%D0%BD-%D0%BC%D0%BE%D0%BD%D0%B8%D1%82%D0%BE%D1%80%D0%B8%D0%BD%D0%B3%D0%B0-%D0%9E%D0%9E%D0%9F-2.pdf" TargetMode="External"/><Relationship Id="rId55" Type="http://schemas.openxmlformats.org/officeDocument/2006/relationships/hyperlink" Target="https://rmu.edu.kg/wp-content/uploads/2024/12/NEW-%D0%9E%D0%A3-%D0%A0%D0%9C%D0%A3-%D0%9E%D0%9E%D0%9F-%D0%92%D0%9F%D0%9E-%D0%A1%D1%82%D0%BE%D0%BC%D0%B0%D1%82%D0%BE%D0%BB%D0%BE%D0%B3%D0%B8%D1%8F.pdf" TargetMode="External"/><Relationship Id="rId76" Type="http://schemas.openxmlformats.org/officeDocument/2006/relationships/hyperlink" Target="https://drive.google.com/file/d/1Eact8_YTuPP0LqmavvwDgkCaRxzNZdBQ/view" TargetMode="External"/><Relationship Id="rId97" Type="http://schemas.openxmlformats.org/officeDocument/2006/relationships/hyperlink" Target="https://drive.google.com/file/d/1iGG2AuamMVHYPyjABaLnOIkMD-NeQXJP/view?usp=sharing" TargetMode="External"/><Relationship Id="rId104" Type="http://schemas.openxmlformats.org/officeDocument/2006/relationships/hyperlink" Target="https://drive.google.com/drive/folders/1tLyRs6oyfX9UdHNdj-ahpLZXEJ2_-X_g?usp=sharing" TargetMode="External"/><Relationship Id="rId120" Type="http://schemas.openxmlformats.org/officeDocument/2006/relationships/hyperlink" Target="http://www.freemedicaljournals.com/" TargetMode="External"/><Relationship Id="rId125" Type="http://schemas.openxmlformats.org/officeDocument/2006/relationships/hyperlink" Target="https://www.medlib.ru/library/library/books" TargetMode="External"/><Relationship Id="rId141" Type="http://schemas.openxmlformats.org/officeDocument/2006/relationships/hyperlink" Target="https://doi.org/10.51248/.v43i02" TargetMode="External"/><Relationship Id="rId146" Type="http://schemas.openxmlformats.org/officeDocument/2006/relationships/hyperlink" Target="https://rmu.edu.kg/wp-content/uploads/2024/12/NEW-%D0%9F%D0%BE%D0%BB%D0%BE%D0%B6%D0%B5%D0%BD%D0%B8%D0%B5-%D0%BE-%D0%BF%D1%80%D0%B8%D0%B5%D0%BC%D0%B8%D1%80%D0%BE%D0%B2%D0%B0%D0%BD%D0%B8%D0%B8-%D0%B8-%D0%BE%D0%BA%D0%B0%D0%B7%D0%B0%D0%BD%D0%B8%D0%B8-%D0%BC%D0%B0%D1%82%D0%B5%D1%80%D0%B8%D0%B0%D0%BB%D1%8C%D0%BD%D0%BE%D0%B9-%D0%BF%D0%BE%D0%BC%D0%BE%D1%89%D0%B8-%D1%80%D0%B0%D0%B1%D0%BE%D1%82%D0%BD%D0%B8%D0%BA%D0%B0%D0%BC-1.pdf" TargetMode="External"/><Relationship Id="rId167" Type="http://schemas.openxmlformats.org/officeDocument/2006/relationships/glossaryDocument" Target="glossary/document.xml"/><Relationship Id="rId7" Type="http://schemas.openxmlformats.org/officeDocument/2006/relationships/image" Target="media/image1.png"/><Relationship Id="rId71" Type="http://schemas.openxmlformats.org/officeDocument/2006/relationships/hyperlink" Target="https://ebilim.rmu.edu.kg/" TargetMode="External"/><Relationship Id="rId92" Type="http://schemas.openxmlformats.org/officeDocument/2006/relationships/hyperlink" Target="https://drive.google.com/file/d/1AmwoEtaWRp-NbHPFW3eVzETQpHh7KHsR/view" TargetMode="External"/><Relationship Id="rId162" Type="http://schemas.openxmlformats.org/officeDocument/2006/relationships/hyperlink" Target="https://drive.google.com/file/d/1gc6tWJWrjzmEZn61iWEIXlj9x7n9n09y/view?usp=sharing" TargetMode="External"/><Relationship Id="rId2" Type="http://schemas.openxmlformats.org/officeDocument/2006/relationships/styles" Target="styles.xml"/><Relationship Id="rId29" Type="http://schemas.openxmlformats.org/officeDocument/2006/relationships/hyperlink" Target="https://drive.google.com/file/d/18ci5zxGO-gcL6ap0IMsnLgBJXj6gvmQM/view" TargetMode="External"/><Relationship Id="rId24" Type="http://schemas.openxmlformats.org/officeDocument/2006/relationships/hyperlink" Target="https://drive.google.com/file/d/1E7fX_jNhUp0OPqmvYSOu7A4jKcofuB04/view?usp=sharing" TargetMode="External"/><Relationship Id="rId40" Type="http://schemas.openxmlformats.org/officeDocument/2006/relationships/hyperlink" Target="https://drive.google.com/file/d/1Eact8_YTuPP0LqmavvwDgkCaRxzNZdBQ/view" TargetMode="External"/><Relationship Id="rId45" Type="http://schemas.openxmlformats.org/officeDocument/2006/relationships/hyperlink" Target="https://drive.google.com/file/d/1B6Jct8nkhpG-8wXq61gGAG8Onu4PnN_G/view" TargetMode="External"/><Relationship Id="rId66" Type="http://schemas.openxmlformats.org/officeDocument/2006/relationships/hyperlink" Target="https://rmu.edu.kg/wp-content/uploads/2024/12/New-%D0%9F%D1%80%D0%B8%D0%BB%D0%BE%D0%B6%D0%B5%D0%BD%D0%B8%D0%B5-6.-%D0%9A%D0%B0%D1%82%D0%B0%D0%BB%D0%BE%D0%B3-%D1%8D%D0%BB%D0%B5%D0%BA%D1%82%D0%B8%D0%B2%D0%BD%D1%8B%D1%85-%D0%B4%D0%B8%D1%81%D1%86%D0%B8%D0%BF%D0%BB%D0%B8%D0%BD.pdf" TargetMode="External"/><Relationship Id="rId87" Type="http://schemas.openxmlformats.org/officeDocument/2006/relationships/hyperlink" Target="https://ebilim.rmu.edu.kg/" TargetMode="External"/><Relationship Id="rId110" Type="http://schemas.openxmlformats.org/officeDocument/2006/relationships/hyperlink" Target="https://ebilim.rmu.edu.kg/" TargetMode="External"/><Relationship Id="rId115" Type="http://schemas.openxmlformats.org/officeDocument/2006/relationships/hyperlink" Target="https://drive.google.com/file/d/1eO8toQ_Vv67UE3y-GsVl0gXRhjWfXYqQ/view?usp=sharing" TargetMode="External"/><Relationship Id="rId131" Type="http://schemas.openxmlformats.org/officeDocument/2006/relationships/hyperlink" Target="https://www.rmu.edu.kg/education/offices-sectors/resource-center/" TargetMode="External"/><Relationship Id="rId136" Type="http://schemas.openxmlformats.org/officeDocument/2006/relationships/hyperlink" Target="https://rmu.edu.kg/wp-content/uploads/2024/12/NEW-%D0%9F%D0%BE%D0%BB%D0%BE%D0%B6%D0%B5%D0%BD%D0%B8%D0%B5-%D0%BE-%D0%BD%D0%B0%D1%83%D1%87%D0%BD%D0%BE-%D0%B8%D1%81%D1%81%D0%BB%D0%B5%D0%B4%D0%BE%D0%B2%D0%B0%D1%82%D0%B5%D0%BB%D1%8C%D1%81%D0%BA%D0%BE%D0%B9-%D1%80%D0%B0%D0%B1%D0%BE%D1%82%D0%B5-%D1%81%D1%82%D1%83%D0%B4%D0%B5%D0%BD%D1%82%D0%BE%D0%B2.pdf" TargetMode="External"/><Relationship Id="rId157" Type="http://schemas.openxmlformats.org/officeDocument/2006/relationships/hyperlink" Target="https://drive.google.com/file/d/1dgGE7Dy7lwCNWM3Yt69VGYSL1Z6LxSws/view" TargetMode="External"/><Relationship Id="rId61" Type="http://schemas.openxmlformats.org/officeDocument/2006/relationships/hyperlink" Target="https://ebilim.rmu.edu.kg/" TargetMode="External"/><Relationship Id="rId82" Type="http://schemas.openxmlformats.org/officeDocument/2006/relationships/hyperlink" Target="https://www.rmu.edu.kg/education-ru/academic-departments-ru/department-of-dental-disciplines-ru/educational-and-methodological-activities-ru/" TargetMode="External"/><Relationship Id="rId152" Type="http://schemas.openxmlformats.org/officeDocument/2006/relationships/hyperlink" Target="https://rmu.edu.kg/wp-content/uploads/2024/12/NEW-%D0%9F%D0%BE%D0%BB%D0%BE%D0%B6%D0%B5%D0%BD%D0%B8%D0%B5-%D0%BE-%D0%BA%D0%BE%D0%BD%D0%BA%D1%83%D1%80%D1%81%D0%B5-%D0%9B%D1%83%D1%87%D1%88%D0%B8%D0%B9-%D1%81%D1%82%D1%83%D0%B4%D0%B5%D0%BD%D1%82.pdf" TargetMode="External"/><Relationship Id="rId19" Type="http://schemas.openxmlformats.org/officeDocument/2006/relationships/hyperlink" Target="https://rmu.edu.kg/demo/royalmetuni/wp-content/uploads/2024/11/%D0%9F%D1%80%D0%B8%D0%BA%D0%B0%D0%B7-%D0%BE-%D1%81%D0%BE%D0%B7%D0%B4%D0%B0%D0%BD%D0%B8%D0%B8-%D0%A1%D1%82%D1%83%D0%B4%D0%B5%D0%BD%D1%87%D0%B5%D1%81%D0%BA%D0%BE%D0%B3%D0%BE-%D1%81%D0%BE%D0%B2%D0%B5%D1%82%D0%B0.pdf" TargetMode="External"/><Relationship Id="rId14" Type="http://schemas.openxmlformats.org/officeDocument/2006/relationships/hyperlink" Target="https://rmu.edu.kg/demo/royalmetuni/wp-content/uploads/2024/11/%D1%81%D1%82%D1%80%D0%B0%D1%82%D0%B5%D0%B3%D0%B8%D1%87%D0%B5%D1%81%D0%BA%D0%B8%D0%B9-%D0%BF%D0%BB%D0%B0%D0%BD-%D1%80%D0%B0%D0%B7%D0%B2%D0%B8%D1%82%D0%B8%D1%8F-%D0%9E%D0%A3-%D0%A0%D0%9C%D0%A3-%D0%BD%D0%B0-2024-2029-%D0%B3%D0%B3.pdf" TargetMode="External"/><Relationship Id="rId30" Type="http://schemas.openxmlformats.org/officeDocument/2006/relationships/hyperlink" Target="https://rmu.edu.kg/wp-content/uploads/2024/12/New-%D0%9E%D0%9E%D0%9F-%D0%BB%D0%B5%D1%87%D0%B5%D0%B1%D0%BD%D0%BE%D0%B5-%D0%B4%D0%B5%D0%BB%D0%BE-%D0%BD%D0%B0-%D1%80%D1%83%D1%81%D1%81%D0%BA%D0%BE%D0%BC_compressed.pdf" TargetMode="External"/><Relationship Id="rId35" Type="http://schemas.openxmlformats.org/officeDocument/2006/relationships/hyperlink" Target="https://rmu.edu.kg/wp-content/uploads/2024/12/%D0%9F%D1%80%D0%B8%D0%BB%D0%BE%D0%B6%D0%B5%D0%BD%D0%B8%D0%B5-1.-%D0%9C%D0%BE%D0%B4%D0%B5%D0%BB%D1%8C-%D0%B2%D1%8B%D0%BF%D1%83%D1%81%D0%BA%D0%BD%D0%B8%D0%BA%D0%B0-1.pdf" TargetMode="External"/><Relationship Id="rId56" Type="http://schemas.openxmlformats.org/officeDocument/2006/relationships/hyperlink" Target="https://rmu.edu.kg/wp-content/uploads/2024/12/NEW-%D0%9F%D0%BE%D0%BB%D0%BE%D0%B6%D0%B5%D0%BD%D0%B8%D0%B5-%D0%BE-%D0%BF%D0%BE%D1%81%D1%82%D1%80%D0%BE%D0%B5%D0%BD%D0%B8%D0%B8-%D0%B8-%D0%BF%D0%BE%D1%80%D1%8F%D0%B4%D0%BA%D0%B5-%D1%80%D0%B0%D0%B7%D1%80%D0%B0%D0%B1%D0%BE%D1%82%D0%BA%D0%B8-%D1%83%D1%82%D0%B2%D0%B5%D1%80%D0%B6%D0%B4%D0%B5%D0%BD%D0%B8%D1%8F-%D1%80%D0%B0%D0%B1%D0%BE%D1%87%D0%B5%D0%B9-%D0%BF%D1%80%D0%BE%D0%B3%D1%80%D0%B0%D0%BC%D0%BC%D1%8B-%D0%B4%D0%B8%D1%81%D1%86%D0%B8%D0%BF%D0%BB%D0%B8%D0%BD%D1%8B.pdf" TargetMode="External"/><Relationship Id="rId77" Type="http://schemas.openxmlformats.org/officeDocument/2006/relationships/hyperlink" Target="https://drive.google.com/file/d/1eUMfrezaRM80-nR4xD30fdfyZtb1u345/view" TargetMode="External"/><Relationship Id="rId100" Type="http://schemas.openxmlformats.org/officeDocument/2006/relationships/hyperlink" Target="https://drive.google.com/drive/folders/1nsxFfmxxK0vCZMVuse0Mjj7MqNJuCHwT?usp=sharing" TargetMode="External"/><Relationship Id="rId105" Type="http://schemas.openxmlformats.org/officeDocument/2006/relationships/hyperlink" Target="https://drive.google.com/file/d/1pVZHeXHX2l_AugF11Ie1a92Ulq0lDAMJ/view" TargetMode="External"/><Relationship Id="rId126" Type="http://schemas.openxmlformats.org/officeDocument/2006/relationships/hyperlink" Target="http://ya-medik.ru/literatura/" TargetMode="External"/><Relationship Id="rId147" Type="http://schemas.openxmlformats.org/officeDocument/2006/relationships/hyperlink" Target="https://drive.google.com/file/d/1KuIk6Q6acrpCFhhnOKu5uitBq4ZcfEM_/view?usp=sharing" TargetMode="External"/><Relationship Id="rId168" Type="http://schemas.openxmlformats.org/officeDocument/2006/relationships/theme" Target="theme/theme1.xml"/><Relationship Id="rId8" Type="http://schemas.openxmlformats.org/officeDocument/2006/relationships/hyperlink" Target="mailto:info@rmu.edu.kg" TargetMode="External"/><Relationship Id="rId51" Type="http://schemas.openxmlformats.org/officeDocument/2006/relationships/hyperlink" Target="https://ebilim.rmu.edu.kg/" TargetMode="External"/><Relationship Id="rId72" Type="http://schemas.openxmlformats.org/officeDocument/2006/relationships/hyperlink" Target="https://rmu.edu.kg/wp-content/uploads/2024/12/NEW-%D0%9F%D0%BE%D0%BB%D0%BE%D0%B6%D0%B5%D0%BD%D0%B8%D0%B5-%D0%BE%D0%B1-%D0%BE%D1%80%D0%B3%D0%B0%D0%BD%D0%B8%D0%B7%D0%B0%D1%86%D0%B8%D0%B8-%D0%B8-%D0%BF%D1%80%D0%BE%D0%B2%D0%B5%D0%B4%D0%B5%D0%BD%D0%B8%D0%B8-%D0%B0%D0%BD%D0%BA%D0%B5%D1%82%D0%B8%D1%80%D0%BE%D0%B2%D0%B0%D0%BD%D0%B8%D1%8F-%D1%81%D1%82%D1%83%D0%B4%D0%B5%D0%BD%D1%82%D0%BE%D0%B2-%D0%B8-%D1%80%D0%B0%D0%B1%D0%BE%D1%82%D0%BE%D0%B4%D0%B0%D1%82%D0%B5%D0%BB%D0%B5%D0%B9.pdf" TargetMode="External"/><Relationship Id="rId93" Type="http://schemas.openxmlformats.org/officeDocument/2006/relationships/hyperlink" Target="https://edugate.edu.gov.kg/" TargetMode="External"/><Relationship Id="rId98" Type="http://schemas.openxmlformats.org/officeDocument/2006/relationships/hyperlink" Target="https://rmu.edu.kg/wp-content/uploads/2024/12/NEW-%D0%9F%D0%BE%D0%BB%D0%BE%D0%B6%D0%B5%D0%BD%D0%B8%D0%B5-%D0%BE%D0%B1-%D0%BE%D1%80%D0%B3%D0%B0%D0%BD%D0%B8%D0%B7%D0%B0%D1%86%D0%B8%D0%B8-%D0%B0%D0%BA%D0%B0%D0%B4%D0%B5%D0%BC%D0%B8%D1%87%D0%B5%D1%81%D0%BA%D0%BE%D0%B9-%D0%BC%D0%BE%D0%B1%D0%B8%D0%BB%D1%8C%D0%BD%D0%BE%D1%81%D1%82%D0%B8.pdf" TargetMode="External"/><Relationship Id="rId121" Type="http://schemas.openxmlformats.org/officeDocument/2006/relationships/hyperlink" Target="http://www.sciencedirect.com/" TargetMode="External"/><Relationship Id="rId142" Type="http://schemas.openxmlformats.org/officeDocument/2006/relationships/hyperlink" Target="https://doi.org/10.48550/arXiv.2308.00569" TargetMode="External"/><Relationship Id="rId163" Type="http://schemas.openxmlformats.org/officeDocument/2006/relationships/hyperlink" Target="https://drive.google.com/file/d/1KuIk6Q6acrpCFhhnOKu5uitBq4ZcfEM_/view?usp=sharing" TargetMode="External"/><Relationship Id="rId3" Type="http://schemas.openxmlformats.org/officeDocument/2006/relationships/settings" Target="settings.xml"/><Relationship Id="rId25" Type="http://schemas.openxmlformats.org/officeDocument/2006/relationships/hyperlink" Target="https://rmu.edu.kg/ru/" TargetMode="External"/><Relationship Id="rId46" Type="http://schemas.openxmlformats.org/officeDocument/2006/relationships/hyperlink" Target="https://drive.google.com/file/d/1Wr0Pw3dCCVSBA1cMzwXV51DUYCmUFplo/view" TargetMode="External"/><Relationship Id="rId67" Type="http://schemas.openxmlformats.org/officeDocument/2006/relationships/hyperlink" Target="https://rmu.edu.kg/wp-content/uploads/2024/12/%D0%9F%D1%80%D0%B8%D0%BB%D0%BE%D0%B6%D0%B5%D0%BD%D0%B8%D0%B5-6.-%D0%9A%D0%B0%D1%82%D0%B0%D0%BB%D0%BE%D0%B3-%D1%8D%D0%BB%D0%B5%D0%BA%D1%82%D0%B8%D0%B2%D0%BD%D1%8B%D1%85-%D0%B4%D0%B8%D1%81%D1%86%D0%B8%D0%BF%D0%BB%D0%B8%D0%BD-1.pdf" TargetMode="External"/><Relationship Id="rId116" Type="http://schemas.openxmlformats.org/officeDocument/2006/relationships/hyperlink" Target="http://www.medline.ru/" TargetMode="External"/><Relationship Id="rId137" Type="http://schemas.openxmlformats.org/officeDocument/2006/relationships/hyperlink" Target="https://www.medline.ru/" TargetMode="External"/><Relationship Id="rId158" Type="http://schemas.openxmlformats.org/officeDocument/2006/relationships/hyperlink" Target="https://drive.google.com/file/d/19P6bCncJK_gHXM8vIlzd4xMTjH7HlwQM/view" TargetMode="External"/><Relationship Id="rId20" Type="http://schemas.openxmlformats.org/officeDocument/2006/relationships/hyperlink" Target="https://rmu.edu.kg/demo/royalmetuni/wp-content/uploads/2024/11/%D0%A1%D1%82%D0%B0%D0%BD%D0%B4%D0%B0%D1%80%D1%82%D1%8B-%D0%98%D0%A1%D0%9E-2.pdf" TargetMode="External"/><Relationship Id="rId41" Type="http://schemas.openxmlformats.org/officeDocument/2006/relationships/hyperlink" Target="https://rmu.edu.kg/wp-content/uploads/2024/12/%D0%9F%D0%BE%D0%BB%D0%BE%D0%B6%D0%B5%D0%BD%D0%B8%D0%B5-%D0%BE-%D0%BF%D1%80%D0%BE%D0%B8%D0%B7%D0%B2%D0%BE%D0%B4%D1%81%D1%82%D0%B2%D0%B5%D0%BD%D0%BD%D0%BE%D0%B9-%D0%BF%D1%80%D0%B0%D0%BA%D1%82%D0%B8%D0%BA%D0%B5-%D1%81%D1%82%D1%83%D0%B4%D0%B5%D0%BD%D1%82%D0%BE%D0%B2-%D0%BE%D0%B1%D1%80%D0%B0%D0%B7%D0%BE%D0%B2%D0%B0%D1%82%D0%B5%D0%BB%D1%8C%D0%BD%D0%BE%D0%B3%D0%BE-%D1%83%D1%87%D1%80%D0%B5%D0%B6%D0%B4%D0%B5%D0%BD%D0%B8%D1%8F-%D0%A0%D0%9C%D0%A3.pdf" TargetMode="External"/><Relationship Id="rId62" Type="http://schemas.openxmlformats.org/officeDocument/2006/relationships/hyperlink" Target="https://drive.google.com/file/d/18s67X7-74FrzbS3ARluwXadatxqTA_jb/view?usp=sharing" TargetMode="External"/><Relationship Id="rId83" Type="http://schemas.openxmlformats.org/officeDocument/2006/relationships/hyperlink" Target="https://drive.google.com/file/d/1U7LQ7XQTnrRlZn498eVsbGozRKwFHlDK/view" TargetMode="External"/><Relationship Id="rId88" Type="http://schemas.openxmlformats.org/officeDocument/2006/relationships/hyperlink" Target="https://ebilim.rmu.edu.kg/" TargetMode="External"/><Relationship Id="rId111" Type="http://schemas.openxmlformats.org/officeDocument/2006/relationships/hyperlink" Target="https://rmu.edu.kg/wp-content/uploads/2024/12/NEW-%D0%9F%D0%BE%D0%BB%D0%BE%D0%B6%D0%B5%D0%BD%D0%B8%D0%B5-%D0%BE-%D0%BC%D0%B5%D0%B4%D0%B8%D1%86%D0%B8%D0%BD%D1%81%D0%BA%D0%BE%D0%BC-%D0%BF%D1%83%D0%BD%D0%BA%D1%82%D0%B5.pdf" TargetMode="External"/><Relationship Id="rId132" Type="http://schemas.openxmlformats.org/officeDocument/2006/relationships/hyperlink" Target="http://www.medline.ru/" TargetMode="External"/><Relationship Id="rId153" Type="http://schemas.openxmlformats.org/officeDocument/2006/relationships/hyperlink" Target="https://drive.google.com/file/d/1wByxebqbxIw6ctccR-zHOB3kdcRGTQt-/view?usp=shar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44F733D1AE44A185C1056524B6DCC5"/>
        <w:category>
          <w:name w:val="Общие"/>
          <w:gallery w:val="placeholder"/>
        </w:category>
        <w:types>
          <w:type w:val="bbPlcHdr"/>
        </w:types>
        <w:behaviors>
          <w:behavior w:val="content"/>
        </w:behaviors>
        <w:guid w:val="{54511F2F-9650-43D7-BAFC-101997FC80D1}"/>
      </w:docPartPr>
      <w:docPartBody>
        <w:p w:rsidR="00B40511" w:rsidRDefault="00276B55" w:rsidP="00276B55">
          <w:pPr>
            <w:pStyle w:val="F044F733D1AE44A185C1056524B6DCC5"/>
          </w:pPr>
          <w:r>
            <w:rPr>
              <w:rFonts w:asciiTheme="majorHAnsi" w:eastAsiaTheme="majorEastAsia" w:hAnsiTheme="majorHAnsi" w:cstheme="majorBidi"/>
              <w:caps/>
              <w:color w:val="4472C4"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Ubuntu">
    <w:altName w:val="Arial"/>
    <w:charset w:val="00"/>
    <w:family w:val="swiss"/>
    <w:pitch w:val="variable"/>
    <w:sig w:usb0="E00002FF" w:usb1="5000205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55"/>
    <w:rsid w:val="0006771A"/>
    <w:rsid w:val="00276B55"/>
    <w:rsid w:val="006A7B74"/>
    <w:rsid w:val="00A02721"/>
    <w:rsid w:val="00A91ABE"/>
    <w:rsid w:val="00B40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44F733D1AE44A185C1056524B6DCC5">
    <w:name w:val="F044F733D1AE44A185C1056524B6DCC5"/>
    <w:rsid w:val="00276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75</Pages>
  <Words>25689</Words>
  <Characters>146429</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REPORT</vt:lpstr>
    </vt:vector>
  </TitlesOfParts>
  <Company/>
  <LinksUpToDate>false</LinksUpToDate>
  <CharactersWithSpaces>171775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admin</dc:creator>
  <cp:keywords/>
  <dc:description/>
  <cp:lastModifiedBy>User</cp:lastModifiedBy>
  <cp:revision>81</cp:revision>
  <cp:lastPrinted>2025-01-28T12:51:00Z</cp:lastPrinted>
  <dcterms:created xsi:type="dcterms:W3CDTF">2025-01-22T14:28:00Z</dcterms:created>
  <dcterms:modified xsi:type="dcterms:W3CDTF">2025-02-27T14:21:00Z</dcterms:modified>
</cp:coreProperties>
</file>