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BE09A" w14:textId="77777777" w:rsidR="00995163" w:rsidRDefault="00995163" w:rsidP="00995163">
      <w:pPr>
        <w:pStyle w:val="a7"/>
        <w:jc w:val="both"/>
        <w:rPr>
          <w:rFonts w:ascii="Times New Roman" w:hAnsi="Times New Roman"/>
          <w:color w:val="5B9BD5" w:themeColor="accent1"/>
        </w:rPr>
      </w:pPr>
      <w:bookmarkStart w:id="0" w:name="_Hlk202535732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79A7628" wp14:editId="1BB394A8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5939790" cy="691619"/>
            <wp:effectExtent l="0" t="0" r="3810" b="0"/>
            <wp:wrapTight wrapText="bothSides">
              <wp:wrapPolygon edited="0">
                <wp:start x="0" y="0"/>
                <wp:lineTo x="0" y="20826"/>
                <wp:lineTo x="21545" y="20826"/>
                <wp:lineTo x="21545" y="0"/>
                <wp:lineTo x="0" y="0"/>
              </wp:wrapPolygon>
            </wp:wrapTight>
            <wp:docPr id="1" name="Рисунок 1" descr="Фирменный бланк колонтитул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рменный бланк колонтитул 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9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F43C41" w14:textId="77777777" w:rsidR="00995163" w:rsidRDefault="00995163" w:rsidP="00995163">
      <w:pPr>
        <w:pStyle w:val="a7"/>
        <w:jc w:val="both"/>
        <w:rPr>
          <w:rFonts w:ascii="Times New Roman" w:hAnsi="Times New Roman"/>
          <w:color w:val="5B9BD5" w:themeColor="accent1"/>
        </w:rPr>
      </w:pPr>
    </w:p>
    <w:p w14:paraId="0DB847F5" w14:textId="77777777" w:rsidR="00995163" w:rsidRDefault="00995163" w:rsidP="00995163">
      <w:pPr>
        <w:pStyle w:val="a7"/>
        <w:jc w:val="both"/>
        <w:rPr>
          <w:rFonts w:ascii="Times New Roman" w:hAnsi="Times New Roman"/>
          <w:color w:val="5B9BD5" w:themeColor="accent1"/>
        </w:rPr>
      </w:pPr>
    </w:p>
    <w:p w14:paraId="71AD3A46" w14:textId="77777777" w:rsidR="00995163" w:rsidRDefault="00995163" w:rsidP="00995163">
      <w:pPr>
        <w:pStyle w:val="a7"/>
        <w:jc w:val="both"/>
        <w:rPr>
          <w:rFonts w:ascii="Times New Roman" w:hAnsi="Times New Roman"/>
          <w:color w:val="5B9BD5" w:themeColor="accent1"/>
        </w:rPr>
      </w:pPr>
    </w:p>
    <w:p w14:paraId="1DA17915" w14:textId="77777777" w:rsidR="00995163" w:rsidRDefault="00995163" w:rsidP="00995163">
      <w:pPr>
        <w:pStyle w:val="a7"/>
        <w:jc w:val="both"/>
        <w:rPr>
          <w:rFonts w:ascii="Times New Roman" w:hAnsi="Times New Roman"/>
          <w:color w:val="5B9BD5" w:themeColor="accent1"/>
        </w:rPr>
      </w:pPr>
    </w:p>
    <w:p w14:paraId="56AED299" w14:textId="77777777" w:rsidR="00995163" w:rsidRDefault="00995163" w:rsidP="00995163">
      <w:pPr>
        <w:pStyle w:val="a7"/>
        <w:jc w:val="both"/>
        <w:rPr>
          <w:rFonts w:ascii="Times New Roman" w:hAnsi="Times New Roman"/>
          <w:color w:val="5B9BD5" w:themeColor="accent1"/>
        </w:rPr>
      </w:pPr>
    </w:p>
    <w:p w14:paraId="2089E9E2" w14:textId="6503F554" w:rsidR="00995163" w:rsidRDefault="00995163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63E781FD" w14:textId="4372A505" w:rsidR="00B30CB9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1DCCAC6D" w14:textId="4FFF83CD" w:rsidR="00B30CB9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18701DC7" w14:textId="203307A7" w:rsidR="00B30CB9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60B95986" w14:textId="41AC4AF0" w:rsidR="00B30CB9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09C3AA30" w14:textId="3264B47A" w:rsidR="00B30CB9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5C6C7945" w14:textId="48753ACF" w:rsidR="00B30CB9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545E02DF" w14:textId="77777777" w:rsidR="00B30CB9" w:rsidRPr="00995163" w:rsidRDefault="00B30CB9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65DE4663" w14:textId="3B0B5E33" w:rsidR="00995163" w:rsidRPr="00995163" w:rsidRDefault="00995163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  <w:r w:rsidRPr="00995163">
        <w:rPr>
          <w:rFonts w:ascii="Times New Roman" w:eastAsia="Verdana" w:hAnsi="Times New Roman"/>
          <w:b/>
          <w:sz w:val="32"/>
          <w:szCs w:val="32"/>
          <w:lang w:val="ru-RU"/>
        </w:rPr>
        <w:t xml:space="preserve">О РЕЗУЛЬТАТАХ МЕЖДУНАРОДНОЙ ПРОГРАММНОЙ </w:t>
      </w:r>
    </w:p>
    <w:p w14:paraId="38D72AD4" w14:textId="23AC58B6" w:rsidR="00B30CB9" w:rsidRPr="00B30CB9" w:rsidRDefault="00995163" w:rsidP="00B30CB9">
      <w:pPr>
        <w:jc w:val="center"/>
        <w:rPr>
          <w:rFonts w:eastAsia="Verdana"/>
          <w:b/>
          <w:sz w:val="32"/>
          <w:szCs w:val="32"/>
          <w:lang w:val="ru-RU"/>
        </w:rPr>
      </w:pPr>
      <w:r w:rsidRPr="00995163">
        <w:rPr>
          <w:rFonts w:eastAsia="Verdana"/>
          <w:b/>
          <w:sz w:val="32"/>
          <w:szCs w:val="32"/>
          <w:lang w:val="ru-RU"/>
        </w:rPr>
        <w:t>(560001</w:t>
      </w:r>
      <w:r>
        <w:rPr>
          <w:rFonts w:eastAsia="Verdana"/>
          <w:b/>
          <w:sz w:val="32"/>
          <w:szCs w:val="32"/>
          <w:lang w:val="ky-KG"/>
        </w:rPr>
        <w:t xml:space="preserve"> </w:t>
      </w:r>
      <w:r w:rsidRPr="00995163">
        <w:rPr>
          <w:rFonts w:eastAsia="Verdana"/>
          <w:b/>
          <w:sz w:val="32"/>
          <w:szCs w:val="32"/>
          <w:lang w:val="ru-RU"/>
        </w:rPr>
        <w:t>ЛЕЧЕБНОЕ ДЕЛО, 5 ЛЕТ</w:t>
      </w:r>
      <w:r w:rsidR="00DC46EE">
        <w:rPr>
          <w:rFonts w:eastAsia="Verdana"/>
          <w:b/>
          <w:sz w:val="32"/>
          <w:szCs w:val="32"/>
          <w:lang w:val="ru-RU"/>
        </w:rPr>
        <w:t>, 6 ЛЕТ</w:t>
      </w:r>
      <w:r w:rsidRPr="00995163">
        <w:rPr>
          <w:rFonts w:eastAsia="Verdana"/>
          <w:b/>
          <w:sz w:val="32"/>
          <w:szCs w:val="32"/>
          <w:lang w:val="ru-RU"/>
        </w:rPr>
        <w:t xml:space="preserve">) АККРЕДИТАЦИИ </w:t>
      </w:r>
      <w:r w:rsidR="00DC46EE" w:rsidRPr="00DC46EE">
        <w:rPr>
          <w:rFonts w:eastAsia="Verdana"/>
          <w:b/>
          <w:sz w:val="32"/>
          <w:szCs w:val="32"/>
          <w:lang w:val="ru-RU"/>
        </w:rPr>
        <w:t>ИССЫК-КУЛЬСК</w:t>
      </w:r>
      <w:r w:rsidR="00DC46EE">
        <w:rPr>
          <w:rFonts w:eastAsia="Verdana"/>
          <w:b/>
          <w:sz w:val="32"/>
          <w:szCs w:val="32"/>
          <w:lang w:val="ru-RU"/>
        </w:rPr>
        <w:t>ОГО</w:t>
      </w:r>
      <w:r w:rsidR="00DC46EE" w:rsidRPr="00DC46EE">
        <w:rPr>
          <w:rFonts w:eastAsia="Verdana"/>
          <w:b/>
          <w:sz w:val="32"/>
          <w:szCs w:val="32"/>
          <w:lang w:val="ru-RU"/>
        </w:rPr>
        <w:t xml:space="preserve"> ГОСУДАРСТВЕНН</w:t>
      </w:r>
      <w:r w:rsidR="00DC46EE">
        <w:rPr>
          <w:rFonts w:eastAsia="Verdana"/>
          <w:b/>
          <w:sz w:val="32"/>
          <w:szCs w:val="32"/>
          <w:lang w:val="ru-RU"/>
        </w:rPr>
        <w:t>ОГО</w:t>
      </w:r>
      <w:r w:rsidR="00DC46EE" w:rsidRPr="00DC46EE">
        <w:rPr>
          <w:rFonts w:eastAsia="Verdana"/>
          <w:b/>
          <w:sz w:val="32"/>
          <w:szCs w:val="32"/>
          <w:lang w:val="ru-RU"/>
        </w:rPr>
        <w:t xml:space="preserve"> УНИВЕРСИТЕТ</w:t>
      </w:r>
      <w:r w:rsidR="00DC46EE">
        <w:rPr>
          <w:rFonts w:eastAsia="Verdana"/>
          <w:b/>
          <w:sz w:val="32"/>
          <w:szCs w:val="32"/>
          <w:lang w:val="ru-RU"/>
        </w:rPr>
        <w:t>А</w:t>
      </w:r>
      <w:r w:rsidR="00DC46EE" w:rsidRPr="00DC46EE">
        <w:rPr>
          <w:rFonts w:eastAsia="Verdana"/>
          <w:b/>
          <w:sz w:val="32"/>
          <w:szCs w:val="32"/>
          <w:lang w:val="ru-RU"/>
        </w:rPr>
        <w:t xml:space="preserve"> ИМЕНИ К.ТЫНЫСТАНОВА</w:t>
      </w:r>
    </w:p>
    <w:p w14:paraId="63806A4D" w14:textId="33D2F88A" w:rsidR="00995163" w:rsidRPr="00995163" w:rsidRDefault="00995163" w:rsidP="00995163">
      <w:pPr>
        <w:jc w:val="center"/>
        <w:rPr>
          <w:rFonts w:eastAsia="Verdana"/>
          <w:b/>
          <w:sz w:val="32"/>
          <w:szCs w:val="32"/>
          <w:lang w:val="ru-RU"/>
        </w:rPr>
      </w:pPr>
    </w:p>
    <w:p w14:paraId="507B03B5" w14:textId="77777777" w:rsidR="00995163" w:rsidRPr="00995163" w:rsidRDefault="00995163" w:rsidP="00995163">
      <w:pPr>
        <w:pStyle w:val="a7"/>
        <w:spacing w:line="257" w:lineRule="auto"/>
        <w:jc w:val="center"/>
        <w:rPr>
          <w:rFonts w:ascii="Times New Roman" w:eastAsia="Verdana" w:hAnsi="Times New Roman"/>
          <w:b/>
          <w:sz w:val="32"/>
          <w:szCs w:val="32"/>
          <w:lang w:val="ru-RU"/>
        </w:rPr>
      </w:pPr>
    </w:p>
    <w:p w14:paraId="1A4A1AA3" w14:textId="77777777" w:rsidR="00995163" w:rsidRPr="00995163" w:rsidRDefault="00995163" w:rsidP="00995163">
      <w:pPr>
        <w:jc w:val="center"/>
        <w:rPr>
          <w:b/>
          <w:sz w:val="28"/>
          <w:szCs w:val="28"/>
          <w:lang w:val="ru-RU"/>
        </w:rPr>
      </w:pPr>
    </w:p>
    <w:p w14:paraId="27EC9790" w14:textId="77777777" w:rsidR="00995163" w:rsidRPr="00995163" w:rsidRDefault="00995163" w:rsidP="00995163">
      <w:pPr>
        <w:contextualSpacing/>
        <w:jc w:val="center"/>
        <w:rPr>
          <w:b/>
          <w:sz w:val="28"/>
          <w:szCs w:val="28"/>
          <w:lang w:val="ru-RU"/>
        </w:rPr>
      </w:pPr>
    </w:p>
    <w:p w14:paraId="3A7F3991" w14:textId="77777777" w:rsidR="00995163" w:rsidRP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23B7FFB5" w14:textId="77777777" w:rsidR="00995163" w:rsidRP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64D988BC" w14:textId="77777777" w:rsidR="00995163" w:rsidRP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085F872A" w14:textId="77777777" w:rsidR="00995163" w:rsidRP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53D11B31" w14:textId="77777777" w:rsidR="00995163" w:rsidRP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180D04D7" w14:textId="77777777" w:rsidR="00995163" w:rsidRP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467F5E02" w14:textId="1253884A" w:rsidR="00995163" w:rsidRDefault="00995163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29A03ECC" w14:textId="0395EFA1" w:rsidR="003A1A06" w:rsidRDefault="003A1A06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2A16ACF6" w14:textId="42F6190E" w:rsidR="003A1A06" w:rsidRDefault="003A1A06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762C170F" w14:textId="147D86A6" w:rsidR="003A1A06" w:rsidRDefault="003A1A06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2EA34CDF" w14:textId="49C8D430" w:rsidR="003A1A06" w:rsidRDefault="003A1A06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388112B9" w14:textId="4AB82284" w:rsidR="003A1A06" w:rsidRDefault="003A1A06" w:rsidP="00995163">
      <w:pPr>
        <w:contextualSpacing/>
        <w:jc w:val="both"/>
        <w:rPr>
          <w:b/>
          <w:sz w:val="28"/>
          <w:szCs w:val="28"/>
          <w:lang w:val="ru-RU"/>
        </w:rPr>
      </w:pPr>
    </w:p>
    <w:p w14:paraId="3CC54DB6" w14:textId="77777777" w:rsidR="00DC46EE" w:rsidRDefault="00DC46EE" w:rsidP="00995163">
      <w:pPr>
        <w:jc w:val="center"/>
        <w:rPr>
          <w:b/>
          <w:sz w:val="28"/>
          <w:szCs w:val="28"/>
          <w:lang w:val="ru-RU"/>
        </w:rPr>
      </w:pPr>
    </w:p>
    <w:p w14:paraId="41FE96B8" w14:textId="77777777" w:rsidR="00DC46EE" w:rsidRDefault="00DC46EE" w:rsidP="00995163">
      <w:pPr>
        <w:jc w:val="center"/>
        <w:rPr>
          <w:b/>
          <w:sz w:val="28"/>
          <w:szCs w:val="28"/>
          <w:lang w:val="ru-RU"/>
        </w:rPr>
      </w:pPr>
    </w:p>
    <w:p w14:paraId="26E21FDF" w14:textId="77777777" w:rsidR="00DC46EE" w:rsidRDefault="00DC46EE" w:rsidP="00995163">
      <w:pPr>
        <w:jc w:val="center"/>
        <w:rPr>
          <w:b/>
          <w:sz w:val="28"/>
          <w:szCs w:val="28"/>
          <w:lang w:val="ru-RU"/>
        </w:rPr>
      </w:pPr>
    </w:p>
    <w:p w14:paraId="57A1AA8D" w14:textId="2DCF2B6F" w:rsidR="00995163" w:rsidRPr="00422011" w:rsidRDefault="00995163" w:rsidP="00995163">
      <w:pPr>
        <w:jc w:val="center"/>
        <w:rPr>
          <w:b/>
          <w:sz w:val="28"/>
          <w:szCs w:val="28"/>
        </w:rPr>
      </w:pPr>
      <w:r w:rsidRPr="00995163">
        <w:rPr>
          <w:b/>
          <w:sz w:val="28"/>
          <w:szCs w:val="28"/>
          <w:lang w:val="ru-RU"/>
        </w:rPr>
        <w:tab/>
      </w:r>
      <w:r w:rsidRPr="00422011">
        <w:rPr>
          <w:b/>
          <w:sz w:val="28"/>
          <w:szCs w:val="28"/>
        </w:rPr>
        <w:t xml:space="preserve">г. </w:t>
      </w:r>
      <w:r w:rsidR="00B30CB9">
        <w:rPr>
          <w:b/>
          <w:sz w:val="28"/>
          <w:szCs w:val="28"/>
          <w:lang w:val="ru-RU"/>
        </w:rPr>
        <w:t>Бишкек</w:t>
      </w:r>
      <w:r w:rsidR="00A3083D">
        <w:rPr>
          <w:b/>
          <w:sz w:val="28"/>
          <w:szCs w:val="28"/>
          <w:lang w:val="ru-RU"/>
        </w:rPr>
        <w:t>-</w:t>
      </w:r>
      <w:r w:rsidRPr="00422011">
        <w:rPr>
          <w:b/>
          <w:sz w:val="28"/>
          <w:szCs w:val="28"/>
        </w:rPr>
        <w:t>202</w:t>
      </w:r>
      <w:r w:rsidR="00B30CB9">
        <w:rPr>
          <w:b/>
          <w:sz w:val="28"/>
          <w:szCs w:val="28"/>
          <w:lang w:val="ru-RU"/>
        </w:rPr>
        <w:t>5</w:t>
      </w:r>
      <w:r w:rsidRPr="00422011">
        <w:rPr>
          <w:b/>
          <w:sz w:val="28"/>
          <w:szCs w:val="28"/>
        </w:rPr>
        <w:t xml:space="preserve"> г.</w:t>
      </w:r>
    </w:p>
    <w:p w14:paraId="7018D03E" w14:textId="644801E2" w:rsidR="00995163" w:rsidRPr="00EF5E69" w:rsidRDefault="00995163" w:rsidP="00995163">
      <w:pPr>
        <w:jc w:val="center"/>
        <w:rPr>
          <w:b/>
          <w:bCs/>
          <w:color w:val="000000" w:themeColor="text1"/>
        </w:rPr>
      </w:pPr>
      <w:r w:rsidRPr="00EF5E69">
        <w:rPr>
          <w:b/>
          <w:bCs/>
          <w:color w:val="000000" w:themeColor="text1"/>
        </w:rPr>
        <w:lastRenderedPageBreak/>
        <w:t>СОДЕРЖАНИЕ</w:t>
      </w:r>
    </w:p>
    <w:p w14:paraId="02F9BF62" w14:textId="77777777" w:rsidR="00995163" w:rsidRPr="00EF5E69" w:rsidRDefault="00995163" w:rsidP="00995163">
      <w:pPr>
        <w:jc w:val="center"/>
        <w:rPr>
          <w:b/>
          <w:bCs/>
          <w:color w:val="000000" w:themeColor="text1"/>
        </w:rPr>
      </w:pPr>
    </w:p>
    <w:p w14:paraId="422FB299" w14:textId="77777777" w:rsidR="00995163" w:rsidRPr="00EF5E69" w:rsidRDefault="00995163" w:rsidP="00995163">
      <w:pPr>
        <w:jc w:val="center"/>
        <w:rPr>
          <w:b/>
          <w:bCs/>
          <w:color w:val="000000" w:themeColor="text1"/>
        </w:rPr>
      </w:pPr>
    </w:p>
    <w:p w14:paraId="3AE36091" w14:textId="5A59D1C1" w:rsidR="00995163" w:rsidRPr="00EF5E69" w:rsidRDefault="00DC46EE" w:rsidP="00540B13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b/>
          <w:bCs/>
          <w:color w:val="000000" w:themeColor="text1"/>
        </w:rPr>
      </w:pPr>
      <w:r w:rsidRPr="00DC46EE">
        <w:rPr>
          <w:b/>
          <w:lang w:eastAsia="ru-RU"/>
        </w:rPr>
        <w:t>СОКРАЩЕНИЯ И ОБОЗНАЧЕНИЯ</w:t>
      </w:r>
      <w:r w:rsidR="00C956A1" w:rsidRPr="00C956A1">
        <w:rPr>
          <w:b/>
          <w:bCs/>
          <w:color w:val="000000" w:themeColor="text1"/>
        </w:rPr>
        <w:t xml:space="preserve"> </w:t>
      </w:r>
      <w:r w:rsidR="00995163" w:rsidRPr="00EF5E69">
        <w:rPr>
          <w:b/>
          <w:bCs/>
          <w:color w:val="000000" w:themeColor="text1"/>
        </w:rPr>
        <w:t>……………………………………………………</w:t>
      </w:r>
      <w:proofErr w:type="gramStart"/>
      <w:r w:rsidR="00995163" w:rsidRPr="00EF5E69">
        <w:rPr>
          <w:b/>
          <w:bCs/>
          <w:color w:val="000000" w:themeColor="text1"/>
        </w:rPr>
        <w:t>……</w:t>
      </w:r>
      <w:r w:rsidR="00C956A1">
        <w:rPr>
          <w:b/>
          <w:bCs/>
          <w:color w:val="000000" w:themeColor="text1"/>
        </w:rPr>
        <w:t>.</w:t>
      </w:r>
      <w:proofErr w:type="gramEnd"/>
      <w:r w:rsidR="00C956A1">
        <w:rPr>
          <w:b/>
          <w:bCs/>
          <w:color w:val="000000" w:themeColor="text1"/>
        </w:rPr>
        <w:t>.</w:t>
      </w:r>
      <w:r w:rsidR="00995163" w:rsidRPr="00EF5E69">
        <w:rPr>
          <w:b/>
          <w:bCs/>
          <w:color w:val="000000" w:themeColor="text1"/>
        </w:rPr>
        <w:t xml:space="preserve"> </w:t>
      </w:r>
      <w:r w:rsidR="00995163" w:rsidRPr="00EF5E69">
        <w:rPr>
          <w:b/>
          <w:bCs/>
          <w:i/>
          <w:color w:val="000000" w:themeColor="text1"/>
        </w:rPr>
        <w:t>3</w:t>
      </w:r>
    </w:p>
    <w:p w14:paraId="3FFC6202" w14:textId="2A694202" w:rsidR="00995163" w:rsidRPr="00EF5E69" w:rsidRDefault="00995163" w:rsidP="00540B13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b/>
          <w:bCs/>
          <w:color w:val="000000" w:themeColor="text1"/>
        </w:rPr>
      </w:pPr>
      <w:r w:rsidRPr="00EF5E69">
        <w:rPr>
          <w:b/>
          <w:bCs/>
          <w:color w:val="000000" w:themeColor="text1"/>
        </w:rPr>
        <w:t>В</w:t>
      </w:r>
      <w:r w:rsidR="00C956A1">
        <w:rPr>
          <w:b/>
          <w:bCs/>
          <w:color w:val="000000" w:themeColor="text1"/>
        </w:rPr>
        <w:t>ВЕДЕНИЕ</w:t>
      </w:r>
      <w:r w:rsidRPr="00EF5E69">
        <w:rPr>
          <w:b/>
          <w:bCs/>
          <w:color w:val="000000" w:themeColor="text1"/>
        </w:rPr>
        <w:t xml:space="preserve"> ………………………………………………………………………………</w:t>
      </w:r>
      <w:r w:rsidR="00C956A1">
        <w:rPr>
          <w:b/>
          <w:bCs/>
          <w:color w:val="000000" w:themeColor="text1"/>
        </w:rPr>
        <w:t>...…</w:t>
      </w:r>
      <w:proofErr w:type="gramStart"/>
      <w:r w:rsidR="00C956A1">
        <w:rPr>
          <w:b/>
          <w:bCs/>
          <w:color w:val="000000" w:themeColor="text1"/>
        </w:rPr>
        <w:t>…….</w:t>
      </w:r>
      <w:proofErr w:type="gramEnd"/>
      <w:r w:rsidR="007D1AB9">
        <w:rPr>
          <w:b/>
          <w:bCs/>
          <w:i/>
          <w:color w:val="000000" w:themeColor="text1"/>
        </w:rPr>
        <w:t>4</w:t>
      </w:r>
      <w:r w:rsidRPr="00EF5E69">
        <w:rPr>
          <w:b/>
          <w:bCs/>
          <w:color w:val="000000" w:themeColor="text1"/>
        </w:rPr>
        <w:t xml:space="preserve"> </w:t>
      </w:r>
    </w:p>
    <w:p w14:paraId="5048BD91" w14:textId="77777777" w:rsidR="00995163" w:rsidRPr="00EF5E69" w:rsidRDefault="00995163" w:rsidP="00995163">
      <w:pPr>
        <w:pStyle w:val="a4"/>
        <w:ind w:left="426"/>
        <w:rPr>
          <w:b/>
          <w:bCs/>
          <w:color w:val="000000" w:themeColor="text1"/>
        </w:rPr>
      </w:pPr>
    </w:p>
    <w:p w14:paraId="119D5186" w14:textId="77777777" w:rsidR="00995163" w:rsidRPr="00C956A1" w:rsidRDefault="00995163" w:rsidP="00C956A1">
      <w:pPr>
        <w:jc w:val="center"/>
        <w:rPr>
          <w:b/>
          <w:bCs/>
          <w:color w:val="002060"/>
          <w:lang w:val="ru-RU"/>
        </w:rPr>
      </w:pPr>
      <w:r w:rsidRPr="00C956A1">
        <w:rPr>
          <w:b/>
          <w:bCs/>
          <w:color w:val="002060"/>
          <w:lang w:val="ru-RU"/>
        </w:rPr>
        <w:t>ГЛАВА 1 ОТЧЕТ ПО ВНЕШНЕЙ ОЦЕНКЕ</w:t>
      </w:r>
    </w:p>
    <w:p w14:paraId="5B4D4018" w14:textId="77777777" w:rsidR="00995163" w:rsidRPr="00C956A1" w:rsidRDefault="00995163" w:rsidP="00995163">
      <w:pPr>
        <w:rPr>
          <w:b/>
          <w:bCs/>
          <w:color w:val="000000" w:themeColor="text1"/>
          <w:lang w:val="ru-RU"/>
        </w:rPr>
      </w:pPr>
    </w:p>
    <w:p w14:paraId="3DA0BE52" w14:textId="64BAE995" w:rsidR="00995163" w:rsidRPr="00EF5E69" w:rsidRDefault="00EF387A" w:rsidP="00540B13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b/>
          <w:bCs/>
          <w:color w:val="000000" w:themeColor="text1"/>
        </w:rPr>
      </w:pPr>
      <w:hyperlink w:anchor="_Toc422144564" w:history="1">
        <w:r w:rsidR="00995163" w:rsidRPr="00BC0FDB">
          <w:rPr>
            <w:b/>
            <w:bCs/>
            <w:caps/>
            <w:color w:val="000000" w:themeColor="text1"/>
          </w:rPr>
          <w:t>Результаты оценки выполнения аккредитационных стандартов и их доказательства в процессе международной аккредитации</w:t>
        </w:r>
      </w:hyperlink>
      <w:r w:rsidR="00C956A1">
        <w:rPr>
          <w:noProof/>
          <w:color w:val="000000" w:themeColor="text1"/>
        </w:rPr>
        <w:t>..........1</w:t>
      </w:r>
      <w:r w:rsidR="008061F1">
        <w:rPr>
          <w:noProof/>
          <w:color w:val="000000" w:themeColor="text1"/>
        </w:rPr>
        <w:t>2</w:t>
      </w:r>
    </w:p>
    <w:p w14:paraId="5AB23551" w14:textId="1F6C97BA" w:rsidR="00995163" w:rsidRPr="00EF5E69" w:rsidRDefault="00995163" w:rsidP="00540B13">
      <w:pPr>
        <w:pStyle w:val="a4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EF5E69">
        <w:rPr>
          <w:rFonts w:eastAsia="Verdana"/>
          <w:b/>
          <w:noProof/>
          <w:color w:val="000000" w:themeColor="text1"/>
        </w:rPr>
        <w:t>Стандарт 1</w:t>
      </w:r>
      <w:r w:rsidRPr="00EF5E69">
        <w:rPr>
          <w:rFonts w:eastAsia="Verdana"/>
          <w:noProof/>
          <w:color w:val="000000" w:themeColor="text1"/>
        </w:rPr>
        <w:t xml:space="preserve">. </w:t>
      </w:r>
      <w:r w:rsidRPr="00EF5E69">
        <w:rPr>
          <w:color w:val="000000" w:themeColor="text1"/>
        </w:rPr>
        <w:t>Минимальные требования к политике обеспечения качества</w:t>
      </w:r>
      <w:r w:rsidR="00C956A1">
        <w:rPr>
          <w:color w:val="000000" w:themeColor="text1"/>
        </w:rPr>
        <w:t>……...……...1</w:t>
      </w:r>
      <w:r w:rsidR="008061F1">
        <w:rPr>
          <w:color w:val="000000" w:themeColor="text1"/>
        </w:rPr>
        <w:t>2</w:t>
      </w:r>
    </w:p>
    <w:p w14:paraId="01B442FD" w14:textId="77777777" w:rsidR="00995163" w:rsidRDefault="00995163" w:rsidP="00540B13">
      <w:pPr>
        <w:pStyle w:val="a4"/>
        <w:numPr>
          <w:ilvl w:val="1"/>
          <w:numId w:val="1"/>
        </w:numPr>
        <w:spacing w:after="0" w:line="240" w:lineRule="auto"/>
        <w:rPr>
          <w:color w:val="000000" w:themeColor="text1"/>
          <w:shd w:val="clear" w:color="auto" w:fill="FFFFFF"/>
        </w:rPr>
      </w:pPr>
      <w:r w:rsidRPr="00EF5E69">
        <w:rPr>
          <w:rFonts w:eastAsia="Verdana"/>
          <w:b/>
          <w:noProof/>
          <w:color w:val="000000" w:themeColor="text1"/>
        </w:rPr>
        <w:t>Стандарт 2.</w:t>
      </w:r>
      <w:r w:rsidRPr="00EF5E69">
        <w:rPr>
          <w:rFonts w:eastAsia="Verdana"/>
          <w:noProof/>
          <w:color w:val="000000" w:themeColor="text1"/>
        </w:rPr>
        <w:t xml:space="preserve"> </w:t>
      </w:r>
      <w:r w:rsidRPr="00EF5E69">
        <w:rPr>
          <w:color w:val="000000" w:themeColor="text1"/>
          <w:shd w:val="clear" w:color="auto" w:fill="FFFFFF"/>
        </w:rPr>
        <w:t xml:space="preserve">Минимальные требования к разработке, утверждению, </w:t>
      </w:r>
    </w:p>
    <w:p w14:paraId="7B7AA039" w14:textId="03AB6260" w:rsidR="00995163" w:rsidRPr="00EF5E69" w:rsidRDefault="00995163" w:rsidP="00BC0FDB">
      <w:pPr>
        <w:pStyle w:val="a4"/>
        <w:spacing w:after="0" w:line="240" w:lineRule="auto"/>
        <w:ind w:left="1146"/>
        <w:rPr>
          <w:color w:val="000000" w:themeColor="text1"/>
          <w:shd w:val="clear" w:color="auto" w:fill="FFFFFF"/>
        </w:rPr>
      </w:pPr>
      <w:r w:rsidRPr="00EF5E69">
        <w:rPr>
          <w:color w:val="000000" w:themeColor="text1"/>
          <w:shd w:val="clear" w:color="auto" w:fill="FFFFFF"/>
        </w:rPr>
        <w:t>мониторингу и периодической оценке обр</w:t>
      </w:r>
      <w:r>
        <w:rPr>
          <w:color w:val="000000" w:themeColor="text1"/>
          <w:shd w:val="clear" w:color="auto" w:fill="FFFFFF"/>
        </w:rPr>
        <w:t>азовательных программ ……</w:t>
      </w:r>
      <w:r>
        <w:rPr>
          <w:color w:val="000000" w:themeColor="text1"/>
          <w:shd w:val="clear" w:color="auto" w:fill="FFFFFF"/>
          <w:lang w:val="ky-KG"/>
        </w:rPr>
        <w:t>..</w:t>
      </w:r>
      <w:r w:rsidR="00BC0FDB">
        <w:rPr>
          <w:color w:val="000000" w:themeColor="text1"/>
          <w:shd w:val="clear" w:color="auto" w:fill="FFFFFF"/>
          <w:lang w:val="ky-KG"/>
        </w:rPr>
        <w:t>.......................1</w:t>
      </w:r>
      <w:r w:rsidR="008061F1">
        <w:rPr>
          <w:color w:val="000000" w:themeColor="text1"/>
          <w:shd w:val="clear" w:color="auto" w:fill="FFFFFF"/>
          <w:lang w:val="ky-KG"/>
        </w:rPr>
        <w:t>7</w:t>
      </w:r>
    </w:p>
    <w:p w14:paraId="2A61B361" w14:textId="77777777" w:rsidR="00995163" w:rsidRPr="00C6679F" w:rsidRDefault="00995163" w:rsidP="00540B13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66" w:lineRule="exact"/>
        <w:rPr>
          <w:b/>
          <w:i/>
          <w:color w:val="000000" w:themeColor="text1"/>
        </w:rPr>
      </w:pPr>
      <w:r w:rsidRPr="00EF5E69">
        <w:rPr>
          <w:rFonts w:eastAsia="Verdana"/>
          <w:b/>
          <w:noProof/>
          <w:color w:val="000000" w:themeColor="text1"/>
        </w:rPr>
        <w:t>Стандарт 3.</w:t>
      </w:r>
      <w:r w:rsidRPr="00EF5E69">
        <w:rPr>
          <w:rFonts w:eastAsia="Verdana"/>
          <w:noProof/>
          <w:color w:val="000000" w:themeColor="text1"/>
        </w:rPr>
        <w:t xml:space="preserve"> </w:t>
      </w:r>
      <w:r w:rsidRPr="00EF5E69">
        <w:rPr>
          <w:rFonts w:eastAsia="Calibri"/>
          <w:color w:val="000000" w:themeColor="text1"/>
        </w:rPr>
        <w:t xml:space="preserve">Минимальные требования к личностно-ориентированному </w:t>
      </w:r>
    </w:p>
    <w:p w14:paraId="012B66C9" w14:textId="10CD0831" w:rsidR="00995163" w:rsidRPr="00EF5E69" w:rsidRDefault="00995163" w:rsidP="00BC0FDB">
      <w:pPr>
        <w:pStyle w:val="a4"/>
        <w:widowControl w:val="0"/>
        <w:autoSpaceDE w:val="0"/>
        <w:autoSpaceDN w:val="0"/>
        <w:spacing w:after="0" w:line="266" w:lineRule="exact"/>
        <w:ind w:left="1146"/>
        <w:rPr>
          <w:b/>
          <w:i/>
          <w:color w:val="000000" w:themeColor="text1"/>
        </w:rPr>
      </w:pPr>
      <w:r w:rsidRPr="00EF5E69">
        <w:rPr>
          <w:rFonts w:eastAsia="Calibri"/>
          <w:color w:val="000000" w:themeColor="text1"/>
        </w:rPr>
        <w:t>обучению и оценке успеваемости обучающихся (студентов) ……………</w:t>
      </w:r>
      <w:r>
        <w:rPr>
          <w:rFonts w:eastAsia="Calibri"/>
          <w:color w:val="000000" w:themeColor="text1"/>
          <w:lang w:val="ky-KG"/>
        </w:rPr>
        <w:t>.</w:t>
      </w:r>
      <w:r w:rsidR="008546A1">
        <w:rPr>
          <w:rFonts w:eastAsia="Calibri"/>
          <w:color w:val="000000" w:themeColor="text1"/>
          <w:lang w:val="ky-KG"/>
        </w:rPr>
        <w:t>.......................</w:t>
      </w:r>
      <w:r w:rsidR="008061F1">
        <w:rPr>
          <w:rFonts w:eastAsia="Calibri"/>
          <w:color w:val="000000" w:themeColor="text1"/>
          <w:lang w:val="ky-KG"/>
        </w:rPr>
        <w:t>28</w:t>
      </w:r>
    </w:p>
    <w:p w14:paraId="7912D8A0" w14:textId="7523A299" w:rsidR="00995163" w:rsidRPr="00EF5E69" w:rsidRDefault="00995163" w:rsidP="00540B13">
      <w:pPr>
        <w:pStyle w:val="a4"/>
        <w:numPr>
          <w:ilvl w:val="1"/>
          <w:numId w:val="1"/>
        </w:numPr>
        <w:spacing w:after="0" w:line="240" w:lineRule="auto"/>
        <w:rPr>
          <w:rFonts w:eastAsia="Calibri"/>
          <w:b/>
          <w:i/>
          <w:color w:val="000000" w:themeColor="text1"/>
        </w:rPr>
      </w:pPr>
      <w:r w:rsidRPr="00EF5E69">
        <w:rPr>
          <w:rFonts w:eastAsia="Verdana"/>
          <w:b/>
          <w:noProof/>
          <w:color w:val="000000" w:themeColor="text1"/>
        </w:rPr>
        <w:t>Стандарт 4.</w:t>
      </w:r>
      <w:r w:rsidRPr="00EF5E69">
        <w:rPr>
          <w:rFonts w:eastAsia="Verdana"/>
          <w:noProof/>
          <w:color w:val="000000" w:themeColor="text1"/>
        </w:rPr>
        <w:t xml:space="preserve"> </w:t>
      </w:r>
      <w:r w:rsidRPr="00EF5E69">
        <w:rPr>
          <w:rFonts w:eastAsia="Calibri"/>
          <w:color w:val="000000" w:themeColor="text1"/>
        </w:rPr>
        <w:t>Минимальные требования к приему студентов, признанию результатов образования и выпуску студентов ……………………………</w:t>
      </w:r>
      <w:r w:rsidR="008546A1">
        <w:rPr>
          <w:rFonts w:eastAsia="Calibri"/>
          <w:color w:val="000000" w:themeColor="text1"/>
        </w:rPr>
        <w:t>……………………………</w:t>
      </w:r>
      <w:r w:rsidR="008061F1">
        <w:rPr>
          <w:rFonts w:eastAsia="Calibri"/>
          <w:color w:val="000000" w:themeColor="text1"/>
        </w:rPr>
        <w:t>3</w:t>
      </w:r>
      <w:r w:rsidR="008546A1">
        <w:rPr>
          <w:rFonts w:eastAsia="Calibri"/>
          <w:color w:val="000000" w:themeColor="text1"/>
        </w:rPr>
        <w:t>4</w:t>
      </w:r>
    </w:p>
    <w:p w14:paraId="630D6763" w14:textId="3DF69E68" w:rsidR="00995163" w:rsidRPr="00EF5E69" w:rsidRDefault="00995163" w:rsidP="00540B13">
      <w:pPr>
        <w:pStyle w:val="a4"/>
        <w:numPr>
          <w:ilvl w:val="1"/>
          <w:numId w:val="1"/>
        </w:numPr>
        <w:spacing w:after="0" w:line="240" w:lineRule="auto"/>
        <w:rPr>
          <w:b/>
          <w:i/>
          <w:noProof/>
          <w:color w:val="000000" w:themeColor="text1"/>
        </w:rPr>
      </w:pPr>
      <w:r w:rsidRPr="00EF5E69">
        <w:rPr>
          <w:rFonts w:eastAsia="Verdana"/>
          <w:b/>
          <w:noProof/>
          <w:color w:val="000000" w:themeColor="text1"/>
        </w:rPr>
        <w:t xml:space="preserve">Стандарт 5. </w:t>
      </w:r>
      <w:r w:rsidRPr="00EF5E69">
        <w:rPr>
          <w:rFonts w:eastAsia="Calibri"/>
          <w:color w:val="000000" w:themeColor="text1"/>
        </w:rPr>
        <w:t>Минимальные требования к преподавательскому и учебно-вспомогательному составу …………………………………………………</w:t>
      </w:r>
      <w:r w:rsidR="008546A1">
        <w:rPr>
          <w:rFonts w:eastAsia="Calibri"/>
          <w:color w:val="000000" w:themeColor="text1"/>
        </w:rPr>
        <w:t>………………</w:t>
      </w:r>
      <w:r w:rsidR="008061F1">
        <w:rPr>
          <w:rFonts w:eastAsia="Calibri"/>
          <w:color w:val="000000" w:themeColor="text1"/>
        </w:rPr>
        <w:t>38</w:t>
      </w:r>
    </w:p>
    <w:p w14:paraId="144430B0" w14:textId="38B4B550" w:rsidR="00995163" w:rsidRPr="00EF5E69" w:rsidRDefault="00995163" w:rsidP="00540B13">
      <w:pPr>
        <w:pStyle w:val="a4"/>
        <w:numPr>
          <w:ilvl w:val="1"/>
          <w:numId w:val="1"/>
        </w:numPr>
        <w:spacing w:after="0" w:line="240" w:lineRule="auto"/>
        <w:rPr>
          <w:rFonts w:eastAsia="Verdana"/>
          <w:noProof/>
          <w:color w:val="000000" w:themeColor="text1"/>
        </w:rPr>
      </w:pPr>
      <w:r w:rsidRPr="00EF5E69">
        <w:rPr>
          <w:b/>
          <w:noProof/>
          <w:color w:val="000000" w:themeColor="text1"/>
        </w:rPr>
        <w:t>Стандарт 6.</w:t>
      </w:r>
      <w:r w:rsidRPr="00EF5E69">
        <w:rPr>
          <w:noProof/>
          <w:color w:val="000000" w:themeColor="text1"/>
        </w:rPr>
        <w:t xml:space="preserve"> Минимальные требования к материально-технической базе</w:t>
      </w:r>
      <w:r w:rsidRPr="00EF5E69">
        <w:rPr>
          <w:color w:val="000000" w:themeColor="text1"/>
        </w:rPr>
        <w:t xml:space="preserve"> и информационным ресурсам</w:t>
      </w:r>
      <w:r w:rsidRPr="00EF5E69">
        <w:rPr>
          <w:rFonts w:eastAsia="Verdana"/>
          <w:noProof/>
          <w:color w:val="000000" w:themeColor="text1"/>
        </w:rPr>
        <w:t xml:space="preserve"> ………………………………………………..</w:t>
      </w:r>
      <w:r>
        <w:rPr>
          <w:rFonts w:eastAsia="Verdana"/>
          <w:noProof/>
          <w:color w:val="000000" w:themeColor="text1"/>
          <w:lang w:val="ky-KG"/>
        </w:rPr>
        <w:t>..</w:t>
      </w:r>
      <w:r w:rsidR="008546A1">
        <w:rPr>
          <w:rFonts w:eastAsia="Verdana"/>
          <w:noProof/>
          <w:color w:val="000000" w:themeColor="text1"/>
          <w:lang w:val="ky-KG"/>
        </w:rPr>
        <w:t>.......................</w:t>
      </w:r>
      <w:r w:rsidR="008061F1">
        <w:rPr>
          <w:rFonts w:eastAsia="Verdana"/>
          <w:noProof/>
          <w:color w:val="000000" w:themeColor="text1"/>
          <w:lang w:val="ky-KG"/>
        </w:rPr>
        <w:t>42</w:t>
      </w:r>
    </w:p>
    <w:p w14:paraId="170C7CBF" w14:textId="77777777" w:rsidR="00995163" w:rsidRDefault="00995163" w:rsidP="00540B13">
      <w:pPr>
        <w:pStyle w:val="a4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00EF5E69">
        <w:rPr>
          <w:rFonts w:eastAsia="Verdana"/>
          <w:b/>
          <w:noProof/>
          <w:color w:val="000000" w:themeColor="text1"/>
        </w:rPr>
        <w:t xml:space="preserve">Стандарт 7. </w:t>
      </w:r>
      <w:r w:rsidRPr="00EF5E69">
        <w:rPr>
          <w:color w:val="000000" w:themeColor="text1"/>
        </w:rPr>
        <w:t xml:space="preserve">Минимальные требование к управлению информацией и </w:t>
      </w:r>
    </w:p>
    <w:p w14:paraId="551A76B0" w14:textId="051AB12D" w:rsidR="00995163" w:rsidRPr="00EF5E69" w:rsidRDefault="00995163" w:rsidP="008546A1">
      <w:pPr>
        <w:pStyle w:val="a4"/>
        <w:spacing w:after="0" w:line="240" w:lineRule="auto"/>
        <w:ind w:left="1146"/>
        <w:rPr>
          <w:color w:val="000000" w:themeColor="text1"/>
        </w:rPr>
      </w:pPr>
      <w:r w:rsidRPr="00EF5E69">
        <w:rPr>
          <w:color w:val="000000" w:themeColor="text1"/>
        </w:rPr>
        <w:t>доведение ее до обще</w:t>
      </w:r>
      <w:r>
        <w:rPr>
          <w:color w:val="000000" w:themeColor="text1"/>
        </w:rPr>
        <w:t>ственности …………………………………………</w:t>
      </w:r>
      <w:r w:rsidR="008546A1">
        <w:rPr>
          <w:color w:val="000000" w:themeColor="text1"/>
        </w:rPr>
        <w:t>……</w:t>
      </w:r>
      <w:proofErr w:type="gramStart"/>
      <w:r w:rsidR="008546A1">
        <w:rPr>
          <w:color w:val="000000" w:themeColor="text1"/>
        </w:rPr>
        <w:t>…….</w:t>
      </w:r>
      <w:proofErr w:type="gramEnd"/>
      <w:r w:rsidR="008546A1">
        <w:rPr>
          <w:color w:val="000000" w:themeColor="text1"/>
        </w:rPr>
        <w:t>.……</w:t>
      </w:r>
      <w:r w:rsidR="008061F1">
        <w:rPr>
          <w:color w:val="000000" w:themeColor="text1"/>
        </w:rPr>
        <w:t>47</w:t>
      </w:r>
    </w:p>
    <w:p w14:paraId="3EC05E79" w14:textId="77777777" w:rsidR="00995163" w:rsidRPr="00995163" w:rsidRDefault="00995163" w:rsidP="00995163">
      <w:pPr>
        <w:jc w:val="both"/>
        <w:rPr>
          <w:b/>
          <w:bCs/>
          <w:color w:val="002060"/>
          <w:lang w:val="ru-RU"/>
        </w:rPr>
      </w:pPr>
    </w:p>
    <w:p w14:paraId="74F51355" w14:textId="03644C0D" w:rsidR="00995163" w:rsidRDefault="00995163" w:rsidP="008546A1">
      <w:pPr>
        <w:jc w:val="center"/>
        <w:rPr>
          <w:b/>
          <w:bCs/>
          <w:color w:val="002060"/>
          <w:lang w:val="ru-RU"/>
        </w:rPr>
      </w:pPr>
      <w:r w:rsidRPr="00995163">
        <w:rPr>
          <w:b/>
          <w:bCs/>
          <w:color w:val="002060"/>
          <w:lang w:val="ru-RU"/>
        </w:rPr>
        <w:t>ГЛАВА 2 ПРЕДВАРИТЕЛЬНЫЕ ИТОГИ АККРЕДИТАЦИИ</w:t>
      </w:r>
    </w:p>
    <w:p w14:paraId="39C6384F" w14:textId="77777777" w:rsidR="008546A1" w:rsidRPr="00995163" w:rsidRDefault="008546A1" w:rsidP="008546A1">
      <w:pPr>
        <w:jc w:val="center"/>
        <w:rPr>
          <w:b/>
          <w:bCs/>
          <w:color w:val="002060"/>
          <w:lang w:val="ru-RU"/>
        </w:rPr>
      </w:pPr>
    </w:p>
    <w:p w14:paraId="78F399BD" w14:textId="7077A2AA" w:rsidR="00995163" w:rsidRPr="008546A1" w:rsidRDefault="00EF387A" w:rsidP="00995163">
      <w:pPr>
        <w:pStyle w:val="11"/>
        <w:rPr>
          <w:color w:val="000000" w:themeColor="text1"/>
          <w:lang w:val="ru-RU"/>
        </w:rPr>
      </w:pPr>
      <w:hyperlink w:anchor="_Toc422144573" w:history="1">
        <w:r w:rsidR="00995163" w:rsidRPr="00995163">
          <w:rPr>
            <w:b/>
            <w:color w:val="000000" w:themeColor="text1"/>
            <w:lang w:val="ru-RU"/>
          </w:rPr>
          <w:t xml:space="preserve">4. </w:t>
        </w:r>
        <w:r w:rsidR="00995163" w:rsidRPr="008546A1">
          <w:rPr>
            <w:b/>
            <w:caps/>
            <w:color w:val="000000" w:themeColor="text1"/>
            <w:lang w:val="ru-RU"/>
          </w:rPr>
          <w:t>Заключение международной аккредитационной комиссии</w:t>
        </w:r>
        <w:r w:rsidR="00995163" w:rsidRPr="00995163">
          <w:rPr>
            <w:b/>
            <w:webHidden/>
            <w:color w:val="000000" w:themeColor="text1"/>
            <w:lang w:val="ru-RU"/>
          </w:rPr>
          <w:t>…………</w:t>
        </w:r>
        <w:r w:rsidR="00995163" w:rsidRPr="00995163">
          <w:rPr>
            <w:b/>
            <w:i/>
            <w:webHidden/>
            <w:color w:val="000000" w:themeColor="text1"/>
            <w:lang w:val="ru-RU"/>
          </w:rPr>
          <w:t>.</w:t>
        </w:r>
      </w:hyperlink>
      <w:r w:rsidR="008061F1">
        <w:rPr>
          <w:b/>
          <w:i/>
          <w:color w:val="000000" w:themeColor="text1"/>
          <w:lang w:val="ru-RU"/>
        </w:rPr>
        <w:t>.</w:t>
      </w:r>
      <w:r w:rsidR="008061F1">
        <w:rPr>
          <w:color w:val="000000" w:themeColor="text1"/>
          <w:lang w:val="ru-RU"/>
        </w:rPr>
        <w:t>53</w:t>
      </w:r>
    </w:p>
    <w:p w14:paraId="345DDD39" w14:textId="0CB75655" w:rsidR="00995163" w:rsidRPr="008546A1" w:rsidRDefault="00995163" w:rsidP="00995163">
      <w:pPr>
        <w:rPr>
          <w:lang w:val="ru-RU"/>
        </w:rPr>
      </w:pPr>
      <w:r w:rsidRPr="008546A1">
        <w:rPr>
          <w:b/>
          <w:lang w:val="ru-RU"/>
        </w:rPr>
        <w:t>5.</w:t>
      </w:r>
      <w:r w:rsidRPr="008546A1">
        <w:rPr>
          <w:lang w:val="ru-RU"/>
        </w:rPr>
        <w:t xml:space="preserve">  </w:t>
      </w:r>
      <w:hyperlink w:anchor="_Toc422144574" w:history="1">
        <w:r w:rsidRPr="008546A1">
          <w:rPr>
            <w:b/>
            <w:bCs/>
            <w:caps/>
            <w:color w:val="000000" w:themeColor="text1"/>
            <w:lang w:val="ru-RU"/>
          </w:rPr>
          <w:t>Приложения</w:t>
        </w:r>
        <w:r w:rsidRPr="008546A1">
          <w:rPr>
            <w:b/>
            <w:bCs/>
            <w:color w:val="000000" w:themeColor="text1"/>
            <w:lang w:val="ru-RU"/>
          </w:rPr>
          <w:t xml:space="preserve"> …………………………………………………………………………</w:t>
        </w:r>
      </w:hyperlink>
      <w:r w:rsidR="008546A1">
        <w:rPr>
          <w:b/>
          <w:bCs/>
          <w:i/>
          <w:color w:val="000000" w:themeColor="text1"/>
          <w:lang w:val="ru-RU"/>
        </w:rPr>
        <w:t>…………..</w:t>
      </w:r>
      <w:r w:rsidR="008061F1">
        <w:rPr>
          <w:bCs/>
          <w:color w:val="000000" w:themeColor="text1"/>
          <w:lang w:val="ru-RU"/>
        </w:rPr>
        <w:t>54</w:t>
      </w:r>
    </w:p>
    <w:p w14:paraId="0FFCAD66" w14:textId="77777777" w:rsidR="00995163" w:rsidRPr="008546A1" w:rsidRDefault="00995163" w:rsidP="00995163">
      <w:pPr>
        <w:rPr>
          <w:b/>
          <w:bCs/>
          <w:color w:val="000000" w:themeColor="text1"/>
          <w:lang w:val="ru-RU"/>
        </w:rPr>
      </w:pPr>
    </w:p>
    <w:p w14:paraId="6B94E5CA" w14:textId="77777777" w:rsidR="00995163" w:rsidRPr="008546A1" w:rsidRDefault="00995163" w:rsidP="00995163">
      <w:pPr>
        <w:rPr>
          <w:rFonts w:ascii="Verdana" w:hAnsi="Verdana"/>
          <w:lang w:val="ru-RU"/>
        </w:rPr>
      </w:pPr>
    </w:p>
    <w:p w14:paraId="4A405804" w14:textId="77777777" w:rsidR="00995163" w:rsidRPr="008546A1" w:rsidRDefault="00995163" w:rsidP="00995163">
      <w:pPr>
        <w:rPr>
          <w:rFonts w:ascii="Verdana" w:hAnsi="Verdana"/>
          <w:lang w:val="ru-RU"/>
        </w:rPr>
      </w:pPr>
    </w:p>
    <w:p w14:paraId="217D5F02" w14:textId="77777777" w:rsidR="00995163" w:rsidRPr="008546A1" w:rsidRDefault="00995163" w:rsidP="00995163">
      <w:pPr>
        <w:rPr>
          <w:rFonts w:ascii="Verdana" w:hAnsi="Verdana"/>
          <w:lang w:val="ru-RU"/>
        </w:rPr>
      </w:pPr>
    </w:p>
    <w:p w14:paraId="61B28320" w14:textId="77777777" w:rsidR="00995163" w:rsidRPr="008546A1" w:rsidRDefault="00995163" w:rsidP="00995163">
      <w:pPr>
        <w:rPr>
          <w:rFonts w:ascii="Verdana" w:hAnsi="Verdana"/>
          <w:lang w:val="ru-RU"/>
        </w:rPr>
      </w:pPr>
    </w:p>
    <w:p w14:paraId="185D53B2" w14:textId="77777777" w:rsidR="00995163" w:rsidRPr="008546A1" w:rsidRDefault="00995163" w:rsidP="00995163">
      <w:pPr>
        <w:rPr>
          <w:rFonts w:ascii="Verdana" w:hAnsi="Verdana"/>
          <w:lang w:val="ru-RU"/>
        </w:rPr>
      </w:pPr>
    </w:p>
    <w:p w14:paraId="0026966C" w14:textId="77777777" w:rsidR="00C956A1" w:rsidRDefault="00C956A1" w:rsidP="00B30CB9">
      <w:pPr>
        <w:pStyle w:val="1"/>
        <w:jc w:val="center"/>
        <w:rPr>
          <w:lang w:val="ru-RU" w:eastAsia="ru-RU"/>
        </w:rPr>
      </w:pPr>
      <w:bookmarkStart w:id="1" w:name="_Toc195622112"/>
      <w:r>
        <w:rPr>
          <w:lang w:val="ru-RU" w:eastAsia="ru-RU"/>
        </w:rPr>
        <w:br w:type="page"/>
      </w:r>
    </w:p>
    <w:bookmarkEnd w:id="1"/>
    <w:p w14:paraId="5D6D39BD" w14:textId="7EBFBC40" w:rsidR="00DC46EE" w:rsidRDefault="00DC46EE" w:rsidP="00540B13">
      <w:pPr>
        <w:pStyle w:val="a4"/>
        <w:numPr>
          <w:ilvl w:val="0"/>
          <w:numId w:val="2"/>
        </w:numPr>
        <w:ind w:right="113"/>
        <w:jc w:val="center"/>
        <w:rPr>
          <w:b/>
        </w:rPr>
      </w:pPr>
      <w:r w:rsidRPr="00DC46EE">
        <w:rPr>
          <w:b/>
          <w:lang w:eastAsia="ru-RU"/>
        </w:rPr>
        <w:lastRenderedPageBreak/>
        <w:t>СОКРАЩЕНИЯ И ОБОЗНАЧЕНИЯ</w:t>
      </w:r>
    </w:p>
    <w:p w14:paraId="1CA5EE05" w14:textId="77777777" w:rsidR="00DC46EE" w:rsidRPr="00DC46EE" w:rsidRDefault="00DC46EE" w:rsidP="00DC46EE">
      <w:pPr>
        <w:pStyle w:val="a4"/>
        <w:ind w:right="113"/>
        <w:rPr>
          <w:b/>
        </w:rPr>
      </w:pPr>
    </w:p>
    <w:p w14:paraId="747C19E6" w14:textId="5783269D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АСУ – автоматизированная система управления;</w:t>
      </w:r>
    </w:p>
    <w:p w14:paraId="57FA7441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БД - базовые дисциплины;</w:t>
      </w:r>
    </w:p>
    <w:p w14:paraId="3E4ACA70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БУП - базовый учебный план;</w:t>
      </w:r>
    </w:p>
    <w:p w14:paraId="564508F2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ВСОКО-Внутренняя система обеспечения качества образования</w:t>
      </w:r>
    </w:p>
    <w:p w14:paraId="31751916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ГАК - Государственная аттестационная комиссия;</w:t>
      </w:r>
    </w:p>
    <w:p w14:paraId="74502D6B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ГОС – Государственный образовательный стандарт</w:t>
      </w:r>
    </w:p>
    <w:p w14:paraId="42EB4633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bookmarkStart w:id="2" w:name="_Toc480185191"/>
      <w:r w:rsidRPr="009B3823">
        <w:t xml:space="preserve">ИГУ – Иссык-Кульский государственный университет имени </w:t>
      </w:r>
      <w:proofErr w:type="spellStart"/>
      <w:r w:rsidRPr="009B3823">
        <w:t>Касыма</w:t>
      </w:r>
      <w:proofErr w:type="spellEnd"/>
      <w:r w:rsidRPr="009B3823">
        <w:t xml:space="preserve"> </w:t>
      </w:r>
      <w:proofErr w:type="spellStart"/>
      <w:r w:rsidRPr="009B3823">
        <w:t>Тыныстанова</w:t>
      </w:r>
      <w:proofErr w:type="spellEnd"/>
      <w:r w:rsidRPr="009B3823">
        <w:t>;</w:t>
      </w:r>
      <w:bookmarkEnd w:id="2"/>
      <w:r w:rsidRPr="009B3823">
        <w:t xml:space="preserve"> </w:t>
      </w:r>
    </w:p>
    <w:p w14:paraId="56F0F4C2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ИТ- информационные технологии</w:t>
      </w:r>
    </w:p>
    <w:p w14:paraId="74EA9555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МОН КР - Министерство образования и науки Кыргызской Республики;</w:t>
      </w:r>
    </w:p>
    <w:p w14:paraId="666FDC6E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НИР - научно-исследовательская работа;</w:t>
      </w:r>
    </w:p>
    <w:p w14:paraId="6C686038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НИРС - научно-исследовательская работа студентов;</w:t>
      </w:r>
    </w:p>
    <w:p w14:paraId="7B4032A3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НПД - нормативно-правовые документы;</w:t>
      </w:r>
    </w:p>
    <w:p w14:paraId="68E37F70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bookmarkStart w:id="3" w:name="_Toc480185195"/>
      <w:r w:rsidRPr="009B3823">
        <w:t>ОУКО- Отдел управления качеством образования;</w:t>
      </w:r>
      <w:bookmarkEnd w:id="3"/>
    </w:p>
    <w:p w14:paraId="7A9CDF00" w14:textId="77777777" w:rsidR="00DC46EE" w:rsidRPr="009B3823" w:rsidRDefault="00DC46EE" w:rsidP="00540B1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9B3823">
        <w:t>ООД - общеобразовательные дисциплины;</w:t>
      </w:r>
    </w:p>
    <w:p w14:paraId="6F23F1BE" w14:textId="77777777" w:rsidR="00DC46EE" w:rsidRPr="009B3823" w:rsidRDefault="00DC46EE" w:rsidP="00540B1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9B3823">
        <w:t>ООП - основная образовательная программа;</w:t>
      </w:r>
    </w:p>
    <w:p w14:paraId="50FDF1D8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ОРТ - общее республиканское тестирование;</w:t>
      </w:r>
    </w:p>
    <w:p w14:paraId="3933D3FF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ПД - профилирующие дисциплины;</w:t>
      </w:r>
    </w:p>
    <w:p w14:paraId="1458A007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ППС - профессорско-преподавательский состав;</w:t>
      </w:r>
    </w:p>
    <w:p w14:paraId="26FFDD79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РК- руководство по качеству</w:t>
      </w:r>
    </w:p>
    <w:p w14:paraId="40E035E3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РУП - рабочий учебный план;</w:t>
      </w:r>
    </w:p>
    <w:p w14:paraId="74801184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СМК-Система менеджмента качества</w:t>
      </w:r>
    </w:p>
    <w:p w14:paraId="702CDCCD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СРС - самостоятельная работа студентов;</w:t>
      </w:r>
    </w:p>
    <w:p w14:paraId="041F9B63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 xml:space="preserve">ТУП - типовой учебный план; </w:t>
      </w:r>
    </w:p>
    <w:p w14:paraId="4B98E2A1" w14:textId="77777777" w:rsidR="00DC46EE" w:rsidRPr="009B3823" w:rsidRDefault="00DC46EE" w:rsidP="00540B13">
      <w:pPr>
        <w:pStyle w:val="a4"/>
        <w:numPr>
          <w:ilvl w:val="0"/>
          <w:numId w:val="3"/>
        </w:numPr>
        <w:ind w:right="113"/>
      </w:pPr>
      <w:r w:rsidRPr="009B3823">
        <w:t>УМКД - учебно-методический комплекс дисциплины;</w:t>
      </w:r>
    </w:p>
    <w:p w14:paraId="433B2722" w14:textId="77777777" w:rsidR="00DC46EE" w:rsidRPr="00DC46EE" w:rsidRDefault="00DC46EE" w:rsidP="00540B13">
      <w:pPr>
        <w:pStyle w:val="a4"/>
        <w:numPr>
          <w:ilvl w:val="0"/>
          <w:numId w:val="3"/>
        </w:numPr>
        <w:ind w:right="113"/>
        <w:jc w:val="both"/>
        <w:rPr>
          <w:bCs/>
          <w:iCs/>
        </w:rPr>
      </w:pPr>
      <w:bookmarkStart w:id="4" w:name="_Toc480185194"/>
      <w:bookmarkStart w:id="5" w:name="_Toc483288594"/>
      <w:r w:rsidRPr="00DC46EE">
        <w:rPr>
          <w:bCs/>
          <w:iCs/>
        </w:rPr>
        <w:t>УМС – учебно-методический совет;</w:t>
      </w:r>
      <w:bookmarkEnd w:id="4"/>
      <w:bookmarkEnd w:id="5"/>
    </w:p>
    <w:p w14:paraId="4F592BBA" w14:textId="77777777" w:rsidR="00DC46EE" w:rsidRPr="00DC46EE" w:rsidRDefault="00DC46EE" w:rsidP="00540B13">
      <w:pPr>
        <w:pStyle w:val="a4"/>
        <w:numPr>
          <w:ilvl w:val="0"/>
          <w:numId w:val="3"/>
        </w:numPr>
        <w:ind w:right="113"/>
        <w:rPr>
          <w:bCs/>
          <w:iCs/>
        </w:rPr>
      </w:pPr>
      <w:bookmarkStart w:id="6" w:name="_Toc483288595"/>
      <w:r w:rsidRPr="00DC46EE">
        <w:rPr>
          <w:bCs/>
          <w:iCs/>
        </w:rPr>
        <w:t>УС – Ученый Совет</w:t>
      </w:r>
      <w:bookmarkEnd w:id="6"/>
      <w:r w:rsidRPr="00DC46EE">
        <w:rPr>
          <w:bCs/>
          <w:iCs/>
        </w:rPr>
        <w:t>.</w:t>
      </w:r>
    </w:p>
    <w:p w14:paraId="0EA51722" w14:textId="77777777" w:rsidR="00B30CB9" w:rsidRPr="00D76B0D" w:rsidRDefault="00B30CB9" w:rsidP="00B30CB9">
      <w:pPr>
        <w:spacing w:line="276" w:lineRule="auto"/>
        <w:ind w:left="470" w:hanging="357"/>
        <w:rPr>
          <w:lang w:val="ru-RU"/>
        </w:rPr>
      </w:pPr>
    </w:p>
    <w:p w14:paraId="7A19EB7B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4F6BC951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7516F72C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0D154F85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0598509A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3F58C8A9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4C16D562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2304F036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0F8018C5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4042E62E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6185376B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10F906D4" w14:textId="5EAAB861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ky-KG"/>
        </w:rPr>
        <w:lastRenderedPageBreak/>
        <w:t xml:space="preserve">2. </w:t>
      </w:r>
      <w:r w:rsidRPr="00422011">
        <w:rPr>
          <w:rFonts w:eastAsia="Calibri"/>
          <w:b/>
          <w:bCs/>
          <w:sz w:val="28"/>
          <w:szCs w:val="28"/>
        </w:rPr>
        <w:t>В</w:t>
      </w:r>
      <w:r w:rsidR="007D1AB9">
        <w:rPr>
          <w:rFonts w:eastAsia="Calibri"/>
          <w:b/>
          <w:bCs/>
          <w:sz w:val="28"/>
          <w:szCs w:val="28"/>
          <w:lang w:val="ru-RU"/>
        </w:rPr>
        <w:t>В</w:t>
      </w:r>
      <w:r w:rsidRPr="00422011">
        <w:rPr>
          <w:rFonts w:eastAsia="Calibri"/>
          <w:b/>
          <w:bCs/>
          <w:sz w:val="28"/>
          <w:szCs w:val="28"/>
        </w:rPr>
        <w:t>ЕДЕНИЕ</w:t>
      </w:r>
    </w:p>
    <w:p w14:paraId="3C87BED8" w14:textId="77777777" w:rsidR="00995163" w:rsidRDefault="00995163" w:rsidP="00995163">
      <w:pPr>
        <w:jc w:val="center"/>
        <w:rPr>
          <w:rFonts w:eastAsia="Calibri"/>
          <w:b/>
          <w:bCs/>
          <w:sz w:val="28"/>
          <w:szCs w:val="28"/>
        </w:rPr>
      </w:pPr>
    </w:p>
    <w:p w14:paraId="3EB1376A" w14:textId="6252A757" w:rsidR="00995163" w:rsidRPr="00995163" w:rsidRDefault="00B30CB9" w:rsidP="00B30CB9">
      <w:pPr>
        <w:widowControl w:val="0"/>
        <w:autoSpaceDE w:val="0"/>
        <w:autoSpaceDN w:val="0"/>
        <w:adjustRightInd w:val="0"/>
        <w:spacing w:before="41"/>
        <w:jc w:val="both"/>
        <w:rPr>
          <w:rFonts w:eastAsia="Calibri"/>
          <w:color w:val="000000" w:themeColor="text1"/>
          <w:lang w:val="ru-RU"/>
        </w:rPr>
      </w:pPr>
      <w:r>
        <w:rPr>
          <w:rFonts w:eastAsia="Calibri"/>
          <w:color w:val="000000" w:themeColor="text1"/>
          <w:lang w:val="ru-RU"/>
        </w:rPr>
        <w:tab/>
      </w:r>
      <w:r w:rsidR="00995163" w:rsidRPr="00995163">
        <w:rPr>
          <w:rFonts w:eastAsia="Calibri"/>
          <w:color w:val="000000" w:themeColor="text1"/>
          <w:lang w:val="ru-RU"/>
        </w:rPr>
        <w:t xml:space="preserve">В период с </w:t>
      </w:r>
      <w:proofErr w:type="spellStart"/>
      <w:r w:rsidR="00DC46EE" w:rsidRPr="00DC46EE">
        <w:rPr>
          <w:color w:val="000000"/>
          <w:lang w:val="ru-RU"/>
        </w:rPr>
        <w:t>с</w:t>
      </w:r>
      <w:proofErr w:type="spellEnd"/>
      <w:r w:rsidR="00DC46EE" w:rsidRPr="00DC46EE">
        <w:rPr>
          <w:color w:val="000000"/>
          <w:lang w:val="ru-RU"/>
        </w:rPr>
        <w:t xml:space="preserve"> 20 по 22 мая 2025 года </w:t>
      </w:r>
      <w:r w:rsidR="00995163" w:rsidRPr="00995163">
        <w:rPr>
          <w:rFonts w:eastAsia="Calibri"/>
          <w:color w:val="000000" w:themeColor="text1"/>
          <w:lang w:val="ru-RU"/>
        </w:rPr>
        <w:t xml:space="preserve">проведена международная программная аккредитация </w:t>
      </w:r>
      <w:r w:rsidR="00986B2C" w:rsidRPr="00D76B0D">
        <w:rPr>
          <w:rFonts w:eastAsia="Calibri"/>
          <w:lang w:val="ru-RU"/>
        </w:rPr>
        <w:t xml:space="preserve">по специальности 560001 «Лечебное дело» (5 </w:t>
      </w:r>
      <w:r w:rsidR="00A41F9D" w:rsidRPr="00D76B0D">
        <w:rPr>
          <w:rFonts w:eastAsia="Calibri"/>
          <w:lang w:val="ru-RU"/>
        </w:rPr>
        <w:t>лет</w:t>
      </w:r>
      <w:r w:rsidR="00DC46EE">
        <w:rPr>
          <w:rFonts w:eastAsia="Calibri"/>
          <w:lang w:val="ru-RU"/>
        </w:rPr>
        <w:t>, 6 лет</w:t>
      </w:r>
      <w:r w:rsidR="00A41F9D" w:rsidRPr="00D76B0D">
        <w:rPr>
          <w:rFonts w:eastAsia="Calibri"/>
          <w:lang w:val="ru-RU"/>
        </w:rPr>
        <w:t>)</w:t>
      </w:r>
      <w:r w:rsidR="00A41F9D">
        <w:rPr>
          <w:rFonts w:eastAsia="Calibri"/>
          <w:lang w:val="ru-RU"/>
        </w:rPr>
        <w:t xml:space="preserve"> </w:t>
      </w:r>
      <w:r w:rsidR="00DC46EE">
        <w:rPr>
          <w:rFonts w:eastAsia="Calibri"/>
          <w:lang w:val="ru-RU"/>
        </w:rPr>
        <w:t xml:space="preserve">Иссык-Кульского государственного университета им. </w:t>
      </w:r>
      <w:proofErr w:type="spellStart"/>
      <w:r w:rsidR="00DC46EE">
        <w:rPr>
          <w:rFonts w:eastAsia="Calibri"/>
          <w:lang w:val="ru-RU"/>
        </w:rPr>
        <w:t>К.Тыныстанова</w:t>
      </w:r>
      <w:proofErr w:type="spellEnd"/>
      <w:r w:rsidR="00995163">
        <w:rPr>
          <w:lang w:val="ky-KG"/>
        </w:rPr>
        <w:t xml:space="preserve"> </w:t>
      </w:r>
      <w:r w:rsidR="00DF2397">
        <w:rPr>
          <w:lang w:val="ky-KG"/>
        </w:rPr>
        <w:t xml:space="preserve">(ИГУ) </w:t>
      </w:r>
      <w:r w:rsidR="00995163" w:rsidRPr="00995163">
        <w:rPr>
          <w:rFonts w:eastAsia="Calibri"/>
          <w:color w:val="000000" w:themeColor="text1"/>
          <w:lang w:val="ru-RU"/>
        </w:rPr>
        <w:t xml:space="preserve">на основе изданного ААОПО приказа </w:t>
      </w:r>
      <w:r w:rsidR="00DC46EE" w:rsidRPr="00DC46EE">
        <w:rPr>
          <w:bCs/>
          <w:i/>
          <w:iCs/>
          <w:color w:val="000000"/>
          <w:lang w:val="ru-RU"/>
        </w:rPr>
        <w:t>№</w:t>
      </w:r>
      <w:r w:rsidR="00DC46EE" w:rsidRPr="00DC46EE">
        <w:rPr>
          <w:lang w:val="ru-RU"/>
        </w:rPr>
        <w:tab/>
      </w:r>
      <w:r w:rsidR="00DC46EE" w:rsidRPr="00DC46EE">
        <w:rPr>
          <w:bCs/>
          <w:color w:val="000000"/>
          <w:lang w:val="ru-RU"/>
        </w:rPr>
        <w:t>5/024</w:t>
      </w:r>
      <w:r w:rsidR="00DC46EE" w:rsidRPr="00DC46EE">
        <w:rPr>
          <w:lang w:val="ru-RU"/>
        </w:rPr>
        <w:t xml:space="preserve"> </w:t>
      </w:r>
      <w:r w:rsidR="00DC46EE" w:rsidRPr="00DC46EE">
        <w:rPr>
          <w:bCs/>
          <w:color w:val="000000"/>
          <w:lang w:val="ru-RU"/>
        </w:rPr>
        <w:t>от</w:t>
      </w:r>
      <w:r w:rsidR="00DC46EE" w:rsidRPr="00DC46EE">
        <w:rPr>
          <w:lang w:val="ru-RU"/>
        </w:rPr>
        <w:t xml:space="preserve"> </w:t>
      </w:r>
      <w:r w:rsidR="00DC46EE" w:rsidRPr="00DC46EE">
        <w:rPr>
          <w:bCs/>
          <w:color w:val="000000"/>
          <w:lang w:val="ky-KG"/>
        </w:rPr>
        <w:t>30.04</w:t>
      </w:r>
      <w:r w:rsidR="00DC46EE" w:rsidRPr="00DC46EE">
        <w:rPr>
          <w:bCs/>
          <w:color w:val="000000"/>
          <w:lang w:val="ru-RU"/>
        </w:rPr>
        <w:t>.2025</w:t>
      </w:r>
      <w:r w:rsidR="00DC46EE" w:rsidRPr="00DC46EE">
        <w:rPr>
          <w:lang w:val="ru-RU"/>
        </w:rPr>
        <w:t xml:space="preserve"> </w:t>
      </w:r>
      <w:r w:rsidR="00DC46EE" w:rsidRPr="00DC46EE">
        <w:rPr>
          <w:bCs/>
          <w:color w:val="000000"/>
          <w:lang w:val="ru-RU"/>
        </w:rPr>
        <w:t>г.</w:t>
      </w:r>
      <w:r w:rsidR="00995163" w:rsidRPr="00995163">
        <w:rPr>
          <w:rFonts w:eastAsia="Calibri"/>
          <w:color w:val="000000" w:themeColor="text1"/>
          <w:lang w:val="ru-RU"/>
        </w:rPr>
        <w:t xml:space="preserve"> и поданного заявления университетом №</w:t>
      </w:r>
      <w:r w:rsidR="005D7352">
        <w:rPr>
          <w:rFonts w:eastAsia="Calibri"/>
          <w:color w:val="000000" w:themeColor="text1"/>
          <w:lang w:val="ru-RU"/>
        </w:rPr>
        <w:t xml:space="preserve"> 501</w:t>
      </w:r>
      <w:r w:rsidR="00995163" w:rsidRPr="00995163">
        <w:rPr>
          <w:rFonts w:eastAsia="Calibri"/>
          <w:color w:val="000000" w:themeColor="text1"/>
          <w:lang w:val="ru-RU"/>
        </w:rPr>
        <w:t xml:space="preserve"> от </w:t>
      </w:r>
      <w:r w:rsidR="00DF2397">
        <w:rPr>
          <w:rFonts w:eastAsia="Calibri"/>
          <w:color w:val="000000" w:themeColor="text1"/>
          <w:lang w:val="ky-KG"/>
        </w:rPr>
        <w:t>28</w:t>
      </w:r>
      <w:r w:rsidR="00995163">
        <w:rPr>
          <w:rFonts w:eastAsia="Calibri"/>
          <w:color w:val="000000" w:themeColor="text1"/>
          <w:lang w:val="ky-KG"/>
        </w:rPr>
        <w:t>.</w:t>
      </w:r>
      <w:r w:rsidR="00DF2397">
        <w:rPr>
          <w:rFonts w:eastAsia="Calibri"/>
          <w:color w:val="000000" w:themeColor="text1"/>
          <w:lang w:val="ky-KG"/>
        </w:rPr>
        <w:t>08</w:t>
      </w:r>
      <w:r w:rsidR="00995163">
        <w:rPr>
          <w:rFonts w:eastAsia="Calibri"/>
          <w:color w:val="000000" w:themeColor="text1"/>
          <w:lang w:val="ky-KG"/>
        </w:rPr>
        <w:t>.</w:t>
      </w:r>
      <w:r w:rsidR="00995163" w:rsidRPr="00995163">
        <w:rPr>
          <w:rFonts w:eastAsia="Calibri"/>
          <w:color w:val="000000" w:themeColor="text1"/>
          <w:lang w:val="ru-RU"/>
        </w:rPr>
        <w:t>202</w:t>
      </w:r>
      <w:r w:rsidR="00995163">
        <w:rPr>
          <w:rFonts w:eastAsia="Calibri"/>
          <w:color w:val="000000" w:themeColor="text1"/>
          <w:lang w:val="ky-KG"/>
        </w:rPr>
        <w:t>4</w:t>
      </w:r>
      <w:r w:rsidR="00995163" w:rsidRPr="00995163">
        <w:rPr>
          <w:rFonts w:eastAsia="Calibri"/>
          <w:color w:val="000000" w:themeColor="text1"/>
          <w:lang w:val="ru-RU"/>
        </w:rPr>
        <w:t xml:space="preserve"> года. </w:t>
      </w:r>
    </w:p>
    <w:p w14:paraId="2FA7BA45" w14:textId="5DC8B80B" w:rsidR="00995163" w:rsidRPr="00995163" w:rsidRDefault="00995163" w:rsidP="00995163">
      <w:pPr>
        <w:spacing w:line="276" w:lineRule="auto"/>
        <w:ind w:firstLine="567"/>
        <w:jc w:val="both"/>
        <w:rPr>
          <w:rFonts w:eastAsia="Calibri"/>
          <w:color w:val="000000" w:themeColor="text1"/>
          <w:lang w:val="ru-RU"/>
        </w:rPr>
      </w:pPr>
      <w:r w:rsidRPr="00995163">
        <w:rPr>
          <w:rFonts w:eastAsia="Calibri"/>
          <w:color w:val="000000" w:themeColor="text1"/>
          <w:lang w:val="ru-RU"/>
        </w:rPr>
        <w:t>Основной целью международной программной аккредитации является независимая и объективная оценка выполнения образовательной организацией международных критериев и стандартов, согласованных с</w:t>
      </w:r>
      <w:r w:rsidR="004469B3">
        <w:rPr>
          <w:rFonts w:eastAsia="Calibri"/>
          <w:color w:val="000000" w:themeColor="text1"/>
          <w:lang w:val="ru-RU"/>
        </w:rPr>
        <w:t>о</w:t>
      </w:r>
      <w:r w:rsidRPr="00995163">
        <w:rPr>
          <w:rFonts w:eastAsia="Calibri"/>
          <w:color w:val="000000" w:themeColor="text1"/>
          <w:lang w:val="ru-RU"/>
        </w:rPr>
        <w:t xml:space="preserve"> Всемирной федерацией медицинского образования (</w:t>
      </w:r>
      <w:r w:rsidRPr="00EF5E69">
        <w:rPr>
          <w:rFonts w:eastAsia="Calibri"/>
          <w:color w:val="000000" w:themeColor="text1"/>
        </w:rPr>
        <w:t>WFME</w:t>
      </w:r>
      <w:r w:rsidRPr="00995163">
        <w:rPr>
          <w:rFonts w:eastAsia="Calibri"/>
          <w:color w:val="000000" w:themeColor="text1"/>
          <w:lang w:val="ru-RU"/>
        </w:rPr>
        <w:t>) при международной аккредитации.</w:t>
      </w:r>
    </w:p>
    <w:p w14:paraId="50A1BDF6" w14:textId="10FC1619" w:rsidR="00995163" w:rsidRPr="00995163" w:rsidRDefault="00995163" w:rsidP="00995163">
      <w:pPr>
        <w:widowControl w:val="0"/>
        <w:autoSpaceDE w:val="0"/>
        <w:autoSpaceDN w:val="0"/>
        <w:spacing w:before="10" w:line="276" w:lineRule="auto"/>
        <w:ind w:firstLine="567"/>
        <w:jc w:val="both"/>
        <w:rPr>
          <w:rFonts w:eastAsia="Calibri"/>
          <w:color w:val="000000" w:themeColor="text1"/>
          <w:lang w:val="ru-RU"/>
        </w:rPr>
      </w:pPr>
      <w:r w:rsidRPr="00995163">
        <w:rPr>
          <w:rFonts w:eastAsia="Calibri"/>
          <w:color w:val="000000" w:themeColor="text1"/>
          <w:lang w:val="ru-RU"/>
        </w:rPr>
        <w:t>Данная цель, наряду с оценкой выполнения стандартов, направлена также на выявление слабых и сильных сторон аккредитуемых программ, а также образовательной организации в целом</w:t>
      </w:r>
      <w:r w:rsidR="00DE5650">
        <w:rPr>
          <w:rFonts w:eastAsia="Calibri"/>
          <w:color w:val="000000" w:themeColor="text1"/>
          <w:lang w:val="ru-RU"/>
        </w:rPr>
        <w:t>, и</w:t>
      </w:r>
      <w:r w:rsidRPr="00995163">
        <w:rPr>
          <w:rFonts w:eastAsia="Calibri"/>
          <w:color w:val="000000" w:themeColor="text1"/>
          <w:lang w:val="ru-RU"/>
        </w:rPr>
        <w:t xml:space="preserve"> выработк</w:t>
      </w:r>
      <w:r w:rsidR="00F46188">
        <w:rPr>
          <w:rFonts w:eastAsia="Calibri"/>
          <w:color w:val="000000" w:themeColor="text1"/>
          <w:lang w:val="ru-RU"/>
        </w:rPr>
        <w:t>у</w:t>
      </w:r>
      <w:r w:rsidRPr="00995163">
        <w:rPr>
          <w:rFonts w:eastAsia="Calibri"/>
          <w:color w:val="000000" w:themeColor="text1"/>
          <w:lang w:val="ru-RU"/>
        </w:rPr>
        <w:t xml:space="preserve"> для них рекомендаций по повышению качества. </w:t>
      </w:r>
    </w:p>
    <w:p w14:paraId="6801587D" w14:textId="38408960" w:rsidR="00995163" w:rsidRDefault="00995163" w:rsidP="00995163">
      <w:pPr>
        <w:spacing w:line="276" w:lineRule="auto"/>
        <w:ind w:firstLine="720"/>
        <w:jc w:val="both"/>
        <w:rPr>
          <w:lang w:val="ky-KG"/>
        </w:rPr>
      </w:pPr>
      <w:r w:rsidRPr="00995163">
        <w:rPr>
          <w:rFonts w:eastAsia="Calibri"/>
          <w:color w:val="000000" w:themeColor="text1"/>
          <w:lang w:val="ru-RU"/>
        </w:rPr>
        <w:t xml:space="preserve">Аккредитация проводилась в соответствии с трехдневной программой, разработанной ААОПО и согласованной с руководством </w:t>
      </w:r>
      <w:r w:rsidR="00DF2397">
        <w:rPr>
          <w:lang w:val="ky-KG"/>
        </w:rPr>
        <w:t>ИГУ</w:t>
      </w:r>
      <w:r>
        <w:rPr>
          <w:lang w:val="ky-KG"/>
        </w:rPr>
        <w:t xml:space="preserve">. </w:t>
      </w:r>
    </w:p>
    <w:p w14:paraId="16AC9040" w14:textId="77777777" w:rsidR="00995163" w:rsidRPr="00995163" w:rsidRDefault="00995163" w:rsidP="00995163">
      <w:pPr>
        <w:spacing w:line="276" w:lineRule="auto"/>
        <w:ind w:firstLine="720"/>
        <w:jc w:val="both"/>
        <w:rPr>
          <w:rFonts w:eastAsia="Calibri"/>
          <w:color w:val="000000" w:themeColor="text1"/>
          <w:lang w:val="ru-RU"/>
        </w:rPr>
      </w:pPr>
      <w:r w:rsidRPr="00995163">
        <w:rPr>
          <w:rFonts w:eastAsia="Calibri"/>
          <w:color w:val="000000" w:themeColor="text1"/>
          <w:lang w:val="ru-RU"/>
        </w:rPr>
        <w:t>Внешней экспертной комиссией проводилась оценка соответствия международным аккредитационным</w:t>
      </w:r>
      <w:r>
        <w:rPr>
          <w:rFonts w:eastAsia="Calibri"/>
          <w:color w:val="000000" w:themeColor="text1"/>
          <w:lang w:val="ky-KG"/>
        </w:rPr>
        <w:t xml:space="preserve"> </w:t>
      </w:r>
      <w:r w:rsidRPr="00995163">
        <w:rPr>
          <w:rFonts w:eastAsia="Calibri"/>
          <w:color w:val="000000" w:themeColor="text1"/>
          <w:lang w:val="ru-RU"/>
        </w:rPr>
        <w:t xml:space="preserve">стандартам образовательной деятельности университета: система менеджмента качества; учебный процесс; качество преподавания и оценка успеваемости; деятельность по приему студентов; трудоустройство и востребованность выпускников на рынке труда; качественные и количественные показатели профессорско-преподавательского состава; научно-исследовательская работа; </w:t>
      </w:r>
      <w:r w:rsidRPr="00EF5E69">
        <w:rPr>
          <w:rFonts w:eastAsia="Calibri"/>
          <w:color w:val="000000" w:themeColor="text1"/>
          <w:lang w:val="ky-KG"/>
        </w:rPr>
        <w:t>публикационная активность</w:t>
      </w:r>
      <w:r w:rsidRPr="00995163">
        <w:rPr>
          <w:rFonts w:eastAsia="Calibri"/>
          <w:color w:val="000000" w:themeColor="text1"/>
          <w:lang w:val="ru-RU"/>
        </w:rPr>
        <w:t xml:space="preserve"> ППС; научно-исследовательская деятельность ППС и студентов в динамике со дня создания университета</w:t>
      </w:r>
      <w:r>
        <w:rPr>
          <w:rFonts w:eastAsia="Calibri"/>
          <w:color w:val="000000" w:themeColor="text1"/>
          <w:lang w:val="ky-KG"/>
        </w:rPr>
        <w:t>.</w:t>
      </w:r>
      <w:r w:rsidRPr="00995163">
        <w:rPr>
          <w:rFonts w:eastAsia="Calibri"/>
          <w:color w:val="000000" w:themeColor="text1"/>
          <w:lang w:val="ru-RU"/>
        </w:rPr>
        <w:t xml:space="preserve"> </w:t>
      </w:r>
    </w:p>
    <w:p w14:paraId="75269CBF" w14:textId="7CAEC527" w:rsidR="00995163" w:rsidRPr="00995163" w:rsidRDefault="00995163" w:rsidP="00995163">
      <w:pPr>
        <w:spacing w:line="276" w:lineRule="auto"/>
        <w:ind w:firstLine="567"/>
        <w:jc w:val="both"/>
        <w:rPr>
          <w:rFonts w:eastAsia="Calibri"/>
          <w:color w:val="000000" w:themeColor="text1"/>
          <w:lang w:val="ru-RU"/>
        </w:rPr>
      </w:pPr>
      <w:r w:rsidRPr="00995163">
        <w:rPr>
          <w:rFonts w:eastAsia="Calibri"/>
          <w:color w:val="000000" w:themeColor="text1"/>
          <w:lang w:val="ru-RU"/>
        </w:rPr>
        <w:t>Согласно Положени</w:t>
      </w:r>
      <w:r w:rsidR="00F46188">
        <w:rPr>
          <w:rFonts w:eastAsia="Calibri"/>
          <w:color w:val="000000" w:themeColor="text1"/>
          <w:lang w:val="ru-RU"/>
        </w:rPr>
        <w:t>ю</w:t>
      </w:r>
      <w:r w:rsidRPr="00995163">
        <w:rPr>
          <w:rFonts w:eastAsia="Calibri"/>
          <w:color w:val="000000" w:themeColor="text1"/>
          <w:lang w:val="ru-RU"/>
        </w:rPr>
        <w:t xml:space="preserve"> об экспертной комиссии по проведению независимой аккредитации образовательных программ и\или образовательных </w:t>
      </w:r>
      <w:r w:rsidR="00F46188" w:rsidRPr="00995163">
        <w:rPr>
          <w:rFonts w:eastAsia="Calibri"/>
          <w:color w:val="000000" w:themeColor="text1"/>
          <w:lang w:val="ru-RU"/>
        </w:rPr>
        <w:t>организаций была</w:t>
      </w:r>
      <w:r w:rsidRPr="00995163">
        <w:rPr>
          <w:rFonts w:eastAsia="Calibri"/>
          <w:color w:val="000000" w:themeColor="text1"/>
          <w:lang w:val="ru-RU"/>
        </w:rPr>
        <w:t xml:space="preserve"> сформирована экспертная комиссия в следующем составе: </w:t>
      </w:r>
    </w:p>
    <w:p w14:paraId="0E1B69A1" w14:textId="09F67264" w:rsidR="00995163" w:rsidRDefault="00995163" w:rsidP="00995163">
      <w:pPr>
        <w:jc w:val="center"/>
        <w:rPr>
          <w:rFonts w:eastAsia="Calibri"/>
          <w:b/>
          <w:bCs/>
          <w:lang w:val="ru-RU"/>
        </w:rPr>
      </w:pPr>
    </w:p>
    <w:p w14:paraId="36B74F05" w14:textId="77777777" w:rsidR="00DF2397" w:rsidRPr="00DF2397" w:rsidRDefault="00DF2397" w:rsidP="00DF2397">
      <w:pPr>
        <w:widowControl w:val="0"/>
        <w:tabs>
          <w:tab w:val="center" w:pos="195"/>
          <w:tab w:val="left" w:pos="510"/>
          <w:tab w:val="left" w:pos="4875"/>
        </w:tabs>
        <w:autoSpaceDE w:val="0"/>
        <w:autoSpaceDN w:val="0"/>
        <w:adjustRightInd w:val="0"/>
        <w:rPr>
          <w:lang w:val="ru-RU"/>
        </w:rPr>
      </w:pPr>
      <w:r w:rsidRPr="00DF2397">
        <w:rPr>
          <w:b/>
          <w:bCs/>
          <w:color w:val="000000"/>
          <w:lang w:val="ru-RU"/>
        </w:rPr>
        <w:t xml:space="preserve">Председатель: </w:t>
      </w:r>
      <w:proofErr w:type="spellStart"/>
      <w:r w:rsidRPr="00DF2397">
        <w:rPr>
          <w:b/>
          <w:color w:val="000000"/>
          <w:lang w:val="ru-RU"/>
        </w:rPr>
        <w:t>Жаканова</w:t>
      </w:r>
      <w:proofErr w:type="spellEnd"/>
      <w:r w:rsidRPr="00DF2397">
        <w:rPr>
          <w:b/>
          <w:color w:val="000000"/>
          <w:lang w:val="ru-RU"/>
        </w:rPr>
        <w:t xml:space="preserve"> </w:t>
      </w:r>
      <w:proofErr w:type="spellStart"/>
      <w:r w:rsidRPr="00DF2397">
        <w:rPr>
          <w:b/>
          <w:color w:val="000000"/>
          <w:lang w:val="ru-RU"/>
        </w:rPr>
        <w:t>Гульмира</w:t>
      </w:r>
      <w:proofErr w:type="spellEnd"/>
      <w:r w:rsidRPr="00DF2397">
        <w:rPr>
          <w:b/>
          <w:color w:val="000000"/>
          <w:lang w:val="ru-RU"/>
        </w:rPr>
        <w:t xml:space="preserve"> </w:t>
      </w:r>
      <w:proofErr w:type="spellStart"/>
      <w:r w:rsidRPr="00DF2397">
        <w:rPr>
          <w:b/>
          <w:color w:val="000000"/>
          <w:lang w:val="ru-RU"/>
        </w:rPr>
        <w:t>Калыбаевна</w:t>
      </w:r>
      <w:proofErr w:type="spellEnd"/>
      <w:r w:rsidRPr="00DF2397">
        <w:rPr>
          <w:b/>
          <w:lang w:val="ru-RU"/>
        </w:rPr>
        <w:t>,</w:t>
      </w:r>
      <w:r w:rsidRPr="00DF2397">
        <w:rPr>
          <w:lang w:val="ru-RU"/>
        </w:rPr>
        <w:t xml:space="preserve"> </w:t>
      </w:r>
    </w:p>
    <w:p w14:paraId="315F3654" w14:textId="77777777" w:rsidR="00DF2397" w:rsidRPr="00DF2397" w:rsidRDefault="00DF2397" w:rsidP="00DF2397">
      <w:pPr>
        <w:widowControl w:val="0"/>
        <w:tabs>
          <w:tab w:val="center" w:pos="195"/>
          <w:tab w:val="left" w:pos="510"/>
          <w:tab w:val="left" w:pos="4875"/>
        </w:tabs>
        <w:autoSpaceDE w:val="0"/>
        <w:autoSpaceDN w:val="0"/>
        <w:adjustRightInd w:val="0"/>
        <w:ind w:left="720"/>
        <w:rPr>
          <w:b/>
          <w:bCs/>
          <w:color w:val="000000"/>
          <w:lang w:val="ru-RU"/>
        </w:rPr>
      </w:pPr>
      <w:r w:rsidRPr="00DF2397">
        <w:rPr>
          <w:color w:val="000000"/>
          <w:lang w:val="ru-RU"/>
        </w:rPr>
        <w:t xml:space="preserve">доктор медицинских наук, профессор, </w:t>
      </w:r>
      <w:bookmarkStart w:id="7" w:name="_Hlk198545073"/>
      <w:r w:rsidRPr="00DF2397">
        <w:rPr>
          <w:color w:val="000000"/>
          <w:lang w:val="ru-RU"/>
        </w:rPr>
        <w:t xml:space="preserve">лазерный микрохирург </w:t>
      </w:r>
      <w:bookmarkStart w:id="8" w:name="_Hlk198544982"/>
      <w:bookmarkEnd w:id="7"/>
      <w:r w:rsidRPr="00DF2397">
        <w:rPr>
          <w:color w:val="000000"/>
          <w:lang w:val="ru-RU"/>
        </w:rPr>
        <w:t>Офтальмологического</w:t>
      </w:r>
      <w:bookmarkEnd w:id="8"/>
      <w:r w:rsidRPr="00DF2397">
        <w:rPr>
          <w:color w:val="000000"/>
          <w:lang w:val="ru-RU"/>
        </w:rPr>
        <w:t xml:space="preserve"> центра, </w:t>
      </w:r>
      <w:r w:rsidRPr="00A34310">
        <w:rPr>
          <w:color w:val="000000"/>
          <w:lang w:val="ky-KG"/>
        </w:rPr>
        <w:t xml:space="preserve">зарубежный эксперт, </w:t>
      </w:r>
      <w:bookmarkStart w:id="9" w:name="_Hlk198545145"/>
      <w:r w:rsidRPr="00DF2397">
        <w:rPr>
          <w:b/>
          <w:color w:val="000000"/>
          <w:lang w:val="ru-RU"/>
        </w:rPr>
        <w:t>Республика</w:t>
      </w:r>
      <w:r w:rsidRPr="00A34310">
        <w:rPr>
          <w:b/>
          <w:color w:val="000000"/>
          <w:lang w:val="ky-KG"/>
        </w:rPr>
        <w:t xml:space="preserve"> </w:t>
      </w:r>
      <w:r>
        <w:rPr>
          <w:b/>
          <w:color w:val="000000"/>
          <w:lang w:val="ky-KG"/>
        </w:rPr>
        <w:t>Казахстан</w:t>
      </w:r>
      <w:bookmarkEnd w:id="9"/>
    </w:p>
    <w:p w14:paraId="2CB4013E" w14:textId="77777777" w:rsidR="00DF2397" w:rsidRPr="00DF2397" w:rsidRDefault="00DF2397" w:rsidP="00DF2397">
      <w:pPr>
        <w:widowControl w:val="0"/>
        <w:tabs>
          <w:tab w:val="left" w:pos="4560"/>
        </w:tabs>
        <w:autoSpaceDE w:val="0"/>
        <w:autoSpaceDN w:val="0"/>
        <w:adjustRightInd w:val="0"/>
        <w:rPr>
          <w:color w:val="000000"/>
          <w:lang w:val="ru-RU"/>
        </w:rPr>
      </w:pPr>
      <w:r w:rsidRPr="00DF2397">
        <w:rPr>
          <w:lang w:val="ru-RU"/>
        </w:rPr>
        <w:tab/>
      </w:r>
    </w:p>
    <w:p w14:paraId="10A0815E" w14:textId="77777777" w:rsidR="00DF2397" w:rsidRPr="00A34310" w:rsidRDefault="00DF2397" w:rsidP="00DF2397">
      <w:pPr>
        <w:widowControl w:val="0"/>
        <w:tabs>
          <w:tab w:val="left" w:pos="4875"/>
        </w:tabs>
        <w:autoSpaceDE w:val="0"/>
        <w:autoSpaceDN w:val="0"/>
        <w:adjustRightInd w:val="0"/>
        <w:rPr>
          <w:b/>
          <w:color w:val="000000"/>
          <w:lang w:val="ky-KG"/>
        </w:rPr>
      </w:pPr>
      <w:r w:rsidRPr="00A34310">
        <w:rPr>
          <w:b/>
          <w:bCs/>
          <w:color w:val="000000"/>
          <w:lang w:val="ky-KG"/>
        </w:rPr>
        <w:t>Заместитель председателя:</w:t>
      </w:r>
      <w:r w:rsidRPr="00A34310">
        <w:rPr>
          <w:b/>
          <w:color w:val="000000"/>
          <w:lang w:val="ky-KG"/>
        </w:rPr>
        <w:t xml:space="preserve"> </w:t>
      </w:r>
      <w:bookmarkStart w:id="10" w:name="_Hlk198545248"/>
      <w:proofErr w:type="spellStart"/>
      <w:r w:rsidRPr="00DF2397">
        <w:rPr>
          <w:b/>
          <w:color w:val="000000"/>
          <w:lang w:val="ru-RU"/>
        </w:rPr>
        <w:t>Узакбаев</w:t>
      </w:r>
      <w:proofErr w:type="spellEnd"/>
      <w:r w:rsidRPr="00DF2397">
        <w:rPr>
          <w:b/>
          <w:color w:val="000000"/>
          <w:lang w:val="ru-RU"/>
        </w:rPr>
        <w:t xml:space="preserve"> </w:t>
      </w:r>
      <w:proofErr w:type="spellStart"/>
      <w:r w:rsidRPr="00DF2397">
        <w:rPr>
          <w:b/>
          <w:color w:val="000000"/>
          <w:lang w:val="ru-RU"/>
        </w:rPr>
        <w:t>Камчыбек</w:t>
      </w:r>
      <w:proofErr w:type="spellEnd"/>
      <w:r w:rsidRPr="00DF2397">
        <w:rPr>
          <w:b/>
          <w:color w:val="000000"/>
          <w:lang w:val="ru-RU"/>
        </w:rPr>
        <w:t xml:space="preserve"> </w:t>
      </w:r>
      <w:proofErr w:type="spellStart"/>
      <w:r w:rsidRPr="00DF2397">
        <w:rPr>
          <w:b/>
          <w:color w:val="000000"/>
          <w:lang w:val="ru-RU"/>
        </w:rPr>
        <w:t>Аскарбекович</w:t>
      </w:r>
      <w:proofErr w:type="spellEnd"/>
      <w:r w:rsidRPr="00A34310">
        <w:rPr>
          <w:b/>
          <w:color w:val="000000"/>
          <w:lang w:val="ky-KG"/>
        </w:rPr>
        <w:t>,</w:t>
      </w:r>
      <w:bookmarkEnd w:id="10"/>
      <w:r w:rsidRPr="00A34310">
        <w:rPr>
          <w:b/>
          <w:color w:val="000000"/>
          <w:lang w:val="ky-KG"/>
        </w:rPr>
        <w:t xml:space="preserve"> </w:t>
      </w:r>
    </w:p>
    <w:p w14:paraId="788F9E74" w14:textId="77777777" w:rsidR="00DF2397" w:rsidRPr="00A34310" w:rsidRDefault="00DF2397" w:rsidP="00DF2397">
      <w:pPr>
        <w:widowControl w:val="0"/>
        <w:tabs>
          <w:tab w:val="left" w:pos="4875"/>
        </w:tabs>
        <w:autoSpaceDE w:val="0"/>
        <w:autoSpaceDN w:val="0"/>
        <w:adjustRightInd w:val="0"/>
        <w:ind w:left="720"/>
        <w:rPr>
          <w:color w:val="000000"/>
          <w:lang w:val="ky-KG"/>
        </w:rPr>
      </w:pPr>
      <w:r w:rsidRPr="00A34310">
        <w:rPr>
          <w:color w:val="000000"/>
          <w:lang w:val="ky-KG"/>
        </w:rPr>
        <w:t xml:space="preserve">доктор медицинских наук, профессор, </w:t>
      </w:r>
      <w:bookmarkStart w:id="11" w:name="_Hlk198545326"/>
      <w:r w:rsidRPr="00DF2397">
        <w:rPr>
          <w:color w:val="000000"/>
          <w:lang w:val="ru-RU"/>
        </w:rPr>
        <w:t xml:space="preserve">академик </w:t>
      </w:r>
      <w:bookmarkStart w:id="12" w:name="_Hlk198545320"/>
      <w:bookmarkEnd w:id="11"/>
      <w:r w:rsidRPr="00DF2397">
        <w:rPr>
          <w:color w:val="000000"/>
          <w:lang w:val="ru-RU"/>
        </w:rPr>
        <w:t>МАМ</w:t>
      </w:r>
      <w:bookmarkEnd w:id="12"/>
      <w:r w:rsidRPr="00DF2397">
        <w:rPr>
          <w:color w:val="000000"/>
          <w:lang w:val="ru-RU"/>
        </w:rPr>
        <w:t xml:space="preserve"> </w:t>
      </w:r>
      <w:bookmarkStart w:id="13" w:name="_Hlk198545312"/>
      <w:r w:rsidRPr="00DF2397">
        <w:rPr>
          <w:color w:val="000000"/>
          <w:lang w:val="ru-RU"/>
        </w:rPr>
        <w:t>РФ</w:t>
      </w:r>
      <w:bookmarkEnd w:id="13"/>
      <w:r w:rsidRPr="00DF2397">
        <w:rPr>
          <w:color w:val="000000"/>
          <w:lang w:val="ru-RU"/>
        </w:rPr>
        <w:t>, заслуженный врач КР</w:t>
      </w:r>
      <w:r w:rsidRPr="00A34310">
        <w:rPr>
          <w:color w:val="000000"/>
          <w:lang w:val="ky-KG"/>
        </w:rPr>
        <w:t xml:space="preserve">, руководитель </w:t>
      </w:r>
      <w:bookmarkStart w:id="14" w:name="_Hlk198545403"/>
      <w:r w:rsidRPr="00A34310">
        <w:rPr>
          <w:color w:val="000000"/>
          <w:lang w:val="ky-KG"/>
        </w:rPr>
        <w:t xml:space="preserve">педиатрической </w:t>
      </w:r>
      <w:bookmarkEnd w:id="14"/>
      <w:r w:rsidRPr="00A34310">
        <w:rPr>
          <w:color w:val="000000"/>
          <w:lang w:val="ky-KG"/>
        </w:rPr>
        <w:t xml:space="preserve">службы и советник ректора </w:t>
      </w:r>
      <w:bookmarkStart w:id="15" w:name="_Hlk198545373"/>
      <w:proofErr w:type="spellStart"/>
      <w:r w:rsidRPr="00DF2397">
        <w:rPr>
          <w:color w:val="000000"/>
          <w:lang w:val="ru-RU"/>
        </w:rPr>
        <w:t>Салымбеков</w:t>
      </w:r>
      <w:proofErr w:type="spellEnd"/>
      <w:r w:rsidRPr="00DF2397">
        <w:rPr>
          <w:color w:val="000000"/>
          <w:lang w:val="ru-RU"/>
        </w:rPr>
        <w:t xml:space="preserve"> Университета</w:t>
      </w:r>
      <w:bookmarkEnd w:id="15"/>
      <w:r w:rsidRPr="00A34310">
        <w:rPr>
          <w:color w:val="000000"/>
          <w:lang w:val="ky-KG"/>
        </w:rPr>
        <w:t xml:space="preserve">, местный эксперт, </w:t>
      </w:r>
      <w:r w:rsidRPr="00A34310">
        <w:rPr>
          <w:b/>
          <w:color w:val="000000"/>
          <w:lang w:val="ky-KG"/>
        </w:rPr>
        <w:t>Кыргызская Республика.</w:t>
      </w:r>
    </w:p>
    <w:p w14:paraId="38BEC7E5" w14:textId="77777777" w:rsidR="00DF2397" w:rsidRPr="00A34310" w:rsidRDefault="00DF2397" w:rsidP="00DF2397">
      <w:pPr>
        <w:widowControl w:val="0"/>
        <w:tabs>
          <w:tab w:val="center" w:pos="165"/>
          <w:tab w:val="left" w:pos="330"/>
          <w:tab w:val="left" w:pos="3945"/>
          <w:tab w:val="left" w:pos="4860"/>
          <w:tab w:val="left" w:pos="7110"/>
        </w:tabs>
        <w:autoSpaceDE w:val="0"/>
        <w:autoSpaceDN w:val="0"/>
        <w:adjustRightInd w:val="0"/>
        <w:rPr>
          <w:b/>
          <w:color w:val="000000"/>
          <w:lang w:val="ky-KG"/>
        </w:rPr>
      </w:pPr>
      <w:r w:rsidRPr="00A34310">
        <w:rPr>
          <w:color w:val="000000"/>
          <w:lang w:val="ky-KG"/>
        </w:rPr>
        <w:t xml:space="preserve">                  </w:t>
      </w:r>
    </w:p>
    <w:p w14:paraId="0A076A7F" w14:textId="77777777" w:rsidR="00DF2397" w:rsidRPr="00DF2397" w:rsidRDefault="00DF2397" w:rsidP="00DF2397">
      <w:pPr>
        <w:widowControl w:val="0"/>
        <w:tabs>
          <w:tab w:val="left" w:pos="1875"/>
        </w:tabs>
        <w:autoSpaceDE w:val="0"/>
        <w:autoSpaceDN w:val="0"/>
        <w:adjustRightInd w:val="0"/>
        <w:rPr>
          <w:lang w:val="ru-RU"/>
        </w:rPr>
      </w:pPr>
      <w:r w:rsidRPr="00A34310">
        <w:rPr>
          <w:b/>
          <w:bCs/>
          <w:color w:val="000000"/>
          <w:lang w:val="ky-KG"/>
        </w:rPr>
        <w:t xml:space="preserve">Члены комиссии: </w:t>
      </w:r>
      <w:bookmarkStart w:id="16" w:name="_Hlk198545580"/>
      <w:r w:rsidRPr="00A34310">
        <w:rPr>
          <w:b/>
          <w:color w:val="000000"/>
          <w:lang w:val="ky-KG"/>
        </w:rPr>
        <w:t>Жолдошбеков Есенгелди Жол</w:t>
      </w:r>
      <w:r w:rsidRPr="00DF2397">
        <w:rPr>
          <w:b/>
          <w:color w:val="000000"/>
          <w:lang w:val="ru-RU"/>
        </w:rPr>
        <w:t>д</w:t>
      </w:r>
      <w:r w:rsidRPr="00A34310">
        <w:rPr>
          <w:b/>
          <w:color w:val="000000"/>
          <w:lang w:val="ky-KG"/>
        </w:rPr>
        <w:t>ошбекович,</w:t>
      </w:r>
      <w:bookmarkEnd w:id="16"/>
      <w:r w:rsidRPr="00A34310">
        <w:rPr>
          <w:color w:val="000000"/>
          <w:lang w:val="ky-KG"/>
        </w:rPr>
        <w:t xml:space="preserve">  </w:t>
      </w:r>
      <w:r w:rsidRPr="00DF2397">
        <w:rPr>
          <w:lang w:val="ru-RU"/>
        </w:rPr>
        <w:t xml:space="preserve">                   </w:t>
      </w:r>
    </w:p>
    <w:p w14:paraId="598D367E" w14:textId="77777777" w:rsidR="00DF2397" w:rsidRPr="00A34310" w:rsidRDefault="00DF2397" w:rsidP="00DF2397">
      <w:pPr>
        <w:widowControl w:val="0"/>
        <w:tabs>
          <w:tab w:val="center" w:pos="165"/>
          <w:tab w:val="left" w:pos="330"/>
          <w:tab w:val="left" w:pos="3570"/>
          <w:tab w:val="left" w:pos="4560"/>
          <w:tab w:val="left" w:pos="6810"/>
        </w:tabs>
        <w:autoSpaceDE w:val="0"/>
        <w:autoSpaceDN w:val="0"/>
        <w:adjustRightInd w:val="0"/>
        <w:rPr>
          <w:color w:val="000000"/>
          <w:lang w:val="ky-KG"/>
        </w:rPr>
      </w:pPr>
      <w:r w:rsidRPr="00A34310">
        <w:rPr>
          <w:color w:val="000000"/>
          <w:lang w:val="ky-KG"/>
        </w:rPr>
        <w:t xml:space="preserve">       доктор медицинских наук, профессор, КГМА им. И. Ахунбаева, декан факультета </w:t>
      </w:r>
    </w:p>
    <w:p w14:paraId="19706DFF" w14:textId="77777777" w:rsidR="00DF2397" w:rsidRPr="00A34310" w:rsidRDefault="00DF2397" w:rsidP="00DF2397">
      <w:pPr>
        <w:widowControl w:val="0"/>
        <w:tabs>
          <w:tab w:val="center" w:pos="165"/>
          <w:tab w:val="left" w:pos="330"/>
          <w:tab w:val="left" w:pos="3570"/>
          <w:tab w:val="left" w:pos="4560"/>
          <w:tab w:val="left" w:pos="6810"/>
        </w:tabs>
        <w:autoSpaceDE w:val="0"/>
        <w:autoSpaceDN w:val="0"/>
        <w:adjustRightInd w:val="0"/>
        <w:rPr>
          <w:b/>
          <w:color w:val="000000"/>
          <w:lang w:val="ky-KG"/>
        </w:rPr>
      </w:pPr>
      <w:r w:rsidRPr="00A34310">
        <w:rPr>
          <w:color w:val="000000"/>
          <w:lang w:val="ky-KG"/>
        </w:rPr>
        <w:t xml:space="preserve">       “Лечебное дело”</w:t>
      </w:r>
      <w:r w:rsidRPr="00DF2397">
        <w:rPr>
          <w:color w:val="000000"/>
          <w:lang w:val="ru-RU"/>
        </w:rPr>
        <w:t>,</w:t>
      </w:r>
      <w:r w:rsidRPr="00A34310">
        <w:rPr>
          <w:color w:val="000000"/>
          <w:lang w:val="ky-KG"/>
        </w:rPr>
        <w:t xml:space="preserve"> местный эксперт, </w:t>
      </w:r>
      <w:r w:rsidRPr="00A34310">
        <w:rPr>
          <w:b/>
          <w:color w:val="000000"/>
          <w:lang w:val="ky-KG"/>
        </w:rPr>
        <w:t>Кыргызская Республика.</w:t>
      </w:r>
    </w:p>
    <w:p w14:paraId="09388A89" w14:textId="77777777" w:rsidR="00DF2397" w:rsidRPr="00A34310" w:rsidRDefault="00DF2397" w:rsidP="00DF2397">
      <w:pPr>
        <w:widowControl w:val="0"/>
        <w:tabs>
          <w:tab w:val="center" w:pos="165"/>
          <w:tab w:val="left" w:pos="330"/>
          <w:tab w:val="left" w:pos="3570"/>
          <w:tab w:val="left" w:pos="4560"/>
          <w:tab w:val="left" w:pos="6810"/>
        </w:tabs>
        <w:autoSpaceDE w:val="0"/>
        <w:autoSpaceDN w:val="0"/>
        <w:adjustRightInd w:val="0"/>
        <w:rPr>
          <w:color w:val="000000"/>
          <w:lang w:val="ky-KG"/>
        </w:rPr>
      </w:pPr>
      <w:r w:rsidRPr="00A34310">
        <w:rPr>
          <w:b/>
          <w:color w:val="000000"/>
          <w:lang w:val="ky-KG"/>
        </w:rPr>
        <w:t xml:space="preserve">                   </w:t>
      </w:r>
      <w:r w:rsidRPr="00A34310">
        <w:rPr>
          <w:color w:val="000000"/>
          <w:lang w:val="ky-KG"/>
        </w:rPr>
        <w:t xml:space="preserve">                                      </w:t>
      </w:r>
    </w:p>
    <w:p w14:paraId="59275467" w14:textId="77777777" w:rsidR="00DF2397" w:rsidRPr="00A34310" w:rsidRDefault="00DF2397" w:rsidP="00DF2397">
      <w:pPr>
        <w:widowControl w:val="0"/>
        <w:autoSpaceDE w:val="0"/>
        <w:autoSpaceDN w:val="0"/>
        <w:adjustRightInd w:val="0"/>
        <w:rPr>
          <w:color w:val="000000"/>
          <w:lang w:val="ky-KG"/>
        </w:rPr>
      </w:pPr>
      <w:r w:rsidRPr="00A34310">
        <w:rPr>
          <w:b/>
          <w:color w:val="000000"/>
          <w:lang w:val="ky-KG"/>
        </w:rPr>
        <w:t xml:space="preserve">       Кудаярова Арууке</w:t>
      </w:r>
      <w:r w:rsidRPr="00A34310">
        <w:rPr>
          <w:color w:val="000000"/>
          <w:lang w:val="ky-KG"/>
        </w:rPr>
        <w:t xml:space="preserve">, </w:t>
      </w:r>
    </w:p>
    <w:p w14:paraId="54DDDAD1" w14:textId="77777777" w:rsidR="00DF2397" w:rsidRPr="00A34310" w:rsidRDefault="00DF2397" w:rsidP="00DF2397">
      <w:pPr>
        <w:widowControl w:val="0"/>
        <w:autoSpaceDE w:val="0"/>
        <w:autoSpaceDN w:val="0"/>
        <w:adjustRightInd w:val="0"/>
        <w:ind w:left="720"/>
        <w:rPr>
          <w:color w:val="000000"/>
          <w:lang w:val="ky-KG"/>
        </w:rPr>
      </w:pPr>
      <w:r w:rsidRPr="00A34310">
        <w:rPr>
          <w:color w:val="000000"/>
          <w:lang w:val="ky-KG"/>
        </w:rPr>
        <w:t xml:space="preserve">студентка 4 го курса </w:t>
      </w:r>
      <w:bookmarkStart w:id="17" w:name="_Hlk198545684"/>
      <w:r w:rsidRPr="00A34310">
        <w:rPr>
          <w:color w:val="000000"/>
          <w:lang w:val="ky-KG"/>
        </w:rPr>
        <w:t>КГМА</w:t>
      </w:r>
      <w:bookmarkEnd w:id="17"/>
      <w:r w:rsidRPr="00A34310">
        <w:rPr>
          <w:color w:val="000000"/>
          <w:lang w:val="ky-KG"/>
        </w:rPr>
        <w:t xml:space="preserve"> им. </w:t>
      </w:r>
      <w:bookmarkStart w:id="18" w:name="_Hlk198545669"/>
      <w:r w:rsidRPr="00A34310">
        <w:rPr>
          <w:color w:val="000000"/>
          <w:lang w:val="ky-KG"/>
        </w:rPr>
        <w:t>И. Ахунбаева</w:t>
      </w:r>
      <w:bookmarkEnd w:id="18"/>
      <w:r w:rsidRPr="00A34310">
        <w:rPr>
          <w:color w:val="000000"/>
          <w:lang w:val="ky-KG"/>
        </w:rPr>
        <w:t xml:space="preserve">, представитель студенческого сообщества, местный эксперт, </w:t>
      </w:r>
      <w:r w:rsidRPr="00A34310">
        <w:rPr>
          <w:b/>
          <w:color w:val="000000"/>
          <w:lang w:val="ky-KG"/>
        </w:rPr>
        <w:t>Кыргызская Республика.</w:t>
      </w:r>
      <w:r w:rsidRPr="00A34310">
        <w:rPr>
          <w:color w:val="000000"/>
          <w:lang w:val="ky-KG"/>
        </w:rPr>
        <w:t xml:space="preserve">                  </w:t>
      </w:r>
    </w:p>
    <w:p w14:paraId="5E20773D" w14:textId="77777777" w:rsidR="00DF2397" w:rsidRPr="00A34310" w:rsidRDefault="00DF2397" w:rsidP="00DF2397">
      <w:pPr>
        <w:widowControl w:val="0"/>
        <w:autoSpaceDE w:val="0"/>
        <w:autoSpaceDN w:val="0"/>
        <w:adjustRightInd w:val="0"/>
        <w:ind w:left="284"/>
        <w:rPr>
          <w:color w:val="000000"/>
          <w:lang w:val="ky-KG"/>
        </w:rPr>
      </w:pPr>
      <w:r w:rsidRPr="00A34310">
        <w:rPr>
          <w:color w:val="000000"/>
          <w:lang w:val="ky-KG"/>
        </w:rPr>
        <w:t xml:space="preserve">                    </w:t>
      </w:r>
    </w:p>
    <w:p w14:paraId="1E8B4DE8" w14:textId="77777777" w:rsidR="00DF2397" w:rsidRPr="00A34310" w:rsidRDefault="00DF2397" w:rsidP="00DF2397">
      <w:pPr>
        <w:widowControl w:val="0"/>
        <w:tabs>
          <w:tab w:val="left" w:pos="4875"/>
        </w:tabs>
        <w:autoSpaceDE w:val="0"/>
        <w:autoSpaceDN w:val="0"/>
        <w:adjustRightInd w:val="0"/>
        <w:rPr>
          <w:color w:val="000000"/>
          <w:lang w:val="ky-KG"/>
        </w:rPr>
      </w:pPr>
      <w:r w:rsidRPr="00A34310">
        <w:rPr>
          <w:b/>
          <w:color w:val="000000"/>
          <w:lang w:val="ky-KG"/>
        </w:rPr>
        <w:lastRenderedPageBreak/>
        <w:t>Координатор</w:t>
      </w:r>
      <w:r w:rsidRPr="00DF2397">
        <w:rPr>
          <w:b/>
          <w:color w:val="000000"/>
          <w:lang w:val="ru-RU"/>
        </w:rPr>
        <w:t>:</w:t>
      </w:r>
      <w:r w:rsidRPr="00DF2397">
        <w:rPr>
          <w:lang w:val="ru-RU"/>
        </w:rPr>
        <w:t xml:space="preserve"> </w:t>
      </w:r>
      <w:r w:rsidRPr="00DF2397">
        <w:rPr>
          <w:b/>
          <w:color w:val="000000"/>
          <w:lang w:val="ru-RU"/>
        </w:rPr>
        <w:t xml:space="preserve">Исмаилов </w:t>
      </w:r>
      <w:proofErr w:type="spellStart"/>
      <w:r w:rsidRPr="00DF2397">
        <w:rPr>
          <w:b/>
          <w:color w:val="000000"/>
          <w:lang w:val="ru-RU"/>
        </w:rPr>
        <w:t>Бактыбек</w:t>
      </w:r>
      <w:proofErr w:type="spellEnd"/>
      <w:r w:rsidRPr="00DF2397">
        <w:rPr>
          <w:b/>
          <w:color w:val="000000"/>
          <w:lang w:val="ru-RU"/>
        </w:rPr>
        <w:t xml:space="preserve"> </w:t>
      </w:r>
      <w:proofErr w:type="spellStart"/>
      <w:r w:rsidRPr="00DF2397">
        <w:rPr>
          <w:b/>
          <w:color w:val="000000"/>
          <w:lang w:val="ru-RU"/>
        </w:rPr>
        <w:t>Искакович</w:t>
      </w:r>
      <w:proofErr w:type="spellEnd"/>
      <w:r w:rsidRPr="00A34310">
        <w:rPr>
          <w:color w:val="000000"/>
          <w:lang w:val="ky-KG"/>
        </w:rPr>
        <w:t xml:space="preserve">, </w:t>
      </w:r>
    </w:p>
    <w:p w14:paraId="61388297" w14:textId="77777777" w:rsidR="00DF2397" w:rsidRPr="00A34310" w:rsidRDefault="00DF2397" w:rsidP="00DF2397">
      <w:pPr>
        <w:widowControl w:val="0"/>
        <w:tabs>
          <w:tab w:val="left" w:pos="4875"/>
        </w:tabs>
        <w:autoSpaceDE w:val="0"/>
        <w:autoSpaceDN w:val="0"/>
        <w:adjustRightInd w:val="0"/>
        <w:ind w:left="720"/>
        <w:rPr>
          <w:color w:val="000000"/>
          <w:lang w:val="ky-KG"/>
        </w:rPr>
      </w:pPr>
      <w:r w:rsidRPr="00A34310">
        <w:rPr>
          <w:color w:val="000000"/>
          <w:lang w:val="ky-KG"/>
        </w:rPr>
        <w:t xml:space="preserve">доктор технических наук, профессор, </w:t>
      </w:r>
      <w:r w:rsidRPr="00DF2397">
        <w:rPr>
          <w:color w:val="000000"/>
          <w:lang w:val="ru-RU"/>
        </w:rPr>
        <w:t>заслуженный работник образования КР</w:t>
      </w:r>
      <w:r w:rsidRPr="00A34310">
        <w:rPr>
          <w:color w:val="000000"/>
          <w:lang w:val="ky-KG"/>
        </w:rPr>
        <w:t>, директор ААОПО</w:t>
      </w:r>
    </w:p>
    <w:p w14:paraId="4FF6B55E" w14:textId="77777777" w:rsidR="00DF2397" w:rsidRPr="00A34310" w:rsidRDefault="00DF2397" w:rsidP="00DF2397">
      <w:pPr>
        <w:widowControl w:val="0"/>
        <w:tabs>
          <w:tab w:val="left" w:pos="4875"/>
        </w:tabs>
        <w:autoSpaceDE w:val="0"/>
        <w:autoSpaceDN w:val="0"/>
        <w:adjustRightInd w:val="0"/>
        <w:rPr>
          <w:color w:val="000000"/>
          <w:lang w:val="ky-KG"/>
        </w:rPr>
      </w:pPr>
    </w:p>
    <w:p w14:paraId="4698C12C" w14:textId="77777777" w:rsidR="00DF2397" w:rsidRPr="00DF2397" w:rsidRDefault="00DF2397" w:rsidP="00DF2397">
      <w:pPr>
        <w:widowControl w:val="0"/>
        <w:tabs>
          <w:tab w:val="left" w:pos="4560"/>
        </w:tabs>
        <w:autoSpaceDE w:val="0"/>
        <w:autoSpaceDN w:val="0"/>
        <w:adjustRightInd w:val="0"/>
        <w:rPr>
          <w:b/>
          <w:color w:val="000000"/>
          <w:lang w:val="ru-RU"/>
        </w:rPr>
      </w:pPr>
      <w:r w:rsidRPr="00DF2397">
        <w:rPr>
          <w:b/>
          <w:bCs/>
          <w:color w:val="000000"/>
          <w:lang w:val="ru-RU"/>
        </w:rPr>
        <w:t xml:space="preserve">Ответственный </w:t>
      </w:r>
      <w:r w:rsidRPr="00DF2397">
        <w:rPr>
          <w:b/>
          <w:color w:val="000000"/>
          <w:lang w:val="ru-RU"/>
        </w:rPr>
        <w:t xml:space="preserve">секретарь: </w:t>
      </w:r>
      <w:proofErr w:type="spellStart"/>
      <w:r w:rsidRPr="00DF2397">
        <w:rPr>
          <w:b/>
          <w:color w:val="000000"/>
          <w:lang w:val="ru-RU"/>
        </w:rPr>
        <w:t>Мамбеталиева</w:t>
      </w:r>
      <w:proofErr w:type="spellEnd"/>
      <w:r w:rsidRPr="00DF2397">
        <w:rPr>
          <w:b/>
          <w:color w:val="000000"/>
          <w:lang w:val="ru-RU"/>
        </w:rPr>
        <w:t xml:space="preserve"> Светлана </w:t>
      </w:r>
      <w:proofErr w:type="spellStart"/>
      <w:r w:rsidRPr="00DF2397">
        <w:rPr>
          <w:b/>
          <w:color w:val="000000"/>
          <w:lang w:val="ru-RU"/>
        </w:rPr>
        <w:t>Медетбековна</w:t>
      </w:r>
      <w:proofErr w:type="spellEnd"/>
      <w:r w:rsidRPr="00DF2397">
        <w:rPr>
          <w:b/>
          <w:color w:val="000000"/>
          <w:lang w:val="ru-RU"/>
        </w:rPr>
        <w:t>,</w:t>
      </w:r>
    </w:p>
    <w:p w14:paraId="6D378FA5" w14:textId="77777777" w:rsidR="00DF2397" w:rsidRPr="00DF2397" w:rsidRDefault="00DF2397" w:rsidP="00DF2397">
      <w:pPr>
        <w:widowControl w:val="0"/>
        <w:tabs>
          <w:tab w:val="left" w:pos="4560"/>
        </w:tabs>
        <w:autoSpaceDE w:val="0"/>
        <w:autoSpaceDN w:val="0"/>
        <w:adjustRightInd w:val="0"/>
        <w:rPr>
          <w:color w:val="000000"/>
          <w:lang w:val="ru-RU"/>
        </w:rPr>
      </w:pPr>
      <w:r w:rsidRPr="00DF2397">
        <w:rPr>
          <w:b/>
          <w:color w:val="000000"/>
          <w:lang w:val="ru-RU"/>
        </w:rPr>
        <w:t xml:space="preserve"> </w:t>
      </w:r>
      <w:r w:rsidRPr="00DF2397">
        <w:rPr>
          <w:color w:val="000000"/>
          <w:lang w:val="ru-RU"/>
        </w:rPr>
        <w:t xml:space="preserve">       кандидат технических наук, заместитель директора ААОПО. </w:t>
      </w:r>
    </w:p>
    <w:p w14:paraId="078EA4E8" w14:textId="77777777" w:rsidR="00DF2397" w:rsidRPr="00DF2397" w:rsidRDefault="00DF2397" w:rsidP="00DF2397">
      <w:pPr>
        <w:widowControl w:val="0"/>
        <w:tabs>
          <w:tab w:val="left" w:pos="4875"/>
        </w:tabs>
        <w:autoSpaceDE w:val="0"/>
        <w:autoSpaceDN w:val="0"/>
        <w:adjustRightInd w:val="0"/>
        <w:rPr>
          <w:color w:val="000000"/>
          <w:lang w:val="ru-RU"/>
        </w:rPr>
      </w:pPr>
    </w:p>
    <w:p w14:paraId="0659046B" w14:textId="77777777" w:rsidR="00DF2397" w:rsidRPr="00A34310" w:rsidRDefault="00DF2397" w:rsidP="00DF2397">
      <w:pPr>
        <w:widowControl w:val="0"/>
        <w:tabs>
          <w:tab w:val="left" w:pos="4560"/>
        </w:tabs>
        <w:autoSpaceDE w:val="0"/>
        <w:autoSpaceDN w:val="0"/>
        <w:adjustRightInd w:val="0"/>
        <w:rPr>
          <w:color w:val="000000"/>
          <w:lang w:val="ky-KG"/>
        </w:rPr>
      </w:pPr>
      <w:r w:rsidRPr="00DF2397">
        <w:rPr>
          <w:b/>
          <w:bCs/>
          <w:color w:val="000000"/>
          <w:lang w:val="ru-RU"/>
        </w:rPr>
        <w:t xml:space="preserve">Референт: </w:t>
      </w:r>
      <w:r w:rsidRPr="00A34310">
        <w:rPr>
          <w:b/>
          <w:color w:val="000000"/>
          <w:lang w:val="ky-KG"/>
        </w:rPr>
        <w:t>Раматов Кубаныч Садинович</w:t>
      </w:r>
      <w:r w:rsidRPr="00A34310">
        <w:rPr>
          <w:color w:val="000000"/>
          <w:lang w:val="ky-KG"/>
        </w:rPr>
        <w:t xml:space="preserve">, </w:t>
      </w:r>
    </w:p>
    <w:p w14:paraId="4E8F2C16" w14:textId="200B2FD3" w:rsidR="00DF2397" w:rsidRDefault="00DF2397" w:rsidP="00DF2397">
      <w:pPr>
        <w:jc w:val="center"/>
        <w:rPr>
          <w:rFonts w:eastAsia="Calibri"/>
          <w:b/>
          <w:bCs/>
          <w:lang w:val="ru-RU"/>
        </w:rPr>
      </w:pPr>
      <w:r w:rsidRPr="00A34310">
        <w:rPr>
          <w:color w:val="000000"/>
          <w:lang w:val="ky-KG"/>
        </w:rPr>
        <w:t xml:space="preserve">кандидат технических наук, доцент кафедры </w:t>
      </w:r>
      <w:r>
        <w:rPr>
          <w:color w:val="000000"/>
          <w:lang w:val="ky-KG"/>
        </w:rPr>
        <w:t>“Программное обеc</w:t>
      </w:r>
      <w:r w:rsidRPr="00A34310">
        <w:rPr>
          <w:color w:val="000000"/>
          <w:lang w:val="ky-KG"/>
        </w:rPr>
        <w:t>печение компьютерных систем” КГТУ им. И.Раззакова</w:t>
      </w:r>
    </w:p>
    <w:p w14:paraId="0C0BD2F1" w14:textId="3CA81E19" w:rsidR="00DF2397" w:rsidRDefault="00DF2397" w:rsidP="00995163">
      <w:pPr>
        <w:jc w:val="center"/>
        <w:rPr>
          <w:rFonts w:eastAsia="Calibri"/>
          <w:b/>
          <w:bCs/>
          <w:lang w:val="ru-RU"/>
        </w:rPr>
      </w:pPr>
    </w:p>
    <w:p w14:paraId="189787EA" w14:textId="0845E5E4" w:rsidR="00DF2397" w:rsidRDefault="00DF2397" w:rsidP="00995163">
      <w:pPr>
        <w:jc w:val="center"/>
        <w:rPr>
          <w:rFonts w:eastAsia="Calibri"/>
          <w:b/>
          <w:bCs/>
          <w:lang w:val="ru-RU"/>
        </w:rPr>
      </w:pPr>
    </w:p>
    <w:p w14:paraId="35C360EA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t>почтовый адрес</w:t>
      </w:r>
      <w:r w:rsidRPr="009B3823">
        <w:t xml:space="preserve"> учебного заведения, телефоны, e-</w:t>
      </w:r>
      <w:proofErr w:type="spellStart"/>
      <w:r w:rsidRPr="009B3823">
        <w:t>mail</w:t>
      </w:r>
      <w:proofErr w:type="spellEnd"/>
      <w:r w:rsidRPr="009B3823">
        <w:t>, веб-сайт;</w:t>
      </w:r>
    </w:p>
    <w:p w14:paraId="2369BC8A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722000, </w:t>
      </w:r>
      <w:r w:rsidRPr="00DC46EE">
        <w:rPr>
          <w:bCs/>
          <w:lang w:val="ru-RU"/>
        </w:rPr>
        <w:t>Кыргызская Республика,</w:t>
      </w:r>
      <w:r w:rsidRPr="00DC46EE">
        <w:rPr>
          <w:lang w:val="ru-RU"/>
        </w:rPr>
        <w:t xml:space="preserve"> город Каракол, ул. </w:t>
      </w:r>
      <w:proofErr w:type="spellStart"/>
      <w:r w:rsidRPr="00DC46EE">
        <w:rPr>
          <w:lang w:val="ru-RU"/>
        </w:rPr>
        <w:t>Ю.Абдрахманова</w:t>
      </w:r>
      <w:proofErr w:type="spellEnd"/>
      <w:r w:rsidRPr="00DC46EE">
        <w:rPr>
          <w:lang w:val="ru-RU"/>
        </w:rPr>
        <w:t xml:space="preserve">, 103. </w:t>
      </w:r>
    </w:p>
    <w:p w14:paraId="2A72B135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телефон: +996 3922-5-01-23; </w:t>
      </w:r>
    </w:p>
    <w:p w14:paraId="0D050524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>факс: +996 3922-5-04-98;</w:t>
      </w:r>
    </w:p>
    <w:p w14:paraId="14A2E31D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9B3823">
        <w:t>e</w:t>
      </w:r>
      <w:r w:rsidRPr="00DC46EE">
        <w:rPr>
          <w:lang w:val="ru-RU"/>
        </w:rPr>
        <w:t>-</w:t>
      </w:r>
      <w:r w:rsidRPr="009B3823">
        <w:t>mail</w:t>
      </w:r>
      <w:r w:rsidRPr="00DC46EE">
        <w:rPr>
          <w:lang w:val="ru-RU"/>
        </w:rPr>
        <w:t xml:space="preserve">: </w:t>
      </w:r>
      <w:hyperlink r:id="rId9" w:history="1">
        <w:r w:rsidRPr="009B3823">
          <w:rPr>
            <w:rStyle w:val="a6"/>
          </w:rPr>
          <w:t>interiksu</w:t>
        </w:r>
        <w:r w:rsidRPr="00DC46EE">
          <w:rPr>
            <w:rStyle w:val="a6"/>
            <w:lang w:val="ru-RU"/>
          </w:rPr>
          <w:t>@</w:t>
        </w:r>
        <w:r w:rsidRPr="009B3823">
          <w:rPr>
            <w:rStyle w:val="a6"/>
          </w:rPr>
          <w:t>gmail</w:t>
        </w:r>
        <w:r w:rsidRPr="00DC46EE">
          <w:rPr>
            <w:rStyle w:val="a6"/>
            <w:lang w:val="ru-RU"/>
          </w:rPr>
          <w:t>.</w:t>
        </w:r>
        <w:r w:rsidRPr="009B3823">
          <w:rPr>
            <w:rStyle w:val="a6"/>
          </w:rPr>
          <w:t>com</w:t>
        </w:r>
      </w:hyperlink>
      <w:r w:rsidRPr="00DC46EE">
        <w:rPr>
          <w:lang w:val="ru-RU"/>
        </w:rPr>
        <w:t xml:space="preserve">, </w:t>
      </w:r>
    </w:p>
    <w:p w14:paraId="47EF8961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веб-сайт: </w:t>
      </w:r>
      <w:hyperlink r:id="rId10" w:history="1">
        <w:r w:rsidRPr="009B3823">
          <w:rPr>
            <w:rStyle w:val="a6"/>
          </w:rPr>
          <w:t>http</w:t>
        </w:r>
        <w:r w:rsidRPr="00DC46EE">
          <w:rPr>
            <w:rStyle w:val="a6"/>
            <w:lang w:val="ru-RU"/>
          </w:rPr>
          <w:t>://</w:t>
        </w:r>
        <w:r w:rsidRPr="009B3823">
          <w:rPr>
            <w:rStyle w:val="a6"/>
          </w:rPr>
          <w:t>www</w:t>
        </w:r>
        <w:r w:rsidRPr="00DC46EE">
          <w:rPr>
            <w:rStyle w:val="a6"/>
            <w:lang w:val="ru-RU"/>
          </w:rPr>
          <w:t>.</w:t>
        </w:r>
        <w:proofErr w:type="spellStart"/>
        <w:r w:rsidRPr="009B3823">
          <w:rPr>
            <w:rStyle w:val="a6"/>
          </w:rPr>
          <w:t>iksu</w:t>
        </w:r>
        <w:proofErr w:type="spellEnd"/>
        <w:r w:rsidRPr="00DC46EE">
          <w:rPr>
            <w:rStyle w:val="a6"/>
            <w:lang w:val="ru-RU"/>
          </w:rPr>
          <w:t>.</w:t>
        </w:r>
        <w:r w:rsidRPr="009B3823">
          <w:rPr>
            <w:rStyle w:val="a6"/>
          </w:rPr>
          <w:t>kg</w:t>
        </w:r>
      </w:hyperlink>
      <w:r w:rsidRPr="00DC46EE">
        <w:rPr>
          <w:rStyle w:val="a6"/>
          <w:lang w:val="ru-RU"/>
        </w:rPr>
        <w:t>.</w:t>
      </w:r>
    </w:p>
    <w:p w14:paraId="4B7630C5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t>данные о создании</w:t>
      </w:r>
      <w:r w:rsidRPr="009B3823">
        <w:t xml:space="preserve"> учебного заведения (прилагаются копии соответствующих документов);</w:t>
      </w:r>
    </w:p>
    <w:p w14:paraId="1039C9F0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Иссык-Кульский государственный университет им. </w:t>
      </w:r>
      <w:proofErr w:type="spell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является государственным высшим учебным заведением и создан в соответствии с Постановлением Совета Народных Комиссаров Киргизской ССР № 109 от 13 июня 1940 года как двухгодичный учительский институт.</w:t>
      </w:r>
    </w:p>
    <w:p w14:paraId="1404C3E6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>Решением Совета министров СССР от 22апреля 1953года на базе учительского института был создан Пржевальский государственный педагогический институт.</w:t>
      </w:r>
    </w:p>
    <w:p w14:paraId="15DBFB84" w14:textId="77777777" w:rsidR="00DC46EE" w:rsidRPr="009B3823" w:rsidRDefault="00DC46EE" w:rsidP="00DC46EE">
      <w:pPr>
        <w:pStyle w:val="a4"/>
      </w:pPr>
      <w:r w:rsidRPr="009B3823">
        <w:t xml:space="preserve">Указом Президента Кыргызской Республики от 18 декабря 1992 года Иссык-Кульский государственный педагогический институт преобразован в Иссык-Кульский государственный университет имени </w:t>
      </w:r>
      <w:proofErr w:type="spellStart"/>
      <w:r w:rsidRPr="009B3823">
        <w:t>Касыма</w:t>
      </w:r>
      <w:proofErr w:type="spellEnd"/>
      <w:r w:rsidRPr="009B3823">
        <w:t xml:space="preserve"> </w:t>
      </w:r>
      <w:proofErr w:type="spellStart"/>
      <w:r w:rsidRPr="009B3823">
        <w:t>Тыныстанова</w:t>
      </w:r>
      <w:proofErr w:type="spellEnd"/>
    </w:p>
    <w:p w14:paraId="334CA9D5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t>данные об организационно</w:t>
      </w:r>
      <w:r w:rsidRPr="009B3823">
        <w:t>-правовой форме учебного заведения и форме собственности (прилагаются копии соответствующих документов);</w:t>
      </w:r>
    </w:p>
    <w:p w14:paraId="1F1C10AB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Иссык-Кульский государственный университет им. </w:t>
      </w:r>
      <w:proofErr w:type="spell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(далее ИГУ) имеет свидетельство о государственной перерегистрации юридического лица </w:t>
      </w:r>
    </w:p>
    <w:p w14:paraId="12B8441E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серии ГПЮ № 0010555, </w:t>
      </w:r>
    </w:p>
    <w:p w14:paraId="4219FE20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регистрационный номер 97589-3302-У-е от 22.04.2016 г., </w:t>
      </w:r>
    </w:p>
    <w:p w14:paraId="7A36F98C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код ОКПО 20038938, </w:t>
      </w:r>
    </w:p>
    <w:p w14:paraId="2A106D97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ИНН 01901199510196. </w:t>
      </w:r>
    </w:p>
    <w:p w14:paraId="53490BE7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Организационно-правовая форма: Учреждение. </w:t>
      </w:r>
    </w:p>
    <w:p w14:paraId="345A72C9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Собственность: Государственная. </w:t>
      </w:r>
    </w:p>
    <w:p w14:paraId="0CF26902" w14:textId="77777777" w:rsidR="00DC46EE" w:rsidRPr="009B3823" w:rsidRDefault="00DC46EE" w:rsidP="00DC46EE">
      <w:pPr>
        <w:ind w:firstLine="709"/>
        <w:jc w:val="both"/>
        <w:rPr>
          <w:i/>
        </w:rPr>
      </w:pPr>
      <w:r w:rsidRPr="00DC46EE">
        <w:rPr>
          <w:lang w:val="ru-RU"/>
        </w:rPr>
        <w:t>Дата первичной государственной регистрации: 19.01.1995г. (</w:t>
      </w:r>
      <w:hyperlink r:id="rId11" w:history="1">
        <w:r w:rsidRPr="00DC46EE">
          <w:rPr>
            <w:rStyle w:val="a6"/>
            <w:rFonts w:cstheme="minorBidi"/>
            <w:i/>
            <w:lang w:val="ru-RU"/>
          </w:rPr>
          <w:t xml:space="preserve">Приложение 1. </w:t>
        </w:r>
        <w:proofErr w:type="spellStart"/>
        <w:r w:rsidRPr="009B3823">
          <w:rPr>
            <w:rStyle w:val="a6"/>
            <w:rFonts w:cstheme="minorBidi"/>
            <w:i/>
          </w:rPr>
          <w:t>Свидетельство</w:t>
        </w:r>
        <w:proofErr w:type="spellEnd"/>
        <w:r w:rsidRPr="009B3823">
          <w:rPr>
            <w:rStyle w:val="a6"/>
            <w:rFonts w:cstheme="minorBidi"/>
            <w:i/>
          </w:rPr>
          <w:t xml:space="preserve"> о </w:t>
        </w:r>
        <w:proofErr w:type="spellStart"/>
        <w:r w:rsidRPr="009B3823">
          <w:rPr>
            <w:rStyle w:val="a6"/>
            <w:rFonts w:cstheme="minorBidi"/>
            <w:i/>
          </w:rPr>
          <w:t>государственной</w:t>
        </w:r>
        <w:proofErr w:type="spellEnd"/>
        <w:r w:rsidRPr="009B3823">
          <w:rPr>
            <w:rStyle w:val="a6"/>
            <w:rFonts w:cstheme="minorBidi"/>
            <w:i/>
          </w:rPr>
          <w:t xml:space="preserve"> </w:t>
        </w:r>
        <w:proofErr w:type="spellStart"/>
        <w:r w:rsidRPr="009B3823">
          <w:rPr>
            <w:rStyle w:val="a6"/>
            <w:rFonts w:cstheme="minorBidi"/>
            <w:i/>
          </w:rPr>
          <w:t>перерегистрации</w:t>
        </w:r>
        <w:proofErr w:type="spellEnd"/>
      </w:hyperlink>
      <w:r w:rsidRPr="009B3823">
        <w:rPr>
          <w:i/>
        </w:rPr>
        <w:t>)</w:t>
      </w:r>
    </w:p>
    <w:p w14:paraId="4AB318FD" w14:textId="77777777" w:rsidR="00DC46EE" w:rsidRPr="009B3823" w:rsidRDefault="00DC46EE" w:rsidP="00540B13">
      <w:pPr>
        <w:pStyle w:val="a4"/>
        <w:numPr>
          <w:ilvl w:val="0"/>
          <w:numId w:val="4"/>
        </w:numPr>
      </w:pPr>
    </w:p>
    <w:p w14:paraId="53D282A4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t>Руководители</w:t>
      </w:r>
      <w:r w:rsidRPr="009B3823">
        <w:t xml:space="preserve"> учебного заведения, его заместителей, ответственного за аккредитацию и их контактные данные (телефоны, e-</w:t>
      </w:r>
      <w:proofErr w:type="spellStart"/>
      <w:r w:rsidRPr="009B3823">
        <w:t>mail</w:t>
      </w:r>
      <w:proofErr w:type="spellEnd"/>
      <w:r w:rsidRPr="009B3823">
        <w:t>);</w:t>
      </w:r>
    </w:p>
    <w:p w14:paraId="10DECFDC" w14:textId="77777777" w:rsidR="00DF2397" w:rsidRPr="009D6138" w:rsidRDefault="00DF2397" w:rsidP="005D7352">
      <w:pPr>
        <w:jc w:val="center"/>
        <w:rPr>
          <w:lang w:val="ru-RU"/>
        </w:rPr>
        <w:sectPr w:rsidR="00DF2397" w:rsidRPr="009D6138" w:rsidSect="00DC46EE">
          <w:footerReference w:type="default" r:id="rId12"/>
          <w:pgSz w:w="12240" w:h="15840"/>
          <w:pgMar w:top="1440" w:right="474" w:bottom="1440" w:left="1418" w:header="720" w:footer="720" w:gutter="0"/>
          <w:cols w:space="720"/>
          <w:docGrid w:linePitch="360"/>
        </w:sect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2583"/>
        <w:gridCol w:w="3366"/>
        <w:gridCol w:w="2216"/>
        <w:gridCol w:w="1560"/>
        <w:gridCol w:w="3224"/>
      </w:tblGrid>
      <w:tr w:rsidR="00DC46EE" w:rsidRPr="009B3823" w14:paraId="66222C5A" w14:textId="77777777" w:rsidTr="005D7352">
        <w:trPr>
          <w:jc w:val="center"/>
        </w:trPr>
        <w:tc>
          <w:tcPr>
            <w:tcW w:w="542" w:type="dxa"/>
            <w:vMerge w:val="restart"/>
            <w:vAlign w:val="center"/>
          </w:tcPr>
          <w:p w14:paraId="4DEABA86" w14:textId="39EB3F0E" w:rsidR="00DC46EE" w:rsidRPr="009B3823" w:rsidRDefault="00DC46EE" w:rsidP="005D7352">
            <w:pPr>
              <w:jc w:val="center"/>
            </w:pPr>
            <w:r w:rsidRPr="009B3823">
              <w:lastRenderedPageBreak/>
              <w:t>№</w:t>
            </w:r>
          </w:p>
        </w:tc>
        <w:tc>
          <w:tcPr>
            <w:tcW w:w="2583" w:type="dxa"/>
            <w:vMerge w:val="restart"/>
            <w:vAlign w:val="center"/>
          </w:tcPr>
          <w:p w14:paraId="41028491" w14:textId="77777777" w:rsidR="00DC46EE" w:rsidRPr="009B3823" w:rsidRDefault="00DC46EE" w:rsidP="005D7352">
            <w:pPr>
              <w:jc w:val="center"/>
            </w:pPr>
            <w:r w:rsidRPr="009B3823">
              <w:t>Должность</w:t>
            </w:r>
          </w:p>
        </w:tc>
        <w:tc>
          <w:tcPr>
            <w:tcW w:w="3366" w:type="dxa"/>
            <w:vMerge w:val="restart"/>
            <w:vAlign w:val="center"/>
          </w:tcPr>
          <w:p w14:paraId="18A47902" w14:textId="77777777" w:rsidR="00DC46EE" w:rsidRPr="009B3823" w:rsidRDefault="00DC46EE" w:rsidP="005D7352">
            <w:pPr>
              <w:jc w:val="center"/>
            </w:pPr>
            <w:r w:rsidRPr="009B3823">
              <w:t>ФИО</w:t>
            </w:r>
          </w:p>
        </w:tc>
        <w:tc>
          <w:tcPr>
            <w:tcW w:w="3776" w:type="dxa"/>
            <w:gridSpan w:val="2"/>
            <w:vAlign w:val="center"/>
          </w:tcPr>
          <w:p w14:paraId="78C2FC64" w14:textId="77777777" w:rsidR="00DC46EE" w:rsidRPr="009B3823" w:rsidRDefault="00DC46EE" w:rsidP="005D7352">
            <w:pPr>
              <w:jc w:val="center"/>
              <w:rPr>
                <w:b/>
              </w:rPr>
            </w:pPr>
            <w:r w:rsidRPr="009B3823">
              <w:t>Телефон</w:t>
            </w:r>
          </w:p>
        </w:tc>
        <w:tc>
          <w:tcPr>
            <w:tcW w:w="3224" w:type="dxa"/>
            <w:vMerge w:val="restart"/>
            <w:vAlign w:val="center"/>
          </w:tcPr>
          <w:p w14:paraId="6B599125" w14:textId="77777777" w:rsidR="00DC46EE" w:rsidRPr="009B3823" w:rsidRDefault="00DC46EE" w:rsidP="005D7352">
            <w:pPr>
              <w:jc w:val="center"/>
              <w:rPr>
                <w:b/>
              </w:rPr>
            </w:pPr>
            <w:r w:rsidRPr="009B3823">
              <w:t>Электронная почта</w:t>
            </w:r>
          </w:p>
        </w:tc>
      </w:tr>
      <w:tr w:rsidR="00DC46EE" w:rsidRPr="009B3823" w14:paraId="6EC3B6B4" w14:textId="77777777" w:rsidTr="005D7352">
        <w:trPr>
          <w:jc w:val="center"/>
        </w:trPr>
        <w:tc>
          <w:tcPr>
            <w:tcW w:w="542" w:type="dxa"/>
            <w:vMerge/>
            <w:vAlign w:val="center"/>
          </w:tcPr>
          <w:p w14:paraId="480C78E6" w14:textId="77777777" w:rsidR="00DC46EE" w:rsidRPr="009B3823" w:rsidRDefault="00DC46EE" w:rsidP="005D7352">
            <w:pPr>
              <w:rPr>
                <w:b/>
              </w:rPr>
            </w:pPr>
          </w:p>
        </w:tc>
        <w:tc>
          <w:tcPr>
            <w:tcW w:w="2583" w:type="dxa"/>
            <w:vMerge/>
            <w:vAlign w:val="center"/>
          </w:tcPr>
          <w:p w14:paraId="2186E13B" w14:textId="77777777" w:rsidR="00DC46EE" w:rsidRPr="009B3823" w:rsidRDefault="00DC46EE" w:rsidP="005D7352">
            <w:pPr>
              <w:rPr>
                <w:b/>
              </w:rPr>
            </w:pPr>
          </w:p>
        </w:tc>
        <w:tc>
          <w:tcPr>
            <w:tcW w:w="3366" w:type="dxa"/>
            <w:vMerge/>
            <w:vAlign w:val="center"/>
          </w:tcPr>
          <w:p w14:paraId="4E7B4776" w14:textId="77777777" w:rsidR="00DC46EE" w:rsidRPr="009B3823" w:rsidRDefault="00DC46EE" w:rsidP="005D735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6A714817" w14:textId="77777777" w:rsidR="00DC46EE" w:rsidRPr="009B3823" w:rsidRDefault="00DC46EE" w:rsidP="005D7352">
            <w:pPr>
              <w:jc w:val="center"/>
            </w:pPr>
            <w:r w:rsidRPr="009B3823">
              <w:t>Рабочий</w:t>
            </w:r>
          </w:p>
        </w:tc>
        <w:tc>
          <w:tcPr>
            <w:tcW w:w="1560" w:type="dxa"/>
            <w:vAlign w:val="center"/>
          </w:tcPr>
          <w:p w14:paraId="16E78C79" w14:textId="77777777" w:rsidR="00DC46EE" w:rsidRPr="009B3823" w:rsidRDefault="00DC46EE" w:rsidP="005D7352">
            <w:pPr>
              <w:jc w:val="center"/>
            </w:pPr>
            <w:r w:rsidRPr="009B3823">
              <w:t>Мобильный</w:t>
            </w:r>
          </w:p>
        </w:tc>
        <w:tc>
          <w:tcPr>
            <w:tcW w:w="3224" w:type="dxa"/>
            <w:vMerge/>
            <w:vAlign w:val="center"/>
          </w:tcPr>
          <w:p w14:paraId="4C04C9EF" w14:textId="77777777" w:rsidR="00DC46EE" w:rsidRPr="009B3823" w:rsidRDefault="00DC46EE" w:rsidP="005D7352">
            <w:pPr>
              <w:rPr>
                <w:b/>
              </w:rPr>
            </w:pPr>
          </w:p>
        </w:tc>
      </w:tr>
      <w:tr w:rsidR="00DC46EE" w:rsidRPr="009B3823" w14:paraId="71F48B1F" w14:textId="77777777" w:rsidTr="005D7352">
        <w:trPr>
          <w:jc w:val="center"/>
        </w:trPr>
        <w:tc>
          <w:tcPr>
            <w:tcW w:w="542" w:type="dxa"/>
            <w:vAlign w:val="center"/>
          </w:tcPr>
          <w:p w14:paraId="65451245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25DADD13" w14:textId="77777777" w:rsidR="00DC46EE" w:rsidRPr="009B3823" w:rsidRDefault="00EF387A" w:rsidP="005D7352">
            <w:pPr>
              <w:jc w:val="center"/>
            </w:pPr>
            <w:hyperlink r:id="rId13" w:history="1">
              <w:r w:rsidR="00DC46EE" w:rsidRPr="009B3823">
                <w:t>Ректор</w:t>
              </w:r>
            </w:hyperlink>
          </w:p>
        </w:tc>
        <w:tc>
          <w:tcPr>
            <w:tcW w:w="3366" w:type="dxa"/>
            <w:vAlign w:val="center"/>
          </w:tcPr>
          <w:p w14:paraId="585FECFB" w14:textId="77777777" w:rsidR="00DC46EE" w:rsidRPr="009B3823" w:rsidRDefault="00DC46EE" w:rsidP="005D7352">
            <w:pPr>
              <w:jc w:val="center"/>
              <w:rPr>
                <w:b/>
              </w:rPr>
            </w:pPr>
            <w:r w:rsidRPr="009B3823">
              <w:t xml:space="preserve">Иманбаев </w:t>
            </w:r>
            <w:proofErr w:type="spellStart"/>
            <w:r w:rsidRPr="009B3823">
              <w:t>Аскарбек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Асангазиевич</w:t>
            </w:r>
            <w:proofErr w:type="spellEnd"/>
          </w:p>
        </w:tc>
        <w:tc>
          <w:tcPr>
            <w:tcW w:w="2216" w:type="dxa"/>
            <w:vAlign w:val="center"/>
          </w:tcPr>
          <w:p w14:paraId="7313332B" w14:textId="77777777" w:rsidR="00DC46EE" w:rsidRPr="009B3823" w:rsidRDefault="00DC46EE" w:rsidP="005D7352">
            <w:pPr>
              <w:jc w:val="center"/>
            </w:pPr>
            <w:r w:rsidRPr="009B3823">
              <w:t>(3922)5-01-23</w:t>
            </w:r>
          </w:p>
        </w:tc>
        <w:tc>
          <w:tcPr>
            <w:tcW w:w="1560" w:type="dxa"/>
            <w:vAlign w:val="center"/>
          </w:tcPr>
          <w:p w14:paraId="429EFE98" w14:textId="77777777" w:rsidR="00DC46EE" w:rsidRPr="009B3823" w:rsidRDefault="00DC46EE" w:rsidP="005D7352">
            <w:pPr>
              <w:jc w:val="center"/>
            </w:pPr>
            <w:r w:rsidRPr="009B3823">
              <w:t>0557344478</w:t>
            </w:r>
          </w:p>
        </w:tc>
        <w:tc>
          <w:tcPr>
            <w:tcW w:w="3224" w:type="dxa"/>
            <w:vAlign w:val="center"/>
          </w:tcPr>
          <w:p w14:paraId="6899DE5D" w14:textId="77777777" w:rsidR="00DC46EE" w:rsidRPr="009B3823" w:rsidRDefault="00DC46EE" w:rsidP="005D7352">
            <w:pPr>
              <w:jc w:val="center"/>
              <w:rPr>
                <w:lang w:val="en-US"/>
              </w:rPr>
            </w:pPr>
            <w:r w:rsidRPr="009B3823">
              <w:rPr>
                <w:lang w:val="en-US"/>
              </w:rPr>
              <w:t>rector@iksu.kg</w:t>
            </w:r>
          </w:p>
        </w:tc>
      </w:tr>
      <w:tr w:rsidR="00DC46EE" w:rsidRPr="009B3823" w14:paraId="754EDF37" w14:textId="77777777" w:rsidTr="005D7352">
        <w:trPr>
          <w:jc w:val="center"/>
        </w:trPr>
        <w:tc>
          <w:tcPr>
            <w:tcW w:w="542" w:type="dxa"/>
            <w:vAlign w:val="center"/>
          </w:tcPr>
          <w:p w14:paraId="4D8A0F55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447B1F72" w14:textId="77777777" w:rsidR="00DC46EE" w:rsidRPr="009B3823" w:rsidRDefault="00EF387A" w:rsidP="005D7352">
            <w:pPr>
              <w:jc w:val="both"/>
            </w:pPr>
            <w:hyperlink r:id="rId14" w:history="1">
              <w:r w:rsidR="00DC46EE" w:rsidRPr="009B3823">
                <w:t>Проректор по учебной работе</w:t>
              </w:r>
            </w:hyperlink>
          </w:p>
        </w:tc>
        <w:tc>
          <w:tcPr>
            <w:tcW w:w="3366" w:type="dxa"/>
            <w:vAlign w:val="center"/>
          </w:tcPr>
          <w:p w14:paraId="42724403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Токтакунов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Жолдошбек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Шамуканбетович</w:t>
            </w:r>
            <w:proofErr w:type="spellEnd"/>
          </w:p>
        </w:tc>
        <w:tc>
          <w:tcPr>
            <w:tcW w:w="2216" w:type="dxa"/>
            <w:vAlign w:val="center"/>
          </w:tcPr>
          <w:p w14:paraId="34A7FAA3" w14:textId="77777777" w:rsidR="00DC46EE" w:rsidRPr="009B3823" w:rsidRDefault="00DC46EE" w:rsidP="005D7352">
            <w:pPr>
              <w:jc w:val="center"/>
            </w:pPr>
            <w:r w:rsidRPr="009B3823">
              <w:t>(3922) 5-16-12</w:t>
            </w:r>
          </w:p>
        </w:tc>
        <w:tc>
          <w:tcPr>
            <w:tcW w:w="1560" w:type="dxa"/>
            <w:vAlign w:val="center"/>
          </w:tcPr>
          <w:p w14:paraId="2B4706FF" w14:textId="77777777" w:rsidR="00DC46EE" w:rsidRPr="009B3823" w:rsidRDefault="00DC46EE" w:rsidP="005D7352">
            <w:pPr>
              <w:jc w:val="center"/>
            </w:pPr>
            <w:r w:rsidRPr="009B3823">
              <w:t>0552055500</w:t>
            </w:r>
          </w:p>
        </w:tc>
        <w:tc>
          <w:tcPr>
            <w:tcW w:w="3224" w:type="dxa"/>
            <w:vAlign w:val="center"/>
          </w:tcPr>
          <w:p w14:paraId="5EE43EEC" w14:textId="77777777" w:rsidR="00DC46EE" w:rsidRPr="009B3823" w:rsidRDefault="00DC46EE" w:rsidP="005D7352">
            <w:pPr>
              <w:jc w:val="center"/>
              <w:rPr>
                <w:lang w:val="en-US"/>
              </w:rPr>
            </w:pPr>
            <w:r w:rsidRPr="009B3823">
              <w:rPr>
                <w:lang w:val="en-US"/>
              </w:rPr>
              <w:t>tjoldosh@mail.ru</w:t>
            </w:r>
          </w:p>
        </w:tc>
      </w:tr>
      <w:tr w:rsidR="00DC46EE" w:rsidRPr="009B3823" w14:paraId="0FEB7C37" w14:textId="77777777" w:rsidTr="005D7352">
        <w:trPr>
          <w:jc w:val="center"/>
        </w:trPr>
        <w:tc>
          <w:tcPr>
            <w:tcW w:w="542" w:type="dxa"/>
            <w:vAlign w:val="center"/>
          </w:tcPr>
          <w:p w14:paraId="6DD62801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4BC9A546" w14:textId="77777777" w:rsidR="00DC46EE" w:rsidRPr="009B3823" w:rsidRDefault="00EF387A" w:rsidP="005D7352">
            <w:pPr>
              <w:jc w:val="both"/>
            </w:pPr>
            <w:hyperlink r:id="rId15" w:history="1">
              <w:r w:rsidR="00DC46EE" w:rsidRPr="009B3823">
                <w:t>Проректор по науке и инновациям</w:t>
              </w:r>
            </w:hyperlink>
          </w:p>
        </w:tc>
        <w:tc>
          <w:tcPr>
            <w:tcW w:w="3366" w:type="dxa"/>
            <w:vAlign w:val="center"/>
          </w:tcPr>
          <w:p w14:paraId="11D65276" w14:textId="77777777" w:rsidR="00DC46EE" w:rsidRPr="009B3823" w:rsidRDefault="00DC46EE" w:rsidP="005D7352">
            <w:pPr>
              <w:jc w:val="center"/>
              <w:rPr>
                <w:b/>
              </w:rPr>
            </w:pPr>
            <w:proofErr w:type="spellStart"/>
            <w:r w:rsidRPr="009B3823">
              <w:t>Ишенбекова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Нургүл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Турсунгазиевна</w:t>
            </w:r>
            <w:proofErr w:type="spellEnd"/>
            <w:r w:rsidRPr="009B3823">
              <w:t xml:space="preserve"> </w:t>
            </w:r>
          </w:p>
        </w:tc>
        <w:tc>
          <w:tcPr>
            <w:tcW w:w="2216" w:type="dxa"/>
            <w:vAlign w:val="center"/>
          </w:tcPr>
          <w:p w14:paraId="66263F26" w14:textId="77777777" w:rsidR="00DC46EE" w:rsidRPr="009B3823" w:rsidRDefault="00DC46EE" w:rsidP="005D7352">
            <w:pPr>
              <w:jc w:val="center"/>
            </w:pPr>
            <w:r w:rsidRPr="009B3823">
              <w:t>(3922)5-05-31</w:t>
            </w:r>
          </w:p>
        </w:tc>
        <w:tc>
          <w:tcPr>
            <w:tcW w:w="1560" w:type="dxa"/>
            <w:vAlign w:val="center"/>
          </w:tcPr>
          <w:p w14:paraId="64517D2E" w14:textId="77777777" w:rsidR="00DC46EE" w:rsidRPr="009B3823" w:rsidRDefault="00DC46EE" w:rsidP="005D7352">
            <w:pPr>
              <w:jc w:val="center"/>
            </w:pPr>
            <w:r w:rsidRPr="009B3823">
              <w:t>0702265400</w:t>
            </w:r>
          </w:p>
        </w:tc>
        <w:tc>
          <w:tcPr>
            <w:tcW w:w="3224" w:type="dxa"/>
            <w:vAlign w:val="center"/>
          </w:tcPr>
          <w:p w14:paraId="253C2887" w14:textId="77777777" w:rsidR="00DC46EE" w:rsidRPr="009B3823" w:rsidRDefault="00DC46EE" w:rsidP="005D7352">
            <w:pPr>
              <w:jc w:val="center"/>
              <w:rPr>
                <w:lang w:val="en-US"/>
              </w:rPr>
            </w:pPr>
            <w:r w:rsidRPr="009B3823">
              <w:rPr>
                <w:lang w:val="en-US"/>
              </w:rPr>
              <w:t>n.ishenbekova@iksu.kg</w:t>
            </w:r>
          </w:p>
        </w:tc>
      </w:tr>
      <w:tr w:rsidR="00DC46EE" w:rsidRPr="009B3823" w14:paraId="2BB313B0" w14:textId="77777777" w:rsidTr="005D7352">
        <w:trPr>
          <w:jc w:val="center"/>
        </w:trPr>
        <w:tc>
          <w:tcPr>
            <w:tcW w:w="542" w:type="dxa"/>
            <w:vAlign w:val="center"/>
          </w:tcPr>
          <w:p w14:paraId="58091429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6F573BFD" w14:textId="77777777" w:rsidR="00DC46EE" w:rsidRPr="009B3823" w:rsidRDefault="00EF387A" w:rsidP="005D7352">
            <w:pPr>
              <w:jc w:val="both"/>
            </w:pPr>
            <w:hyperlink r:id="rId16" w:history="1">
              <w:r w:rsidR="00DC46EE" w:rsidRPr="009B3823">
                <w:t xml:space="preserve">Проректор по государственному языку </w:t>
              </w:r>
            </w:hyperlink>
            <w:r w:rsidR="00DC46EE" w:rsidRPr="009B3823">
              <w:t>и молодежной политике</w:t>
            </w:r>
          </w:p>
        </w:tc>
        <w:tc>
          <w:tcPr>
            <w:tcW w:w="3366" w:type="dxa"/>
            <w:vAlign w:val="center"/>
          </w:tcPr>
          <w:p w14:paraId="00A5439D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Сулайманова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Наргиза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Асеиновна</w:t>
            </w:r>
            <w:proofErr w:type="spellEnd"/>
          </w:p>
        </w:tc>
        <w:tc>
          <w:tcPr>
            <w:tcW w:w="2216" w:type="dxa"/>
            <w:vAlign w:val="center"/>
          </w:tcPr>
          <w:p w14:paraId="5F1F8452" w14:textId="77777777" w:rsidR="00DC46EE" w:rsidRPr="009B3823" w:rsidRDefault="00DC46EE" w:rsidP="005D7352">
            <w:pPr>
              <w:jc w:val="center"/>
            </w:pPr>
            <w:r w:rsidRPr="009B3823">
              <w:t>(3922)5-08-36</w:t>
            </w:r>
          </w:p>
        </w:tc>
        <w:tc>
          <w:tcPr>
            <w:tcW w:w="1560" w:type="dxa"/>
            <w:vAlign w:val="center"/>
          </w:tcPr>
          <w:p w14:paraId="57243706" w14:textId="77777777" w:rsidR="00DC46EE" w:rsidRPr="009B3823" w:rsidRDefault="00DC46EE" w:rsidP="005D7352">
            <w:pPr>
              <w:jc w:val="center"/>
            </w:pPr>
            <w:r w:rsidRPr="009B3823">
              <w:t>0702145036</w:t>
            </w:r>
          </w:p>
        </w:tc>
        <w:tc>
          <w:tcPr>
            <w:tcW w:w="3224" w:type="dxa"/>
            <w:vAlign w:val="center"/>
          </w:tcPr>
          <w:p w14:paraId="235FC270" w14:textId="77777777" w:rsidR="00DC46EE" w:rsidRPr="009B3823" w:rsidRDefault="00DC46EE" w:rsidP="005D7352">
            <w:pPr>
              <w:jc w:val="center"/>
              <w:rPr>
                <w:lang w:val="en-US"/>
              </w:rPr>
            </w:pPr>
            <w:proofErr w:type="spellStart"/>
            <w:r w:rsidRPr="009B3823">
              <w:rPr>
                <w:lang w:val="en-US"/>
              </w:rPr>
              <w:t>Sulaymanova</w:t>
            </w:r>
            <w:proofErr w:type="spellEnd"/>
            <w:r w:rsidRPr="009B3823">
              <w:t>@</w:t>
            </w:r>
            <w:r w:rsidRPr="009B3823">
              <w:rPr>
                <w:lang w:val="en-US"/>
              </w:rPr>
              <w:t>iksu.kg</w:t>
            </w:r>
          </w:p>
        </w:tc>
      </w:tr>
      <w:tr w:rsidR="00DC46EE" w:rsidRPr="009B3823" w14:paraId="739482D9" w14:textId="77777777" w:rsidTr="005D7352">
        <w:trPr>
          <w:jc w:val="center"/>
        </w:trPr>
        <w:tc>
          <w:tcPr>
            <w:tcW w:w="542" w:type="dxa"/>
            <w:vAlign w:val="center"/>
          </w:tcPr>
          <w:p w14:paraId="100707FA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78C9CEC5" w14:textId="77777777" w:rsidR="00DC46EE" w:rsidRPr="009B3823" w:rsidRDefault="00DC46EE" w:rsidP="005D7352">
            <w:pPr>
              <w:jc w:val="both"/>
              <w:rPr>
                <w:b/>
              </w:rPr>
            </w:pPr>
            <w:r w:rsidRPr="009B3823">
              <w:rPr>
                <w:rStyle w:val="ab"/>
                <w:b w:val="0"/>
              </w:rPr>
              <w:t>Проректор по административно-хозяйственной работе</w:t>
            </w:r>
          </w:p>
        </w:tc>
        <w:tc>
          <w:tcPr>
            <w:tcW w:w="3366" w:type="dxa"/>
            <w:vAlign w:val="center"/>
          </w:tcPr>
          <w:p w14:paraId="710E4A4F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Дербишев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Казакбай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Аалиевич</w:t>
            </w:r>
            <w:proofErr w:type="spellEnd"/>
          </w:p>
        </w:tc>
        <w:tc>
          <w:tcPr>
            <w:tcW w:w="2216" w:type="dxa"/>
            <w:vAlign w:val="center"/>
          </w:tcPr>
          <w:p w14:paraId="4C45A485" w14:textId="77777777" w:rsidR="00DC46EE" w:rsidRPr="009B3823" w:rsidRDefault="00DC46EE" w:rsidP="005D7352">
            <w:pPr>
              <w:jc w:val="center"/>
            </w:pPr>
            <w:r w:rsidRPr="009B3823">
              <w:t>(3922)5-02-03</w:t>
            </w:r>
          </w:p>
        </w:tc>
        <w:tc>
          <w:tcPr>
            <w:tcW w:w="1560" w:type="dxa"/>
            <w:vAlign w:val="center"/>
          </w:tcPr>
          <w:p w14:paraId="26C56AD8" w14:textId="77777777" w:rsidR="00DC46EE" w:rsidRPr="009B3823" w:rsidRDefault="00DC46EE" w:rsidP="005D7352">
            <w:pPr>
              <w:jc w:val="center"/>
            </w:pPr>
            <w:r w:rsidRPr="009B3823">
              <w:t>0703625140</w:t>
            </w:r>
          </w:p>
        </w:tc>
        <w:tc>
          <w:tcPr>
            <w:tcW w:w="3224" w:type="dxa"/>
            <w:vAlign w:val="center"/>
          </w:tcPr>
          <w:p w14:paraId="7EA0A2DA" w14:textId="77777777" w:rsidR="00DC46EE" w:rsidRPr="009B3823" w:rsidRDefault="00DC46EE" w:rsidP="005D7352">
            <w:pPr>
              <w:jc w:val="center"/>
              <w:rPr>
                <w:lang w:val="en-US"/>
              </w:rPr>
            </w:pPr>
            <w:r w:rsidRPr="009B3823">
              <w:rPr>
                <w:lang w:val="en-US"/>
              </w:rPr>
              <w:t>ahch@iksu.kg</w:t>
            </w:r>
          </w:p>
        </w:tc>
      </w:tr>
      <w:tr w:rsidR="00DC46EE" w:rsidRPr="009B3823" w14:paraId="7EAFA485" w14:textId="77777777" w:rsidTr="005D7352">
        <w:trPr>
          <w:jc w:val="center"/>
        </w:trPr>
        <w:tc>
          <w:tcPr>
            <w:tcW w:w="542" w:type="dxa"/>
            <w:vAlign w:val="center"/>
          </w:tcPr>
          <w:p w14:paraId="236CB033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1BB067A0" w14:textId="77777777" w:rsidR="00DC46EE" w:rsidRPr="009B3823" w:rsidRDefault="00DC46EE" w:rsidP="005D7352">
            <w:pPr>
              <w:jc w:val="both"/>
              <w:rPr>
                <w:rStyle w:val="ab"/>
              </w:rPr>
            </w:pPr>
            <w:r w:rsidRPr="009B3823">
              <w:t>Начальник учебно-инспекционного отдела</w:t>
            </w:r>
          </w:p>
        </w:tc>
        <w:tc>
          <w:tcPr>
            <w:tcW w:w="3366" w:type="dxa"/>
            <w:vAlign w:val="center"/>
          </w:tcPr>
          <w:p w14:paraId="59842975" w14:textId="77777777" w:rsidR="00DC46EE" w:rsidRPr="009B3823" w:rsidRDefault="00DC46EE" w:rsidP="005D7352">
            <w:pPr>
              <w:jc w:val="center"/>
              <w:rPr>
                <w:b/>
              </w:rPr>
            </w:pPr>
            <w:proofErr w:type="spellStart"/>
            <w:r w:rsidRPr="009B3823">
              <w:t>Сартпаев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Эркинбек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Келгенбаевич</w:t>
            </w:r>
            <w:proofErr w:type="spellEnd"/>
          </w:p>
        </w:tc>
        <w:tc>
          <w:tcPr>
            <w:tcW w:w="2216" w:type="dxa"/>
            <w:vAlign w:val="center"/>
          </w:tcPr>
          <w:p w14:paraId="3E376085" w14:textId="77777777" w:rsidR="00DC46EE" w:rsidRPr="009B3823" w:rsidRDefault="00DC46EE" w:rsidP="005D7352">
            <w:pPr>
              <w:jc w:val="center"/>
            </w:pPr>
            <w:r w:rsidRPr="009B3823">
              <w:t>(3922)5-14-97</w:t>
            </w:r>
          </w:p>
        </w:tc>
        <w:tc>
          <w:tcPr>
            <w:tcW w:w="1560" w:type="dxa"/>
            <w:vAlign w:val="center"/>
          </w:tcPr>
          <w:p w14:paraId="6D7EA12F" w14:textId="77777777" w:rsidR="00DC46EE" w:rsidRPr="009B3823" w:rsidRDefault="00DC46EE" w:rsidP="005D7352">
            <w:pPr>
              <w:jc w:val="center"/>
            </w:pPr>
            <w:r w:rsidRPr="009B3823">
              <w:t>0701530363</w:t>
            </w:r>
          </w:p>
        </w:tc>
        <w:tc>
          <w:tcPr>
            <w:tcW w:w="3224" w:type="dxa"/>
            <w:vAlign w:val="center"/>
          </w:tcPr>
          <w:p w14:paraId="2DFA843B" w14:textId="77777777" w:rsidR="00DC46EE" w:rsidRPr="009B3823" w:rsidRDefault="00DC46EE" w:rsidP="005D7352">
            <w:pPr>
              <w:jc w:val="center"/>
              <w:rPr>
                <w:lang w:val="en-US"/>
              </w:rPr>
            </w:pPr>
            <w:r w:rsidRPr="009B3823">
              <w:rPr>
                <w:lang w:val="en-US"/>
              </w:rPr>
              <w:t>erkinsartpaev@iksu.kg</w:t>
            </w:r>
          </w:p>
        </w:tc>
      </w:tr>
      <w:tr w:rsidR="00DC46EE" w:rsidRPr="009B3823" w14:paraId="5CBC94FE" w14:textId="77777777" w:rsidTr="005D7352">
        <w:trPr>
          <w:jc w:val="center"/>
        </w:trPr>
        <w:tc>
          <w:tcPr>
            <w:tcW w:w="542" w:type="dxa"/>
            <w:vAlign w:val="center"/>
          </w:tcPr>
          <w:p w14:paraId="33478165" w14:textId="77777777" w:rsidR="00DC46EE" w:rsidRPr="009B3823" w:rsidRDefault="00DC46EE" w:rsidP="00540B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583" w:type="dxa"/>
            <w:vAlign w:val="center"/>
          </w:tcPr>
          <w:p w14:paraId="593BDBED" w14:textId="77777777" w:rsidR="00DC46EE" w:rsidRPr="009B3823" w:rsidRDefault="00DC46EE" w:rsidP="005D7352">
            <w:pPr>
              <w:jc w:val="both"/>
            </w:pPr>
            <w:r w:rsidRPr="009B3823">
              <w:t xml:space="preserve">Заведующая отделом качества образования </w:t>
            </w:r>
            <w:r w:rsidRPr="009B3823">
              <w:rPr>
                <w:b/>
              </w:rPr>
              <w:t>Ответственное лицо за аккредитацию</w:t>
            </w:r>
          </w:p>
        </w:tc>
        <w:tc>
          <w:tcPr>
            <w:tcW w:w="3366" w:type="dxa"/>
            <w:vAlign w:val="center"/>
          </w:tcPr>
          <w:p w14:paraId="687103F0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Акмолдоева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Сайрагүл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Бородоевна</w:t>
            </w:r>
            <w:proofErr w:type="spellEnd"/>
          </w:p>
        </w:tc>
        <w:tc>
          <w:tcPr>
            <w:tcW w:w="2216" w:type="dxa"/>
            <w:vAlign w:val="center"/>
          </w:tcPr>
          <w:p w14:paraId="52B0FD28" w14:textId="77777777" w:rsidR="00DC46EE" w:rsidRPr="009B3823" w:rsidRDefault="00DC46EE" w:rsidP="005D7352">
            <w:pPr>
              <w:jc w:val="center"/>
            </w:pPr>
            <w:r w:rsidRPr="009B3823">
              <w:t>(3922)</w:t>
            </w:r>
            <w:r w:rsidRPr="009B3823">
              <w:rPr>
                <w:lang w:val="en-US"/>
              </w:rPr>
              <w:t>5-26-90</w:t>
            </w:r>
          </w:p>
        </w:tc>
        <w:tc>
          <w:tcPr>
            <w:tcW w:w="1560" w:type="dxa"/>
            <w:vAlign w:val="center"/>
          </w:tcPr>
          <w:p w14:paraId="6AECC1BE" w14:textId="77777777" w:rsidR="00DC46EE" w:rsidRPr="009B3823" w:rsidRDefault="00DC46EE" w:rsidP="005D7352">
            <w:pPr>
              <w:jc w:val="center"/>
            </w:pPr>
            <w:r w:rsidRPr="009B3823">
              <w:rPr>
                <w:lang w:val="en-US"/>
              </w:rPr>
              <w:t>0709-861020</w:t>
            </w:r>
          </w:p>
        </w:tc>
        <w:tc>
          <w:tcPr>
            <w:tcW w:w="3224" w:type="dxa"/>
            <w:vAlign w:val="center"/>
          </w:tcPr>
          <w:p w14:paraId="17D18A8A" w14:textId="77777777" w:rsidR="00DC46EE" w:rsidRPr="009B3823" w:rsidRDefault="00DC46EE" w:rsidP="005D7352">
            <w:pPr>
              <w:jc w:val="center"/>
            </w:pPr>
            <w:r w:rsidRPr="009B3823">
              <w:rPr>
                <w:lang w:val="en-US"/>
              </w:rPr>
              <w:t>sairagul.akmoldoeva@iksu.kg</w:t>
            </w:r>
          </w:p>
        </w:tc>
      </w:tr>
    </w:tbl>
    <w:p w14:paraId="7145FBCF" w14:textId="77777777" w:rsidR="00DF2397" w:rsidRDefault="00DF2397" w:rsidP="00540B13">
      <w:pPr>
        <w:pStyle w:val="a4"/>
        <w:numPr>
          <w:ilvl w:val="0"/>
          <w:numId w:val="4"/>
        </w:numPr>
        <w:sectPr w:rsidR="00DF2397" w:rsidSect="00DF2397">
          <w:pgSz w:w="15840" w:h="12240" w:orient="landscape"/>
          <w:pgMar w:top="1418" w:right="1440" w:bottom="476" w:left="1440" w:header="720" w:footer="720" w:gutter="0"/>
          <w:cols w:space="720"/>
          <w:docGrid w:linePitch="360"/>
        </w:sectPr>
      </w:pPr>
    </w:p>
    <w:p w14:paraId="003604FF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lastRenderedPageBreak/>
        <w:t>состав комиссии</w:t>
      </w:r>
      <w:r w:rsidRPr="009B3823">
        <w:t xml:space="preserve"> по самооценке;</w:t>
      </w:r>
    </w:p>
    <w:p w14:paraId="336A5CB1" w14:textId="77777777" w:rsidR="00DC46EE" w:rsidRPr="00DC46EE" w:rsidRDefault="00DC46EE" w:rsidP="00DC46EE">
      <w:pPr>
        <w:ind w:firstLine="720"/>
        <w:jc w:val="both"/>
        <w:rPr>
          <w:rFonts w:eastAsia="Calibri"/>
          <w:lang w:val="ru-RU"/>
        </w:rPr>
      </w:pPr>
      <w:r w:rsidRPr="00DC46EE">
        <w:rPr>
          <w:rFonts w:eastAsia="Calibri"/>
          <w:lang w:val="ru-RU"/>
        </w:rPr>
        <w:t xml:space="preserve">Для внутренней оценки по стандартам и критериям программной аккредитации </w:t>
      </w:r>
      <w:r w:rsidRPr="00DC46EE">
        <w:rPr>
          <w:lang w:val="ru-RU"/>
        </w:rPr>
        <w:t>создана рабочая группа из числа руководителей и сотрудников структурных подразделений, ППС</w:t>
      </w:r>
      <w:r w:rsidRPr="00DC46EE">
        <w:rPr>
          <w:rFonts w:eastAsia="Calibri"/>
          <w:lang w:val="ru-RU"/>
        </w:rPr>
        <w:t xml:space="preserve"> университета.</w:t>
      </w:r>
    </w:p>
    <w:p w14:paraId="1272B2AB" w14:textId="77777777" w:rsidR="00DC46EE" w:rsidRPr="00DC46EE" w:rsidRDefault="00DC46EE" w:rsidP="00DC46EE">
      <w:pPr>
        <w:spacing w:line="360" w:lineRule="auto"/>
        <w:jc w:val="center"/>
        <w:rPr>
          <w:lang w:val="ru-RU"/>
        </w:rPr>
      </w:pPr>
      <w:r w:rsidRPr="00DC46EE">
        <w:rPr>
          <w:lang w:val="ru-RU"/>
        </w:rPr>
        <w:t>Состав комиссии по самооценке образовательных программ утвержден приказом ректора ИГУ №80 от 06.09.2024 г.</w:t>
      </w:r>
      <w:r w:rsidRPr="00DC46EE">
        <w:rPr>
          <w:i/>
          <w:lang w:val="ru-RU"/>
        </w:rPr>
        <w:t xml:space="preserve"> (Приложение 2. </w:t>
      </w:r>
      <w:r w:rsidRPr="00DC46EE">
        <w:rPr>
          <w:bCs/>
          <w:i/>
          <w:lang w:val="ru-RU"/>
        </w:rPr>
        <w:t>Приказы, стр. 1)</w:t>
      </w:r>
    </w:p>
    <w:p w14:paraId="553D0D1B" w14:textId="77777777" w:rsidR="00DC46EE" w:rsidRPr="00DC46EE" w:rsidRDefault="00DC46EE" w:rsidP="00DC46EE">
      <w:pPr>
        <w:spacing w:line="360" w:lineRule="auto"/>
        <w:rPr>
          <w:lang w:val="ru-RU"/>
        </w:rPr>
      </w:pPr>
      <w:r w:rsidRPr="00DC46EE">
        <w:rPr>
          <w:lang w:val="ru-RU"/>
        </w:rPr>
        <w:t xml:space="preserve">Председатель комиссии: С.Б. </w:t>
      </w:r>
      <w:proofErr w:type="spellStart"/>
      <w:r w:rsidRPr="00DC46EE">
        <w:rPr>
          <w:lang w:val="ru-RU"/>
        </w:rPr>
        <w:t>Акмолдоева</w:t>
      </w:r>
      <w:proofErr w:type="spellEnd"/>
      <w:r w:rsidRPr="00DC46EE">
        <w:rPr>
          <w:lang w:val="ru-RU"/>
        </w:rPr>
        <w:t xml:space="preserve"> – заведующая отделом управления качеством образования</w:t>
      </w:r>
    </w:p>
    <w:p w14:paraId="222CAD7C" w14:textId="77777777" w:rsidR="00DC46EE" w:rsidRPr="00DC46EE" w:rsidRDefault="00DC46EE" w:rsidP="00DC46EE">
      <w:pPr>
        <w:spacing w:line="360" w:lineRule="auto"/>
        <w:rPr>
          <w:lang w:val="ru-RU"/>
        </w:rPr>
      </w:pPr>
      <w:r w:rsidRPr="00DC46EE">
        <w:rPr>
          <w:lang w:val="ru-RU"/>
        </w:rPr>
        <w:t>Члены:</w:t>
      </w:r>
    </w:p>
    <w:p w14:paraId="27083E5F" w14:textId="77777777" w:rsidR="00DC46EE" w:rsidRPr="00DC46EE" w:rsidRDefault="00DC46EE" w:rsidP="00DC46EE">
      <w:pPr>
        <w:ind w:firstLine="708"/>
        <w:jc w:val="both"/>
        <w:rPr>
          <w:lang w:val="ru-RU"/>
        </w:rPr>
      </w:pPr>
      <w:r w:rsidRPr="00DC46EE">
        <w:rPr>
          <w:lang w:val="ru-RU"/>
        </w:rPr>
        <w:t xml:space="preserve">1. </w:t>
      </w:r>
      <w:proofErr w:type="spellStart"/>
      <w:r w:rsidRPr="00DC46EE">
        <w:rPr>
          <w:lang w:val="ru-RU"/>
        </w:rPr>
        <w:t>Осмонбаева</w:t>
      </w:r>
      <w:proofErr w:type="spellEnd"/>
      <w:r w:rsidRPr="00DC46EE">
        <w:rPr>
          <w:lang w:val="ru-RU"/>
        </w:rPr>
        <w:t xml:space="preserve"> К.Б. – к.б.н., доцент, заведующая кафедрой естественных и медицинских наук;</w:t>
      </w:r>
    </w:p>
    <w:p w14:paraId="024D9191" w14:textId="77777777" w:rsidR="00DC46EE" w:rsidRPr="00DC46EE" w:rsidRDefault="00DC46EE" w:rsidP="00DC46EE">
      <w:pPr>
        <w:ind w:firstLine="708"/>
        <w:jc w:val="both"/>
        <w:rPr>
          <w:lang w:val="ru-RU"/>
        </w:rPr>
      </w:pPr>
      <w:r w:rsidRPr="00DC46EE">
        <w:rPr>
          <w:lang w:val="ru-RU"/>
        </w:rPr>
        <w:t>2. Ибраева К.Б. - к.б.н., доцент кафедры естественных и медицинских наук;</w:t>
      </w:r>
    </w:p>
    <w:p w14:paraId="74D60CFD" w14:textId="77777777" w:rsidR="00DC46EE" w:rsidRPr="00DC46EE" w:rsidRDefault="00DC46EE" w:rsidP="00DC46EE">
      <w:pPr>
        <w:ind w:firstLine="708"/>
        <w:jc w:val="both"/>
        <w:rPr>
          <w:lang w:val="ru-RU"/>
        </w:rPr>
      </w:pPr>
      <w:r w:rsidRPr="00DC46EE">
        <w:rPr>
          <w:lang w:val="ru-RU"/>
        </w:rPr>
        <w:t xml:space="preserve">3. </w:t>
      </w:r>
      <w:proofErr w:type="spellStart"/>
      <w:r w:rsidRPr="00DC46EE">
        <w:rPr>
          <w:lang w:val="ru-RU"/>
        </w:rPr>
        <w:t>Абдыраманова</w:t>
      </w:r>
      <w:proofErr w:type="spellEnd"/>
      <w:r w:rsidRPr="00DC46EE">
        <w:rPr>
          <w:lang w:val="ru-RU"/>
        </w:rPr>
        <w:t xml:space="preserve"> Н.Т.- старший преподаватель кафедры кафедрой естественных и медицинских наук;</w:t>
      </w:r>
    </w:p>
    <w:p w14:paraId="52BD3149" w14:textId="77777777" w:rsidR="00DC46EE" w:rsidRPr="009B3823" w:rsidRDefault="00DC46EE" w:rsidP="00DC46EE">
      <w:pPr>
        <w:pStyle w:val="a4"/>
      </w:pPr>
    </w:p>
    <w:p w14:paraId="3F18932A" w14:textId="77777777" w:rsidR="00DC46EE" w:rsidRPr="009B3823" w:rsidRDefault="00DC46EE" w:rsidP="00DC46EE">
      <w:pPr>
        <w:ind w:firstLine="597"/>
        <w:jc w:val="both"/>
      </w:pPr>
      <w:r w:rsidRPr="00DC46EE">
        <w:rPr>
          <w:lang w:val="ru-RU"/>
        </w:rPr>
        <w:t xml:space="preserve">В ИГУ реализуются основные образовательные программы высшего профессионального образования по 21 направлениям 38 профилю подготовки бакалавриата и по 4 направлениям 6 профилю подготовки магистратуры, среднего профессионального образования по 12 специальностям в соответствии с действующими лицензиями, выданными </w:t>
      </w:r>
      <w:proofErr w:type="spellStart"/>
      <w:r w:rsidRPr="00DC46EE">
        <w:rPr>
          <w:lang w:val="ru-RU"/>
        </w:rPr>
        <w:t>МОиН</w:t>
      </w:r>
      <w:proofErr w:type="spellEnd"/>
      <w:r w:rsidRPr="00DC46EE">
        <w:rPr>
          <w:lang w:val="ru-RU"/>
        </w:rPr>
        <w:t xml:space="preserve"> КР.  (</w:t>
      </w:r>
      <w:r w:rsidR="00EF387A">
        <w:fldChar w:fldCharType="begin"/>
      </w:r>
      <w:r w:rsidR="00EF387A" w:rsidRPr="009D6138">
        <w:rPr>
          <w:lang w:val="ru-RU"/>
        </w:rPr>
        <w:instrText xml:space="preserve"> </w:instrText>
      </w:r>
      <w:r w:rsidR="00EF387A">
        <w:instrText>HYPERLINK</w:instrText>
      </w:r>
      <w:r w:rsidR="00EF387A" w:rsidRPr="009D6138">
        <w:rPr>
          <w:lang w:val="ru-RU"/>
        </w:rPr>
        <w:instrText xml:space="preserve"> "</w:instrText>
      </w:r>
      <w:r w:rsidR="00EF387A">
        <w:instrText>https</w:instrText>
      </w:r>
      <w:r w:rsidR="00EF387A" w:rsidRPr="009D6138">
        <w:rPr>
          <w:lang w:val="ru-RU"/>
        </w:rPr>
        <w:instrText>://</w:instrText>
      </w:r>
      <w:r w:rsidR="00EF387A">
        <w:instrText>drive</w:instrText>
      </w:r>
      <w:r w:rsidR="00EF387A" w:rsidRPr="009D6138">
        <w:rPr>
          <w:lang w:val="ru-RU"/>
        </w:rPr>
        <w:instrText>.</w:instrText>
      </w:r>
      <w:r w:rsidR="00EF387A">
        <w:instrText>google</w:instrText>
      </w:r>
      <w:r w:rsidR="00EF387A" w:rsidRPr="009D6138">
        <w:rPr>
          <w:lang w:val="ru-RU"/>
        </w:rPr>
        <w:instrText>.</w:instrText>
      </w:r>
      <w:r w:rsidR="00EF387A">
        <w:instrText>com</w:instrText>
      </w:r>
      <w:r w:rsidR="00EF387A" w:rsidRPr="009D6138">
        <w:rPr>
          <w:lang w:val="ru-RU"/>
        </w:rPr>
        <w:instrText>/</w:instrText>
      </w:r>
      <w:r w:rsidR="00EF387A">
        <w:instrText>file</w:instrText>
      </w:r>
      <w:r w:rsidR="00EF387A" w:rsidRPr="009D6138">
        <w:rPr>
          <w:lang w:val="ru-RU"/>
        </w:rPr>
        <w:instrText>/</w:instrText>
      </w:r>
      <w:r w:rsidR="00EF387A">
        <w:instrText>d</w:instrText>
      </w:r>
      <w:r w:rsidR="00EF387A" w:rsidRPr="009D6138">
        <w:rPr>
          <w:lang w:val="ru-RU"/>
        </w:rPr>
        <w:instrText>/1</w:instrText>
      </w:r>
      <w:r w:rsidR="00EF387A">
        <w:instrText>s</w:instrText>
      </w:r>
      <w:r w:rsidR="00EF387A" w:rsidRPr="009D6138">
        <w:rPr>
          <w:lang w:val="ru-RU"/>
        </w:rPr>
        <w:instrText>1</w:instrText>
      </w:r>
      <w:r w:rsidR="00EF387A">
        <w:instrText>U</w:instrText>
      </w:r>
      <w:r w:rsidR="00EF387A" w:rsidRPr="009D6138">
        <w:rPr>
          <w:lang w:val="ru-RU"/>
        </w:rPr>
        <w:instrText>4</w:instrText>
      </w:r>
      <w:r w:rsidR="00EF387A">
        <w:instrText>PDuOwu</w:instrText>
      </w:r>
      <w:r w:rsidR="00EF387A" w:rsidRPr="009D6138">
        <w:rPr>
          <w:lang w:val="ru-RU"/>
        </w:rPr>
        <w:instrText>4</w:instrText>
      </w:r>
      <w:r w:rsidR="00EF387A">
        <w:instrText>PZS</w:instrText>
      </w:r>
      <w:r w:rsidR="00EF387A" w:rsidRPr="009D6138">
        <w:rPr>
          <w:lang w:val="ru-RU"/>
        </w:rPr>
        <w:instrText>35</w:instrText>
      </w:r>
      <w:r w:rsidR="00EF387A">
        <w:instrText>eEKk</w:instrText>
      </w:r>
      <w:r w:rsidR="00EF387A" w:rsidRPr="009D6138">
        <w:rPr>
          <w:lang w:val="ru-RU"/>
        </w:rPr>
        <w:instrText>7</w:instrText>
      </w:r>
      <w:r w:rsidR="00EF387A">
        <w:instrText>M</w:instrText>
      </w:r>
      <w:r w:rsidR="00EF387A" w:rsidRPr="009D6138">
        <w:rPr>
          <w:lang w:val="ru-RU"/>
        </w:rPr>
        <w:instrText>1</w:instrText>
      </w:r>
      <w:r w:rsidR="00EF387A">
        <w:instrText>bSXoX</w:instrText>
      </w:r>
      <w:r w:rsidR="00EF387A" w:rsidRPr="009D6138">
        <w:rPr>
          <w:lang w:val="ru-RU"/>
        </w:rPr>
        <w:instrText>6-</w:instrText>
      </w:r>
      <w:r w:rsidR="00EF387A">
        <w:instrText>sm</w:instrText>
      </w:r>
      <w:r w:rsidR="00EF387A" w:rsidRPr="009D6138">
        <w:rPr>
          <w:lang w:val="ru-RU"/>
        </w:rPr>
        <w:instrText>/</w:instrText>
      </w:r>
      <w:r w:rsidR="00EF387A">
        <w:instrText>view</w:instrText>
      </w:r>
      <w:r w:rsidR="00EF387A" w:rsidRPr="009D6138">
        <w:rPr>
          <w:lang w:val="ru-RU"/>
        </w:rPr>
        <w:instrText>?</w:instrText>
      </w:r>
      <w:r w:rsidR="00EF387A">
        <w:instrText>usp</w:instrText>
      </w:r>
      <w:r w:rsidR="00EF387A" w:rsidRPr="009D6138">
        <w:rPr>
          <w:lang w:val="ru-RU"/>
        </w:rPr>
        <w:instrText>=</w:instrText>
      </w:r>
      <w:r w:rsidR="00EF387A">
        <w:instrText>sharing</w:instrText>
      </w:r>
      <w:r w:rsidR="00EF387A" w:rsidRPr="009D6138">
        <w:rPr>
          <w:lang w:val="ru-RU"/>
        </w:rPr>
        <w:instrText xml:space="preserve">" </w:instrText>
      </w:r>
      <w:r w:rsidR="00EF387A">
        <w:fldChar w:fldCharType="separate"/>
      </w:r>
      <w:r w:rsidRPr="00DC46EE">
        <w:rPr>
          <w:rStyle w:val="a6"/>
          <w:rFonts w:cstheme="minorBidi"/>
          <w:i/>
          <w:lang w:val="ru-RU"/>
        </w:rPr>
        <w:t>Приложение 3. Лицензии на право ведения образовательной деятельности</w:t>
      </w:r>
      <w:r w:rsidRPr="00DC46EE">
        <w:rPr>
          <w:rStyle w:val="a6"/>
          <w:rFonts w:cstheme="minorBidi"/>
          <w:lang w:val="ru-RU"/>
        </w:rPr>
        <w:t>)</w:t>
      </w:r>
      <w:r w:rsidR="00EF387A">
        <w:rPr>
          <w:rStyle w:val="a6"/>
          <w:rFonts w:cstheme="minorBidi"/>
          <w:lang w:val="ru-RU"/>
        </w:rPr>
        <w:fldChar w:fldCharType="end"/>
      </w:r>
      <w:r w:rsidRPr="00DC46EE">
        <w:rPr>
          <w:i/>
          <w:lang w:val="ru-RU"/>
        </w:rPr>
        <w:t xml:space="preserve">. Перечень </w:t>
      </w:r>
      <w:r w:rsidRPr="00DC46EE">
        <w:rPr>
          <w:lang w:val="ru-RU"/>
        </w:rPr>
        <w:t xml:space="preserve">аккредитуемых программ с лицензиями и сертификатами </w:t>
      </w:r>
      <w:r w:rsidRPr="00DC46EE">
        <w:rPr>
          <w:i/>
          <w:bdr w:val="none" w:sz="0" w:space="0" w:color="auto" w:frame="1"/>
          <w:lang w:val="ru-RU"/>
        </w:rPr>
        <w:t xml:space="preserve">(Приложение 4. </w:t>
      </w:r>
      <w:r w:rsidR="00EF387A">
        <w:fldChar w:fldCharType="begin"/>
      </w:r>
      <w:r w:rsidR="00EF387A" w:rsidRPr="009D6138">
        <w:rPr>
          <w:lang w:val="ru-RU"/>
        </w:rPr>
        <w:instrText xml:space="preserve"> </w:instrText>
      </w:r>
      <w:r w:rsidR="00EF387A">
        <w:instrText>HYPERLINK</w:instrText>
      </w:r>
      <w:r w:rsidR="00EF387A" w:rsidRPr="009D6138">
        <w:rPr>
          <w:lang w:val="ru-RU"/>
        </w:rPr>
        <w:instrText xml:space="preserve"> "</w:instrText>
      </w:r>
      <w:r w:rsidR="00EF387A">
        <w:instrText>https</w:instrText>
      </w:r>
      <w:r w:rsidR="00EF387A" w:rsidRPr="009D6138">
        <w:rPr>
          <w:lang w:val="ru-RU"/>
        </w:rPr>
        <w:instrText>://</w:instrText>
      </w:r>
      <w:r w:rsidR="00EF387A">
        <w:instrText>drive</w:instrText>
      </w:r>
      <w:r w:rsidR="00EF387A" w:rsidRPr="009D6138">
        <w:rPr>
          <w:lang w:val="ru-RU"/>
        </w:rPr>
        <w:instrText>.</w:instrText>
      </w:r>
      <w:r w:rsidR="00EF387A">
        <w:instrText>google</w:instrText>
      </w:r>
      <w:r w:rsidR="00EF387A" w:rsidRPr="009D6138">
        <w:rPr>
          <w:lang w:val="ru-RU"/>
        </w:rPr>
        <w:instrText>.</w:instrText>
      </w:r>
      <w:r w:rsidR="00EF387A">
        <w:instrText>com</w:instrText>
      </w:r>
      <w:r w:rsidR="00EF387A" w:rsidRPr="009D6138">
        <w:rPr>
          <w:lang w:val="ru-RU"/>
        </w:rPr>
        <w:instrText>/</w:instrText>
      </w:r>
      <w:r w:rsidR="00EF387A">
        <w:instrText>file</w:instrText>
      </w:r>
      <w:r w:rsidR="00EF387A" w:rsidRPr="009D6138">
        <w:rPr>
          <w:lang w:val="ru-RU"/>
        </w:rPr>
        <w:instrText>/</w:instrText>
      </w:r>
      <w:r w:rsidR="00EF387A">
        <w:instrText>d</w:instrText>
      </w:r>
      <w:r w:rsidR="00EF387A" w:rsidRPr="009D6138">
        <w:rPr>
          <w:lang w:val="ru-RU"/>
        </w:rPr>
        <w:instrText>/1</w:instrText>
      </w:r>
      <w:r w:rsidR="00EF387A">
        <w:instrText>FFk</w:instrText>
      </w:r>
      <w:r w:rsidR="00EF387A" w:rsidRPr="009D6138">
        <w:rPr>
          <w:lang w:val="ru-RU"/>
        </w:rPr>
        <w:instrText>0</w:instrText>
      </w:r>
      <w:r w:rsidR="00EF387A">
        <w:instrText>p</w:instrText>
      </w:r>
      <w:r w:rsidR="00EF387A" w:rsidRPr="009D6138">
        <w:rPr>
          <w:lang w:val="ru-RU"/>
        </w:rPr>
        <w:instrText>385</w:instrText>
      </w:r>
      <w:r w:rsidR="00EF387A">
        <w:instrText>OOMkmkDHtV</w:instrText>
      </w:r>
      <w:r w:rsidR="00EF387A" w:rsidRPr="009D6138">
        <w:rPr>
          <w:lang w:val="ru-RU"/>
        </w:rPr>
        <w:instrText>-8</w:instrText>
      </w:r>
      <w:r w:rsidR="00EF387A">
        <w:instrText>Q</w:instrText>
      </w:r>
      <w:r w:rsidR="00EF387A" w:rsidRPr="009D6138">
        <w:rPr>
          <w:lang w:val="ru-RU"/>
        </w:rPr>
        <w:instrText>6</w:instrText>
      </w:r>
      <w:r w:rsidR="00EF387A">
        <w:instrText>y</w:instrText>
      </w:r>
      <w:r w:rsidR="00EF387A" w:rsidRPr="009D6138">
        <w:rPr>
          <w:lang w:val="ru-RU"/>
        </w:rPr>
        <w:instrText>5</w:instrText>
      </w:r>
      <w:r w:rsidR="00EF387A">
        <w:instrText>l</w:instrText>
      </w:r>
      <w:r w:rsidR="00EF387A" w:rsidRPr="009D6138">
        <w:rPr>
          <w:lang w:val="ru-RU"/>
        </w:rPr>
        <w:instrText>9</w:instrText>
      </w:r>
      <w:r w:rsidR="00EF387A">
        <w:instrText>ZiWEx</w:instrText>
      </w:r>
      <w:r w:rsidR="00EF387A" w:rsidRPr="009D6138">
        <w:rPr>
          <w:lang w:val="ru-RU"/>
        </w:rPr>
        <w:instrText>2/</w:instrText>
      </w:r>
      <w:r w:rsidR="00EF387A">
        <w:instrText>view</w:instrText>
      </w:r>
      <w:r w:rsidR="00EF387A" w:rsidRPr="009D6138">
        <w:rPr>
          <w:lang w:val="ru-RU"/>
        </w:rPr>
        <w:instrText>?</w:instrText>
      </w:r>
      <w:r w:rsidR="00EF387A">
        <w:instrText>usp</w:instrText>
      </w:r>
      <w:r w:rsidR="00EF387A" w:rsidRPr="009D6138">
        <w:rPr>
          <w:lang w:val="ru-RU"/>
        </w:rPr>
        <w:instrText>=</w:instrText>
      </w:r>
      <w:r w:rsidR="00EF387A">
        <w:instrText>sharing</w:instrText>
      </w:r>
      <w:r w:rsidR="00EF387A" w:rsidRPr="009D6138">
        <w:rPr>
          <w:lang w:val="ru-RU"/>
        </w:rPr>
        <w:instrText xml:space="preserve">" </w:instrText>
      </w:r>
      <w:r w:rsidR="00EF387A">
        <w:fldChar w:fldCharType="separate"/>
      </w:r>
      <w:proofErr w:type="spellStart"/>
      <w:r w:rsidRPr="009B3823">
        <w:rPr>
          <w:rStyle w:val="a6"/>
          <w:i/>
          <w:bdr w:val="none" w:sz="0" w:space="0" w:color="auto" w:frame="1"/>
        </w:rPr>
        <w:t>Свидетельства</w:t>
      </w:r>
      <w:proofErr w:type="spellEnd"/>
      <w:r w:rsidRPr="009B3823">
        <w:rPr>
          <w:rStyle w:val="a6"/>
          <w:i/>
          <w:bdr w:val="none" w:sz="0" w:space="0" w:color="auto" w:frame="1"/>
        </w:rPr>
        <w:t xml:space="preserve"> и </w:t>
      </w:r>
      <w:proofErr w:type="spellStart"/>
      <w:r w:rsidRPr="009B3823">
        <w:rPr>
          <w:rStyle w:val="a6"/>
          <w:i/>
          <w:bdr w:val="none" w:sz="0" w:space="0" w:color="auto" w:frame="1"/>
        </w:rPr>
        <w:t>сертификаты</w:t>
      </w:r>
      <w:proofErr w:type="spellEnd"/>
      <w:r w:rsidRPr="009B3823">
        <w:rPr>
          <w:rStyle w:val="a6"/>
          <w:i/>
          <w:bdr w:val="none" w:sz="0" w:space="0" w:color="auto" w:frame="1"/>
        </w:rPr>
        <w:t xml:space="preserve"> </w:t>
      </w:r>
      <w:proofErr w:type="spellStart"/>
      <w:r w:rsidRPr="009B3823">
        <w:rPr>
          <w:rStyle w:val="a6"/>
          <w:i/>
          <w:bdr w:val="none" w:sz="0" w:space="0" w:color="auto" w:frame="1"/>
        </w:rPr>
        <w:t>об</w:t>
      </w:r>
      <w:proofErr w:type="spellEnd"/>
      <w:r w:rsidRPr="009B3823">
        <w:rPr>
          <w:rStyle w:val="a6"/>
          <w:i/>
          <w:bdr w:val="none" w:sz="0" w:space="0" w:color="auto" w:frame="1"/>
        </w:rPr>
        <w:t xml:space="preserve"> </w:t>
      </w:r>
      <w:proofErr w:type="spellStart"/>
      <w:r w:rsidRPr="009B3823">
        <w:rPr>
          <w:rStyle w:val="a6"/>
          <w:i/>
          <w:bdr w:val="none" w:sz="0" w:space="0" w:color="auto" w:frame="1"/>
        </w:rPr>
        <w:t>аккредитации</w:t>
      </w:r>
      <w:proofErr w:type="spellEnd"/>
      <w:r w:rsidR="00EF387A">
        <w:rPr>
          <w:rStyle w:val="a6"/>
          <w:i/>
          <w:bdr w:val="none" w:sz="0" w:space="0" w:color="auto" w:frame="1"/>
        </w:rPr>
        <w:fldChar w:fldCharType="end"/>
      </w:r>
      <w:r w:rsidRPr="009B3823">
        <w:rPr>
          <w:rStyle w:val="a6"/>
          <w:i/>
          <w:bdr w:val="none" w:sz="0" w:space="0" w:color="auto" w:frame="1"/>
        </w:rPr>
        <w:t>,</w:t>
      </w:r>
      <w:r w:rsidRPr="009B3823">
        <w:rPr>
          <w:i/>
          <w:bdr w:val="none" w:sz="0" w:space="0" w:color="auto" w:frame="1"/>
        </w:rPr>
        <w:t xml:space="preserve"> стр.1-6):</w:t>
      </w:r>
    </w:p>
    <w:p w14:paraId="2CD27D56" w14:textId="77777777" w:rsidR="00DC46EE" w:rsidRPr="009B3823" w:rsidRDefault="00DC46EE" w:rsidP="00DC46EE">
      <w:pPr>
        <w:ind w:firstLine="708"/>
        <w:jc w:val="both"/>
        <w:rPr>
          <w:b/>
        </w:rPr>
      </w:pPr>
    </w:p>
    <w:tbl>
      <w:tblPr>
        <w:tblW w:w="9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3886"/>
        <w:gridCol w:w="4111"/>
      </w:tblGrid>
      <w:tr w:rsidR="00DC46EE" w:rsidRPr="009B3823" w14:paraId="56768794" w14:textId="77777777" w:rsidTr="005D7352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263C" w14:textId="77777777" w:rsidR="00DC46EE" w:rsidRPr="009B3823" w:rsidRDefault="00DC46EE" w:rsidP="005D7352">
            <w:pPr>
              <w:jc w:val="center"/>
            </w:pPr>
            <w:r w:rsidRPr="009B3823"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850B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Шифр</w:t>
            </w:r>
            <w:proofErr w:type="spellEnd"/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C825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Направление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026B" w14:textId="77777777" w:rsidR="00DC46EE" w:rsidRPr="009B3823" w:rsidRDefault="00DC46EE" w:rsidP="005D7352">
            <w:pPr>
              <w:jc w:val="center"/>
            </w:pPr>
            <w:proofErr w:type="spellStart"/>
            <w:r w:rsidRPr="009B3823">
              <w:t>Номер</w:t>
            </w:r>
            <w:proofErr w:type="spellEnd"/>
            <w:r w:rsidRPr="009B3823">
              <w:t xml:space="preserve"> </w:t>
            </w:r>
            <w:proofErr w:type="spellStart"/>
            <w:r w:rsidRPr="009B3823">
              <w:t>лицензии</w:t>
            </w:r>
            <w:proofErr w:type="spellEnd"/>
          </w:p>
        </w:tc>
      </w:tr>
      <w:tr w:rsidR="00DC46EE" w:rsidRPr="009B3823" w14:paraId="5A6E8A76" w14:textId="77777777" w:rsidTr="005D7352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2843" w14:textId="77777777" w:rsidR="00DC46EE" w:rsidRPr="009B3823" w:rsidRDefault="00DC46EE" w:rsidP="005D7352">
            <w:pPr>
              <w:jc w:val="center"/>
            </w:pPr>
            <w:r w:rsidRPr="009B382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509B" w14:textId="77777777" w:rsidR="00DC46EE" w:rsidRPr="009B3823" w:rsidRDefault="00DC46EE" w:rsidP="005D7352">
            <w:pPr>
              <w:jc w:val="center"/>
            </w:pPr>
            <w:r w:rsidRPr="009B3823">
              <w:rPr>
                <w:rFonts w:eastAsia="Calibri"/>
              </w:rPr>
              <w:t>560001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21FA" w14:textId="77777777" w:rsidR="00DC46EE" w:rsidRPr="00DC46EE" w:rsidRDefault="00DC46EE" w:rsidP="005D7352">
            <w:pPr>
              <w:rPr>
                <w:rFonts w:eastAsia="Calibri"/>
                <w:lang w:val="ru-RU"/>
              </w:rPr>
            </w:pPr>
            <w:r w:rsidRPr="00DC46EE">
              <w:rPr>
                <w:rFonts w:eastAsia="Calibri"/>
                <w:lang w:val="ru-RU"/>
              </w:rPr>
              <w:t xml:space="preserve">Лечебное дело (специалист) </w:t>
            </w:r>
          </w:p>
          <w:p w14:paraId="24CA3B3B" w14:textId="77777777" w:rsidR="00DC46EE" w:rsidRPr="00DC46EE" w:rsidRDefault="00DC46EE" w:rsidP="005D7352">
            <w:pPr>
              <w:jc w:val="center"/>
              <w:rPr>
                <w:lang w:val="ru-RU"/>
              </w:rPr>
            </w:pPr>
            <w:r w:rsidRPr="00DC46EE">
              <w:rPr>
                <w:rFonts w:eastAsia="Calibri"/>
                <w:lang w:val="ru-RU"/>
              </w:rPr>
              <w:t>(срок обучения: 6 лет на базе среднего общего образования)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FDE1" w14:textId="77777777" w:rsidR="00DC46EE" w:rsidRPr="009B3823" w:rsidRDefault="00DC46EE" w:rsidP="005D7352">
            <w:pPr>
              <w:jc w:val="center"/>
            </w:pPr>
            <w:r w:rsidRPr="009B3823">
              <w:t>LS230001994</w:t>
            </w:r>
          </w:p>
        </w:tc>
      </w:tr>
      <w:tr w:rsidR="00DC46EE" w:rsidRPr="009D6138" w14:paraId="18AEA45A" w14:textId="77777777" w:rsidTr="005D7352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B618" w14:textId="77777777" w:rsidR="00DC46EE" w:rsidRPr="009B3823" w:rsidRDefault="00DC46EE" w:rsidP="005D7352">
            <w:pPr>
              <w:jc w:val="center"/>
            </w:pPr>
            <w:r w:rsidRPr="009B3823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9FC5" w14:textId="77777777" w:rsidR="00DC46EE" w:rsidRPr="009B3823" w:rsidRDefault="00DC46EE" w:rsidP="005D7352">
            <w:pPr>
              <w:jc w:val="center"/>
              <w:rPr>
                <w:rFonts w:eastAsia="Calibri"/>
              </w:rPr>
            </w:pPr>
            <w:r w:rsidRPr="009B3823">
              <w:rPr>
                <w:rFonts w:eastAsia="Calibri"/>
              </w:rPr>
              <w:t>560001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E155F" w14:textId="77777777" w:rsidR="00DC46EE" w:rsidRPr="00DC46EE" w:rsidRDefault="00DC46EE" w:rsidP="005D7352">
            <w:pPr>
              <w:rPr>
                <w:rFonts w:eastAsia="Calibri"/>
                <w:lang w:val="ru-RU"/>
              </w:rPr>
            </w:pPr>
            <w:r w:rsidRPr="00DC46EE">
              <w:rPr>
                <w:rFonts w:eastAsia="Calibri"/>
                <w:lang w:val="ru-RU"/>
              </w:rPr>
              <w:t xml:space="preserve">Лечебное дело (специалист) </w:t>
            </w:r>
          </w:p>
          <w:p w14:paraId="64D697F4" w14:textId="77777777" w:rsidR="00DC46EE" w:rsidRPr="00DC46EE" w:rsidRDefault="00DC46EE" w:rsidP="005D7352">
            <w:pPr>
              <w:jc w:val="center"/>
              <w:rPr>
                <w:lang w:val="ru-RU"/>
              </w:rPr>
            </w:pPr>
            <w:r w:rsidRPr="00DC46EE">
              <w:rPr>
                <w:rFonts w:eastAsia="Calibri"/>
                <w:lang w:val="ru-RU"/>
              </w:rPr>
              <w:t xml:space="preserve">(срок обучения: 5 лет на базе 12-летнего образования)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5F8F" w14:textId="77777777" w:rsidR="00DC46EE" w:rsidRPr="00DC46EE" w:rsidRDefault="00DC46EE" w:rsidP="005D7352">
            <w:pPr>
              <w:jc w:val="center"/>
              <w:rPr>
                <w:lang w:val="ru-RU"/>
              </w:rPr>
            </w:pPr>
          </w:p>
        </w:tc>
      </w:tr>
    </w:tbl>
    <w:p w14:paraId="7EE3DB65" w14:textId="77777777" w:rsidR="00DC46EE" w:rsidRPr="00DC46EE" w:rsidRDefault="00DC46EE" w:rsidP="00DC46EE">
      <w:pPr>
        <w:jc w:val="both"/>
        <w:rPr>
          <w:b/>
          <w:lang w:val="ru-RU"/>
        </w:rPr>
      </w:pPr>
    </w:p>
    <w:p w14:paraId="0664B592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t>данные о наградах</w:t>
      </w:r>
      <w:r w:rsidRPr="009B3823">
        <w:t xml:space="preserve">, полученных учебным заведением (прилагаются копии соответствующих документов);  </w:t>
      </w:r>
    </w:p>
    <w:p w14:paraId="60964986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2010 г. – Национальная академия наук Кыргызской республики. Выставка-конкурс «Инновация – 2010» Грамота;</w:t>
      </w:r>
    </w:p>
    <w:p w14:paraId="008F8F52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2010г. - Академия высшего образования «</w:t>
      </w:r>
      <w:r w:rsidRPr="009B3823">
        <w:t>TEACHEX</w:t>
      </w:r>
      <w:r w:rsidRPr="00DC46EE">
        <w:rPr>
          <w:lang w:val="ru-RU"/>
        </w:rPr>
        <w:t>». Специальный диплом;</w:t>
      </w:r>
    </w:p>
    <w:p w14:paraId="1E79F703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2011 г.  –  Кыргызская Ассоциация разработчиков программного обеспечения и услуг «Олимпиада по программированию. Диплом за 1-ое место Команда ИГУ;</w:t>
      </w:r>
    </w:p>
    <w:p w14:paraId="4805E6BD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2012 г. – Национальная академия наук Кыргызской республики. Выставка-конкурс «Инновация – 2012» Грамота;</w:t>
      </w:r>
    </w:p>
    <w:p w14:paraId="2571ABED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2013г.- «</w:t>
      </w:r>
      <w:proofErr w:type="spellStart"/>
      <w:r w:rsidRPr="00DC46EE">
        <w:rPr>
          <w:lang w:val="ru-RU"/>
        </w:rPr>
        <w:t>Мыкты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жогорку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окуу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жайы</w:t>
      </w:r>
      <w:proofErr w:type="spellEnd"/>
      <w:r w:rsidRPr="00DC46EE">
        <w:rPr>
          <w:lang w:val="ru-RU"/>
        </w:rPr>
        <w:t xml:space="preserve">», </w:t>
      </w:r>
      <w:proofErr w:type="spellStart"/>
      <w:r w:rsidRPr="00DC46EE">
        <w:rPr>
          <w:lang w:val="ru-RU"/>
        </w:rPr>
        <w:t>Кыргыз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республикасынын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Ысык-Көл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ыйгарым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өкүлчүлугү</w:t>
      </w:r>
      <w:proofErr w:type="spellEnd"/>
      <w:r w:rsidRPr="00DC46EE">
        <w:rPr>
          <w:lang w:val="ru-RU"/>
        </w:rPr>
        <w:t>;</w:t>
      </w:r>
    </w:p>
    <w:p w14:paraId="14DD7B5E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2014 г. «</w:t>
      </w:r>
      <w:proofErr w:type="spellStart"/>
      <w:r w:rsidRPr="00DC46EE">
        <w:rPr>
          <w:lang w:val="ru-RU"/>
        </w:rPr>
        <w:t>Акыл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таймаш</w:t>
      </w:r>
      <w:proofErr w:type="spellEnd"/>
      <w:r w:rsidRPr="00DC46EE">
        <w:rPr>
          <w:lang w:val="ru-RU"/>
        </w:rPr>
        <w:t xml:space="preserve"> – 2014», Диплом </w:t>
      </w:r>
      <w:r w:rsidRPr="009B3823">
        <w:t>I</w:t>
      </w:r>
      <w:r w:rsidRPr="00DC46EE">
        <w:rPr>
          <w:lang w:val="ru-RU"/>
        </w:rPr>
        <w:t xml:space="preserve"> степени;</w:t>
      </w:r>
    </w:p>
    <w:p w14:paraId="0FD27794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2014ж. – «Алтын Шайба» Диплом </w:t>
      </w:r>
      <w:r w:rsidRPr="009B3823">
        <w:t>III</w:t>
      </w:r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даражадагы</w:t>
      </w:r>
      <w:proofErr w:type="spellEnd"/>
      <w:r w:rsidRPr="00DC46EE">
        <w:rPr>
          <w:lang w:val="ru-RU"/>
        </w:rPr>
        <w:t>;</w:t>
      </w:r>
    </w:p>
    <w:p w14:paraId="1842259C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lastRenderedPageBreak/>
        <w:t xml:space="preserve">2016ж.- </w:t>
      </w:r>
      <w:proofErr w:type="spellStart"/>
      <w:r w:rsidRPr="00DC46EE">
        <w:rPr>
          <w:lang w:val="ru-RU"/>
        </w:rPr>
        <w:t>Жаштарды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аскерге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даярдоо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боюнча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облустук</w:t>
      </w:r>
      <w:proofErr w:type="spellEnd"/>
      <w:r w:rsidRPr="00DC46EE">
        <w:rPr>
          <w:lang w:val="ru-RU"/>
        </w:rPr>
        <w:t xml:space="preserve"> </w:t>
      </w:r>
      <w:r w:rsidRPr="009B3823">
        <w:t>XV</w:t>
      </w:r>
      <w:r w:rsidRPr="00DC46EE">
        <w:rPr>
          <w:lang w:val="ru-RU"/>
        </w:rPr>
        <w:t>-</w:t>
      </w:r>
      <w:proofErr w:type="spellStart"/>
      <w:r w:rsidRPr="00DC46EE">
        <w:rPr>
          <w:lang w:val="ru-RU"/>
        </w:rPr>
        <w:t>спортокиадасында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жалпы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командалык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эсепте</w:t>
      </w:r>
      <w:proofErr w:type="spellEnd"/>
      <w:r w:rsidRPr="00DC46EE">
        <w:rPr>
          <w:lang w:val="ru-RU"/>
        </w:rPr>
        <w:t xml:space="preserve"> </w:t>
      </w:r>
      <w:r w:rsidRPr="009B3823">
        <w:t>II</w:t>
      </w:r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орунду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ээлеген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>. Диплом;</w:t>
      </w:r>
    </w:p>
    <w:p w14:paraId="3CA99808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2016ж.- «</w:t>
      </w:r>
      <w:proofErr w:type="spellStart"/>
      <w:r w:rsidRPr="00DC46EE">
        <w:rPr>
          <w:lang w:val="ru-RU"/>
        </w:rPr>
        <w:t>Билерман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ордо</w:t>
      </w:r>
      <w:proofErr w:type="spellEnd"/>
      <w:r w:rsidRPr="00DC46EE">
        <w:rPr>
          <w:lang w:val="ru-RU"/>
        </w:rPr>
        <w:t xml:space="preserve">» </w:t>
      </w:r>
      <w:r w:rsidRPr="009B3823">
        <w:t>II</w:t>
      </w:r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даражадагы</w:t>
      </w:r>
      <w:proofErr w:type="spellEnd"/>
      <w:r w:rsidRPr="00DC46EE">
        <w:rPr>
          <w:lang w:val="ru-RU"/>
        </w:rPr>
        <w:t xml:space="preserve"> Диплом (</w:t>
      </w:r>
      <w:proofErr w:type="spellStart"/>
      <w:r w:rsidRPr="00DC46EE">
        <w:rPr>
          <w:lang w:val="ru-RU"/>
        </w:rPr>
        <w:t>ЭлТР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коомдук</w:t>
      </w:r>
      <w:proofErr w:type="spellEnd"/>
      <w:r w:rsidRPr="00DC46EE">
        <w:rPr>
          <w:lang w:val="ru-RU"/>
        </w:rPr>
        <w:t xml:space="preserve"> телеканалы);</w:t>
      </w:r>
    </w:p>
    <w:p w14:paraId="513A33E3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2016ж.- «</w:t>
      </w:r>
      <w:proofErr w:type="spellStart"/>
      <w:r w:rsidRPr="00DC46EE">
        <w:rPr>
          <w:lang w:val="ru-RU"/>
        </w:rPr>
        <w:t>Билерман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ордо</w:t>
      </w:r>
      <w:proofErr w:type="spellEnd"/>
      <w:r w:rsidRPr="00DC46EE">
        <w:rPr>
          <w:lang w:val="ru-RU"/>
        </w:rPr>
        <w:t xml:space="preserve">» </w:t>
      </w:r>
      <w:proofErr w:type="spellStart"/>
      <w:r w:rsidRPr="00DC46EE">
        <w:rPr>
          <w:lang w:val="ru-RU"/>
        </w:rPr>
        <w:t>Ардак</w:t>
      </w:r>
      <w:proofErr w:type="spellEnd"/>
      <w:r w:rsidRPr="00DC46EE">
        <w:rPr>
          <w:lang w:val="ru-RU"/>
        </w:rPr>
        <w:t xml:space="preserve"> Грамота (</w:t>
      </w:r>
      <w:proofErr w:type="spellStart"/>
      <w:r w:rsidRPr="00DC46EE">
        <w:rPr>
          <w:lang w:val="ru-RU"/>
        </w:rPr>
        <w:t>Интеллектуалдык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өнүгүү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коомдук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бирикмеси</w:t>
      </w:r>
      <w:proofErr w:type="spellEnd"/>
      <w:r w:rsidRPr="00DC46EE">
        <w:rPr>
          <w:lang w:val="ru-RU"/>
        </w:rPr>
        <w:t>);</w:t>
      </w:r>
    </w:p>
    <w:p w14:paraId="40E56228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2016ж.-«Студенттер </w:t>
      </w:r>
      <w:proofErr w:type="spellStart"/>
      <w:r w:rsidRPr="00DC46EE">
        <w:rPr>
          <w:lang w:val="ru-RU"/>
        </w:rPr>
        <w:t>билимдүү</w:t>
      </w:r>
      <w:proofErr w:type="spellEnd"/>
      <w:r w:rsidRPr="00DC46EE">
        <w:rPr>
          <w:lang w:val="ru-RU"/>
        </w:rPr>
        <w:t xml:space="preserve">, </w:t>
      </w:r>
      <w:proofErr w:type="spellStart"/>
      <w:r w:rsidRPr="00DC46EE">
        <w:rPr>
          <w:lang w:val="ru-RU"/>
        </w:rPr>
        <w:t>бирдиктүү</w:t>
      </w:r>
      <w:proofErr w:type="spellEnd"/>
      <w:r w:rsidRPr="00DC46EE">
        <w:rPr>
          <w:lang w:val="ru-RU"/>
        </w:rPr>
        <w:t xml:space="preserve"> Кыргызстан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 xml:space="preserve">» </w:t>
      </w:r>
      <w:proofErr w:type="spellStart"/>
      <w:r w:rsidRPr="00DC46EE">
        <w:rPr>
          <w:lang w:val="ru-RU"/>
        </w:rPr>
        <w:t>Ардак</w:t>
      </w:r>
      <w:proofErr w:type="spellEnd"/>
      <w:r w:rsidRPr="00DC46EE">
        <w:rPr>
          <w:lang w:val="ru-RU"/>
        </w:rPr>
        <w:t xml:space="preserve"> Грамота (Ош </w:t>
      </w:r>
      <w:proofErr w:type="spellStart"/>
      <w:r w:rsidRPr="00DC46EE">
        <w:rPr>
          <w:lang w:val="ru-RU"/>
        </w:rPr>
        <w:t>мамлекеттик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университети</w:t>
      </w:r>
      <w:proofErr w:type="spellEnd"/>
      <w:r w:rsidRPr="00DC46EE">
        <w:rPr>
          <w:lang w:val="ru-RU"/>
        </w:rPr>
        <w:t>);</w:t>
      </w:r>
    </w:p>
    <w:p w14:paraId="3AF37871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2017ж.- «Ала-</w:t>
      </w:r>
      <w:proofErr w:type="spellStart"/>
      <w:r w:rsidRPr="00DC46EE">
        <w:rPr>
          <w:lang w:val="ru-RU"/>
        </w:rPr>
        <w:t>Тоо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жазы</w:t>
      </w:r>
      <w:proofErr w:type="spellEnd"/>
      <w:r w:rsidRPr="00DC46EE">
        <w:rPr>
          <w:lang w:val="ru-RU"/>
        </w:rPr>
        <w:t>» Диплом;</w:t>
      </w:r>
    </w:p>
    <w:p w14:paraId="29604DB6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2017ж.- «</w:t>
      </w:r>
      <w:proofErr w:type="spellStart"/>
      <w:r w:rsidRPr="00DC46EE">
        <w:rPr>
          <w:lang w:val="ru-RU"/>
        </w:rPr>
        <w:t>Студенттер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билимдүү</w:t>
      </w:r>
      <w:proofErr w:type="spellEnd"/>
      <w:r w:rsidRPr="00DC46EE">
        <w:rPr>
          <w:lang w:val="ru-RU"/>
        </w:rPr>
        <w:t xml:space="preserve">, </w:t>
      </w:r>
      <w:proofErr w:type="spellStart"/>
      <w:r w:rsidRPr="00DC46EE">
        <w:rPr>
          <w:lang w:val="ru-RU"/>
        </w:rPr>
        <w:t>бирдиктүү</w:t>
      </w:r>
      <w:proofErr w:type="spellEnd"/>
      <w:r w:rsidRPr="00DC46EE">
        <w:rPr>
          <w:lang w:val="ru-RU"/>
        </w:rPr>
        <w:t xml:space="preserve"> Кыргызстан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 xml:space="preserve">” </w:t>
      </w:r>
      <w:proofErr w:type="spellStart"/>
      <w:r w:rsidRPr="00DC46EE">
        <w:rPr>
          <w:lang w:val="ru-RU"/>
        </w:rPr>
        <w:t>Ардак</w:t>
      </w:r>
      <w:proofErr w:type="spellEnd"/>
      <w:r w:rsidRPr="00DC46EE">
        <w:rPr>
          <w:lang w:val="ru-RU"/>
        </w:rPr>
        <w:t xml:space="preserve"> Грамота;</w:t>
      </w:r>
    </w:p>
    <w:p w14:paraId="6E91FD9B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2018ж. – «Нооруз-2018» </w:t>
      </w:r>
      <w:proofErr w:type="spellStart"/>
      <w:r w:rsidRPr="00DC46EE">
        <w:rPr>
          <w:lang w:val="ru-RU"/>
        </w:rPr>
        <w:t>Алкыш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баракчасы</w:t>
      </w:r>
      <w:proofErr w:type="spellEnd"/>
      <w:r w:rsidRPr="00DC46EE">
        <w:rPr>
          <w:lang w:val="ru-RU"/>
        </w:rPr>
        <w:t>;</w:t>
      </w:r>
    </w:p>
    <w:p w14:paraId="71BB0FE1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2018ж.-«Студенттер </w:t>
      </w:r>
      <w:proofErr w:type="spellStart"/>
      <w:r w:rsidRPr="00DC46EE">
        <w:rPr>
          <w:lang w:val="ru-RU"/>
        </w:rPr>
        <w:t>билимдүү</w:t>
      </w:r>
      <w:proofErr w:type="spellEnd"/>
      <w:r w:rsidRPr="00DC46EE">
        <w:rPr>
          <w:lang w:val="ru-RU"/>
        </w:rPr>
        <w:t xml:space="preserve">, </w:t>
      </w:r>
      <w:proofErr w:type="spellStart"/>
      <w:r w:rsidRPr="00DC46EE">
        <w:rPr>
          <w:lang w:val="ru-RU"/>
        </w:rPr>
        <w:t>бирдиктүү</w:t>
      </w:r>
      <w:proofErr w:type="spellEnd"/>
      <w:r w:rsidRPr="00DC46EE">
        <w:rPr>
          <w:lang w:val="ru-RU"/>
        </w:rPr>
        <w:t xml:space="preserve"> Кыргызстан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 xml:space="preserve">» </w:t>
      </w:r>
      <w:proofErr w:type="spellStart"/>
      <w:r w:rsidRPr="00DC46EE">
        <w:rPr>
          <w:lang w:val="ru-RU"/>
        </w:rPr>
        <w:t>Ардак</w:t>
      </w:r>
      <w:proofErr w:type="spellEnd"/>
      <w:r w:rsidRPr="00DC46EE">
        <w:rPr>
          <w:lang w:val="ru-RU"/>
        </w:rPr>
        <w:t xml:space="preserve"> Грамота (Ош </w:t>
      </w:r>
      <w:proofErr w:type="spellStart"/>
      <w:r w:rsidRPr="00DC46EE">
        <w:rPr>
          <w:lang w:val="ru-RU"/>
        </w:rPr>
        <w:t>Гуманитардык-педагогикалык</w:t>
      </w:r>
      <w:proofErr w:type="spellEnd"/>
      <w:r w:rsidRPr="00DC46EE">
        <w:rPr>
          <w:lang w:val="ru-RU"/>
        </w:rPr>
        <w:t xml:space="preserve"> институту);</w:t>
      </w:r>
    </w:p>
    <w:p w14:paraId="305D0C39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2018ж.- «Айтматов </w:t>
      </w:r>
      <w:proofErr w:type="spellStart"/>
      <w:r w:rsidRPr="00DC46EE">
        <w:rPr>
          <w:lang w:val="ru-RU"/>
        </w:rPr>
        <w:t>жана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эне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тил</w:t>
      </w:r>
      <w:proofErr w:type="spellEnd"/>
      <w:r w:rsidRPr="00DC46EE">
        <w:rPr>
          <w:lang w:val="ru-RU"/>
        </w:rPr>
        <w:t xml:space="preserve">» </w:t>
      </w:r>
      <w:proofErr w:type="spellStart"/>
      <w:r w:rsidRPr="00DC46EE">
        <w:rPr>
          <w:lang w:val="ru-RU"/>
        </w:rPr>
        <w:t>Ыраазычылык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баракчасы</w:t>
      </w:r>
      <w:proofErr w:type="spellEnd"/>
      <w:r w:rsidRPr="00DC46EE">
        <w:rPr>
          <w:lang w:val="ru-RU"/>
        </w:rPr>
        <w:t xml:space="preserve"> (КР. </w:t>
      </w:r>
      <w:proofErr w:type="spellStart"/>
      <w:r w:rsidRPr="00DC46EE">
        <w:rPr>
          <w:lang w:val="ru-RU"/>
        </w:rPr>
        <w:t>Өкүмөтүнүн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Ысык-Көл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облусундагы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ыйгарым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укуктуу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өкүлү</w:t>
      </w:r>
      <w:proofErr w:type="spellEnd"/>
      <w:r w:rsidRPr="00DC46EE">
        <w:rPr>
          <w:lang w:val="ru-RU"/>
        </w:rPr>
        <w:t>);</w:t>
      </w:r>
    </w:p>
    <w:p w14:paraId="7CAAA651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2018ж.- «Айтматов </w:t>
      </w:r>
      <w:proofErr w:type="spellStart"/>
      <w:r w:rsidRPr="00DC46EE">
        <w:rPr>
          <w:lang w:val="ru-RU"/>
        </w:rPr>
        <w:t>жана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эне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тил</w:t>
      </w:r>
      <w:proofErr w:type="spellEnd"/>
      <w:r w:rsidRPr="00DC46EE">
        <w:rPr>
          <w:lang w:val="ru-RU"/>
        </w:rPr>
        <w:t xml:space="preserve">» </w:t>
      </w:r>
      <w:proofErr w:type="spellStart"/>
      <w:r w:rsidRPr="00DC46EE">
        <w:rPr>
          <w:lang w:val="ru-RU"/>
        </w:rPr>
        <w:t>Ыраазычылык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баракчасы</w:t>
      </w:r>
      <w:proofErr w:type="spellEnd"/>
      <w:r w:rsidRPr="00DC46EE">
        <w:rPr>
          <w:lang w:val="ru-RU"/>
        </w:rPr>
        <w:t xml:space="preserve"> (Кыргызстан </w:t>
      </w:r>
      <w:proofErr w:type="spellStart"/>
      <w:r w:rsidRPr="00DC46EE">
        <w:rPr>
          <w:lang w:val="ru-RU"/>
        </w:rPr>
        <w:t>элинин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Ассамблеясы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юридикалык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жактардын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бирикмесинин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Ысык-Көл</w:t>
      </w:r>
      <w:proofErr w:type="spellEnd"/>
      <w:r w:rsidRPr="00DC46EE">
        <w:rPr>
          <w:lang w:val="ru-RU"/>
        </w:rPr>
        <w:t xml:space="preserve"> обл. филиалы);</w:t>
      </w:r>
    </w:p>
    <w:p w14:paraId="39BB79CC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2018ж. – «Международному Гуманитарному праву» Грамота;</w:t>
      </w:r>
    </w:p>
    <w:p w14:paraId="683C5110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2018г. Управление государственной налоговой службу по городу Каракол выражает свою искреннюю благодарность коллективу Иссык-Кульского государственного университета им. </w:t>
      </w:r>
      <w:proofErr w:type="spell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Благодарность. (КР. Управление государственной налоговой службы по г. Каракол)</w:t>
      </w:r>
    </w:p>
    <w:p w14:paraId="6CFEB75D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2019ж.-“Студенттер </w:t>
      </w:r>
      <w:proofErr w:type="spellStart"/>
      <w:r w:rsidRPr="00DC46EE">
        <w:rPr>
          <w:lang w:val="ru-RU"/>
        </w:rPr>
        <w:t>билимдүү</w:t>
      </w:r>
      <w:proofErr w:type="spellEnd"/>
      <w:r w:rsidRPr="00DC46EE">
        <w:rPr>
          <w:lang w:val="ru-RU"/>
        </w:rPr>
        <w:t xml:space="preserve">, </w:t>
      </w:r>
      <w:proofErr w:type="spellStart"/>
      <w:r w:rsidRPr="00DC46EE">
        <w:rPr>
          <w:lang w:val="ru-RU"/>
        </w:rPr>
        <w:t>бирдиктүү</w:t>
      </w:r>
      <w:proofErr w:type="spellEnd"/>
      <w:r w:rsidRPr="00DC46EE">
        <w:rPr>
          <w:lang w:val="ru-RU"/>
        </w:rPr>
        <w:t xml:space="preserve"> Кыргызстан </w:t>
      </w:r>
      <w:proofErr w:type="spellStart"/>
      <w:proofErr w:type="gramStart"/>
      <w:r w:rsidRPr="00DC46EE">
        <w:rPr>
          <w:lang w:val="ru-RU"/>
        </w:rPr>
        <w:t>үчүн”Ардак</w:t>
      </w:r>
      <w:proofErr w:type="spellEnd"/>
      <w:proofErr w:type="gramEnd"/>
      <w:r w:rsidRPr="00DC46EE">
        <w:rPr>
          <w:lang w:val="ru-RU"/>
        </w:rPr>
        <w:t xml:space="preserve"> Грамота (Талас </w:t>
      </w:r>
      <w:proofErr w:type="spellStart"/>
      <w:r w:rsidRPr="00DC46EE">
        <w:rPr>
          <w:lang w:val="ru-RU"/>
        </w:rPr>
        <w:t>мамлекеттик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университети</w:t>
      </w:r>
      <w:proofErr w:type="spellEnd"/>
      <w:r w:rsidRPr="00DC46EE">
        <w:rPr>
          <w:lang w:val="ru-RU"/>
        </w:rPr>
        <w:t>)</w:t>
      </w:r>
    </w:p>
    <w:p w14:paraId="02CD61DA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2019ж.-“Студенттер </w:t>
      </w:r>
      <w:proofErr w:type="spellStart"/>
      <w:r w:rsidRPr="00DC46EE">
        <w:rPr>
          <w:lang w:val="ru-RU"/>
        </w:rPr>
        <w:t>билимдүү</w:t>
      </w:r>
      <w:proofErr w:type="spellEnd"/>
      <w:r w:rsidRPr="00DC46EE">
        <w:rPr>
          <w:lang w:val="ru-RU"/>
        </w:rPr>
        <w:t xml:space="preserve">, </w:t>
      </w:r>
      <w:proofErr w:type="spellStart"/>
      <w:r w:rsidRPr="00DC46EE">
        <w:rPr>
          <w:lang w:val="ru-RU"/>
        </w:rPr>
        <w:t>бирдиктүү</w:t>
      </w:r>
      <w:proofErr w:type="spellEnd"/>
      <w:r w:rsidRPr="00DC46EE">
        <w:rPr>
          <w:lang w:val="ru-RU"/>
        </w:rPr>
        <w:t xml:space="preserve"> Кыргызстан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 xml:space="preserve">” </w:t>
      </w:r>
      <w:proofErr w:type="spellStart"/>
      <w:r w:rsidRPr="00DC46EE">
        <w:rPr>
          <w:lang w:val="ru-RU"/>
        </w:rPr>
        <w:t>Ыраазычылык</w:t>
      </w:r>
      <w:proofErr w:type="spellEnd"/>
      <w:r w:rsidRPr="00DC46EE">
        <w:rPr>
          <w:lang w:val="ru-RU"/>
        </w:rPr>
        <w:t xml:space="preserve"> кат </w:t>
      </w:r>
    </w:p>
    <w:p w14:paraId="1C2F8D70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2019ж.- КР. </w:t>
      </w:r>
      <w:proofErr w:type="spellStart"/>
      <w:r w:rsidRPr="00DC46EE">
        <w:rPr>
          <w:lang w:val="ru-RU"/>
        </w:rPr>
        <w:t>Мамлекеттик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тилин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өнүктүрүүгө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кошкон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зор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салымы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сыйланат</w:t>
      </w:r>
      <w:proofErr w:type="spellEnd"/>
      <w:r w:rsidRPr="00DC46EE">
        <w:rPr>
          <w:lang w:val="ru-RU"/>
        </w:rPr>
        <w:t>.  “</w:t>
      </w:r>
      <w:proofErr w:type="spellStart"/>
      <w:r w:rsidRPr="00DC46EE">
        <w:rPr>
          <w:lang w:val="ru-RU"/>
        </w:rPr>
        <w:t>Ардак</w:t>
      </w:r>
      <w:proofErr w:type="spellEnd"/>
      <w:r w:rsidRPr="00DC46EE">
        <w:rPr>
          <w:lang w:val="ru-RU"/>
        </w:rPr>
        <w:t xml:space="preserve"> Грамота” (</w:t>
      </w:r>
      <w:proofErr w:type="spellStart"/>
      <w:r w:rsidRPr="00DC46EE">
        <w:rPr>
          <w:lang w:val="ru-RU"/>
        </w:rPr>
        <w:t>КР.Президентине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караштуу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Мамлекеттик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тил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боюнча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улуттук</w:t>
      </w:r>
      <w:proofErr w:type="spellEnd"/>
      <w:r w:rsidRPr="00DC46EE">
        <w:rPr>
          <w:lang w:val="ru-RU"/>
        </w:rPr>
        <w:t xml:space="preserve"> комиссия)</w:t>
      </w:r>
    </w:p>
    <w:p w14:paraId="6751BFBA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2019ж.- Волейбол туру </w:t>
      </w:r>
      <w:proofErr w:type="spellStart"/>
      <w:r w:rsidRPr="00DC46EE">
        <w:rPr>
          <w:lang w:val="ru-RU"/>
        </w:rPr>
        <w:t>боюнча</w:t>
      </w:r>
      <w:proofErr w:type="spellEnd"/>
      <w:r w:rsidRPr="00DC46EE">
        <w:rPr>
          <w:lang w:val="ru-RU"/>
        </w:rPr>
        <w:t xml:space="preserve">: </w:t>
      </w:r>
      <w:proofErr w:type="spellStart"/>
      <w:r w:rsidRPr="00DC46EE">
        <w:rPr>
          <w:lang w:val="ru-RU"/>
        </w:rPr>
        <w:t>Аялдар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арасында</w:t>
      </w:r>
      <w:proofErr w:type="spellEnd"/>
      <w:r w:rsidRPr="00DC46EE">
        <w:rPr>
          <w:lang w:val="ru-RU"/>
        </w:rPr>
        <w:t xml:space="preserve"> </w:t>
      </w:r>
      <w:r w:rsidRPr="009B3823">
        <w:t>I</w:t>
      </w:r>
      <w:r w:rsidRPr="00DC46EE">
        <w:rPr>
          <w:lang w:val="ru-RU"/>
        </w:rPr>
        <w:t xml:space="preserve"> орун Диплом (КР. </w:t>
      </w:r>
      <w:proofErr w:type="spellStart"/>
      <w:r w:rsidRPr="00DC46EE">
        <w:rPr>
          <w:lang w:val="ru-RU"/>
        </w:rPr>
        <w:t>Башкы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прокуратурасы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Ысык-Көл</w:t>
      </w:r>
      <w:proofErr w:type="spellEnd"/>
      <w:r w:rsidRPr="00DC46EE">
        <w:rPr>
          <w:lang w:val="ru-RU"/>
        </w:rPr>
        <w:t xml:space="preserve"> обл. </w:t>
      </w:r>
      <w:proofErr w:type="spellStart"/>
      <w:r w:rsidRPr="00DC46EE">
        <w:rPr>
          <w:lang w:val="ru-RU"/>
        </w:rPr>
        <w:t>прокуратурасы</w:t>
      </w:r>
      <w:proofErr w:type="spellEnd"/>
      <w:r w:rsidRPr="00DC46EE">
        <w:rPr>
          <w:lang w:val="ru-RU"/>
        </w:rPr>
        <w:t>)</w:t>
      </w:r>
    </w:p>
    <w:p w14:paraId="463542B3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2021-Х.Карасаев 120 </w:t>
      </w:r>
      <w:proofErr w:type="spellStart"/>
      <w:r w:rsidRPr="00DC46EE">
        <w:rPr>
          <w:lang w:val="ru-RU"/>
        </w:rPr>
        <w:t>жылдыгына</w:t>
      </w:r>
      <w:proofErr w:type="spellEnd"/>
      <w:r w:rsidRPr="00DC46EE">
        <w:rPr>
          <w:lang w:val="ru-RU"/>
        </w:rPr>
        <w:t xml:space="preserve"> карата </w:t>
      </w:r>
      <w:proofErr w:type="spellStart"/>
      <w:r w:rsidRPr="00DC46EE">
        <w:rPr>
          <w:lang w:val="ru-RU"/>
        </w:rPr>
        <w:t>жарыялаган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республикалык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акцияга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жигердүү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катышкандыгы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үчүн</w:t>
      </w:r>
      <w:proofErr w:type="spellEnd"/>
      <w:r w:rsidRPr="00DC46EE">
        <w:rPr>
          <w:lang w:val="ru-RU"/>
        </w:rPr>
        <w:t xml:space="preserve"> Диплом</w:t>
      </w:r>
    </w:p>
    <w:p w14:paraId="044C97BC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 xml:space="preserve">2021-ж. – Эл </w:t>
      </w:r>
      <w:proofErr w:type="spellStart"/>
      <w:r w:rsidRPr="00DC46EE">
        <w:rPr>
          <w:lang w:val="ru-RU"/>
        </w:rPr>
        <w:t>аралык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Эне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тил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күнүнѳ</w:t>
      </w:r>
      <w:proofErr w:type="spellEnd"/>
      <w:r w:rsidRPr="00DC46EE">
        <w:rPr>
          <w:lang w:val="ru-RU"/>
        </w:rPr>
        <w:t xml:space="preserve"> карата </w:t>
      </w:r>
      <w:proofErr w:type="spellStart"/>
      <w:r w:rsidRPr="00DC46EE">
        <w:rPr>
          <w:lang w:val="ru-RU"/>
        </w:rPr>
        <w:t>Ыраазычылык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Баракчасы</w:t>
      </w:r>
      <w:proofErr w:type="spellEnd"/>
      <w:r w:rsidRPr="00DC46EE">
        <w:rPr>
          <w:lang w:val="ru-RU"/>
        </w:rPr>
        <w:t xml:space="preserve"> (</w:t>
      </w:r>
      <w:proofErr w:type="spellStart"/>
      <w:r w:rsidRPr="00DC46EE">
        <w:rPr>
          <w:lang w:val="ru-RU"/>
        </w:rPr>
        <w:t>Ысык-Кѳл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областтык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ыйгарым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укуктуу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ѳкүлчүлүгү</w:t>
      </w:r>
      <w:proofErr w:type="spellEnd"/>
      <w:r w:rsidRPr="00DC46EE">
        <w:rPr>
          <w:lang w:val="ru-RU"/>
        </w:rPr>
        <w:t>)</w:t>
      </w:r>
    </w:p>
    <w:p w14:paraId="0965BE73" w14:textId="77777777" w:rsidR="00DC46EE" w:rsidRPr="00DC46EE" w:rsidRDefault="00DC46EE" w:rsidP="00DC46EE">
      <w:pPr>
        <w:rPr>
          <w:lang w:val="ru-RU"/>
        </w:rPr>
      </w:pPr>
    </w:p>
    <w:p w14:paraId="1F47E944" w14:textId="77777777" w:rsidR="00DC46EE" w:rsidRPr="00DC46EE" w:rsidRDefault="00DC46EE" w:rsidP="00DC46EE">
      <w:pPr>
        <w:ind w:firstLine="567"/>
        <w:jc w:val="both"/>
        <w:rPr>
          <w:lang w:val="ru-RU"/>
        </w:rPr>
      </w:pPr>
      <w:r w:rsidRPr="00DC46EE">
        <w:rPr>
          <w:lang w:val="ru-RU"/>
        </w:rPr>
        <w:t>(</w:t>
      </w:r>
      <w:r w:rsidRPr="00DC46EE">
        <w:rPr>
          <w:i/>
          <w:lang w:val="ru-RU"/>
        </w:rPr>
        <w:t>Приложение 5. Копии, грамот, дипломов и сертификатов по наградам и достижениям, стр. 1-24)</w:t>
      </w:r>
      <w:r w:rsidRPr="00DC46EE">
        <w:rPr>
          <w:lang w:val="ru-RU"/>
        </w:rPr>
        <w:t>.</w:t>
      </w:r>
    </w:p>
    <w:p w14:paraId="24CCA4FB" w14:textId="77777777" w:rsidR="00DC46EE" w:rsidRPr="009B3823" w:rsidRDefault="00DC46EE" w:rsidP="00DC46EE">
      <w:pPr>
        <w:jc w:val="both"/>
        <w:rPr>
          <w:b/>
          <w:lang w:val="ky-KG"/>
        </w:rPr>
      </w:pPr>
    </w:p>
    <w:p w14:paraId="59E1EB67" w14:textId="77777777" w:rsidR="00DC46EE" w:rsidRPr="009B3823" w:rsidRDefault="00DC46EE" w:rsidP="00DC46EE">
      <w:pPr>
        <w:pStyle w:val="a4"/>
      </w:pPr>
      <w:r w:rsidRPr="009B3823">
        <w:t xml:space="preserve"> </w:t>
      </w:r>
    </w:p>
    <w:p w14:paraId="4B10AD6D" w14:textId="77777777" w:rsidR="00DC46EE" w:rsidRPr="00DC46EE" w:rsidRDefault="00DC46EE" w:rsidP="00DC46EE">
      <w:pPr>
        <w:rPr>
          <w:b/>
          <w:lang w:val="ru-RU"/>
        </w:rPr>
      </w:pPr>
      <w:r w:rsidRPr="00DC46EE">
        <w:rPr>
          <w:b/>
          <w:lang w:val="ru-RU"/>
        </w:rPr>
        <w:t xml:space="preserve">Данные о членстве ИГУ им. </w:t>
      </w:r>
      <w:proofErr w:type="spellStart"/>
      <w:r w:rsidRPr="00DC46EE">
        <w:rPr>
          <w:b/>
          <w:lang w:val="ru-RU"/>
        </w:rPr>
        <w:t>К.Тыныстанова</w:t>
      </w:r>
      <w:proofErr w:type="spellEnd"/>
      <w:r w:rsidRPr="00DC46EE">
        <w:rPr>
          <w:b/>
          <w:lang w:val="ru-RU"/>
        </w:rPr>
        <w:t xml:space="preserve"> в различных организациях.</w:t>
      </w:r>
    </w:p>
    <w:p w14:paraId="59DA14B9" w14:textId="77777777" w:rsidR="00DC46EE" w:rsidRPr="00DC46EE" w:rsidRDefault="00DC46EE" w:rsidP="00DC46EE">
      <w:pPr>
        <w:jc w:val="center"/>
        <w:rPr>
          <w:b/>
          <w:sz w:val="10"/>
          <w:szCs w:val="10"/>
          <w:lang w:val="ru-RU"/>
        </w:rPr>
      </w:pPr>
    </w:p>
    <w:p w14:paraId="1E59ED27" w14:textId="77777777" w:rsidR="00DC46EE" w:rsidRPr="00DC46EE" w:rsidRDefault="00DC46EE" w:rsidP="00DC46EE">
      <w:pPr>
        <w:ind w:firstLine="567"/>
        <w:jc w:val="both"/>
        <w:rPr>
          <w:lang w:val="ru-RU"/>
        </w:rPr>
      </w:pPr>
      <w:r w:rsidRPr="00DC46EE">
        <w:rPr>
          <w:b/>
          <w:lang w:val="ru-RU"/>
        </w:rPr>
        <w:t>16 сентября 2011 г.</w:t>
      </w:r>
      <w:r w:rsidRPr="00DC46EE">
        <w:rPr>
          <w:lang w:val="ru-RU"/>
        </w:rPr>
        <w:t xml:space="preserve"> ректор ИГУ им. </w:t>
      </w:r>
      <w:proofErr w:type="spell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подписал Великую Хартию Университетов в г. Болонья.</w:t>
      </w:r>
    </w:p>
    <w:p w14:paraId="7AEBB2E0" w14:textId="77777777" w:rsidR="00DC46EE" w:rsidRPr="00DC46EE" w:rsidRDefault="00DC46EE" w:rsidP="00DC46EE">
      <w:pPr>
        <w:ind w:firstLine="567"/>
        <w:jc w:val="both"/>
        <w:rPr>
          <w:lang w:val="ru-RU"/>
        </w:rPr>
      </w:pPr>
      <w:r w:rsidRPr="00DC46EE">
        <w:rPr>
          <w:b/>
          <w:lang w:val="ru-RU"/>
        </w:rPr>
        <w:t>С 2014 г.</w:t>
      </w:r>
      <w:r w:rsidRPr="00DC46EE">
        <w:rPr>
          <w:lang w:val="ru-RU"/>
        </w:rPr>
        <w:t xml:space="preserve"> ИГУ им. </w:t>
      </w:r>
      <w:proofErr w:type="spell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является членом Ассоциации высших учебных заведений Кыргызской Республики.</w:t>
      </w:r>
    </w:p>
    <w:p w14:paraId="3F3A470B" w14:textId="77777777" w:rsidR="00DC46EE" w:rsidRPr="00DC46EE" w:rsidRDefault="00DC46EE" w:rsidP="00DC46EE">
      <w:pPr>
        <w:ind w:left="597"/>
        <w:jc w:val="both"/>
        <w:rPr>
          <w:lang w:val="ru-RU"/>
        </w:rPr>
      </w:pPr>
      <w:r w:rsidRPr="00DC46EE">
        <w:rPr>
          <w:lang w:val="ru-RU"/>
        </w:rPr>
        <w:t xml:space="preserve">С 2021 года ИГУ им. </w:t>
      </w:r>
      <w:proofErr w:type="spell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является членом деловой сети «</w:t>
      </w:r>
      <w:proofErr w:type="spellStart"/>
      <w:r w:rsidRPr="009B3823">
        <w:t>WasteNet</w:t>
      </w:r>
      <w:proofErr w:type="spellEnd"/>
      <w:r w:rsidRPr="00DC46EE">
        <w:rPr>
          <w:lang w:val="ru-RU"/>
        </w:rPr>
        <w:t>.</w:t>
      </w:r>
      <w:r w:rsidRPr="009B3823">
        <w:t>KG</w:t>
      </w:r>
      <w:r w:rsidRPr="00DC46EE">
        <w:rPr>
          <w:lang w:val="ru-RU"/>
        </w:rPr>
        <w:t>». «КСО Центральная Азия».</w:t>
      </w:r>
    </w:p>
    <w:p w14:paraId="39C43AA7" w14:textId="77777777" w:rsidR="00DC46EE" w:rsidRPr="00DC46EE" w:rsidRDefault="00DC46EE" w:rsidP="00DC46EE">
      <w:pPr>
        <w:ind w:left="597"/>
        <w:jc w:val="both"/>
        <w:rPr>
          <w:lang w:val="ru-RU"/>
        </w:rPr>
      </w:pPr>
      <w:r w:rsidRPr="00DC46EE">
        <w:rPr>
          <w:lang w:val="ru-RU"/>
        </w:rPr>
        <w:t>С 2021 года</w:t>
      </w:r>
      <w:r w:rsidRPr="00DC46EE">
        <w:rPr>
          <w:b/>
          <w:lang w:val="ru-RU"/>
        </w:rPr>
        <w:t>.</w:t>
      </w:r>
      <w:r w:rsidRPr="00DC46EE">
        <w:rPr>
          <w:lang w:val="ru-RU"/>
        </w:rPr>
        <w:t xml:space="preserve"> ИГУ им. </w:t>
      </w:r>
      <w:proofErr w:type="spellStart"/>
      <w:proofErr w:type="gram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 в</w:t>
      </w:r>
      <w:proofErr w:type="gramEnd"/>
      <w:r w:rsidRPr="00DC46EE">
        <w:rPr>
          <w:lang w:val="ru-RU"/>
        </w:rPr>
        <w:t xml:space="preserve"> Российско-</w:t>
      </w:r>
      <w:proofErr w:type="spellStart"/>
      <w:r w:rsidRPr="00DC46EE">
        <w:rPr>
          <w:lang w:val="ru-RU"/>
        </w:rPr>
        <w:t>Кыргызском</w:t>
      </w:r>
      <w:proofErr w:type="spellEnd"/>
      <w:r w:rsidRPr="00DC46EE">
        <w:rPr>
          <w:lang w:val="ru-RU"/>
        </w:rPr>
        <w:t xml:space="preserve"> консорциуме технических университетов.</w:t>
      </w:r>
    </w:p>
    <w:p w14:paraId="380AE159" w14:textId="77777777" w:rsidR="00DC46EE" w:rsidRPr="00DC46EE" w:rsidRDefault="00DC46EE" w:rsidP="00DC46EE">
      <w:pPr>
        <w:ind w:left="597"/>
        <w:jc w:val="both"/>
        <w:rPr>
          <w:lang w:val="ru-RU"/>
        </w:rPr>
      </w:pPr>
      <w:r w:rsidRPr="00DC46EE">
        <w:rPr>
          <w:lang w:val="ru-RU"/>
        </w:rPr>
        <w:lastRenderedPageBreak/>
        <w:t xml:space="preserve">В 2024 году подписан Меморандум о взаимопонимании о создании Сетевого Восточного </w:t>
      </w:r>
      <w:proofErr w:type="spellStart"/>
      <w:r w:rsidRPr="00DC46EE">
        <w:rPr>
          <w:lang w:val="ru-RU"/>
        </w:rPr>
        <w:t>Университе</w:t>
      </w:r>
      <w:proofErr w:type="spellEnd"/>
      <w:r w:rsidRPr="00DC46EE">
        <w:rPr>
          <w:lang w:val="ru-RU"/>
        </w:rPr>
        <w:t>.</w:t>
      </w:r>
    </w:p>
    <w:p w14:paraId="1473F484" w14:textId="77777777" w:rsidR="00DC46EE" w:rsidRPr="00DC46EE" w:rsidRDefault="00DC46EE" w:rsidP="00DC46EE">
      <w:pPr>
        <w:ind w:left="597"/>
        <w:jc w:val="both"/>
        <w:rPr>
          <w:lang w:val="ru-RU"/>
        </w:rPr>
      </w:pPr>
      <w:r w:rsidRPr="00DC46EE">
        <w:rPr>
          <w:lang w:val="ru-RU"/>
        </w:rPr>
        <w:t xml:space="preserve">С 15 октября 2024 года ИГУ им. </w:t>
      </w:r>
      <w:proofErr w:type="spellStart"/>
      <w:proofErr w:type="gramStart"/>
      <w:r w:rsidRPr="00DC46EE">
        <w:rPr>
          <w:lang w:val="ru-RU"/>
        </w:rPr>
        <w:t>К.Тыныстанова</w:t>
      </w:r>
      <w:proofErr w:type="spellEnd"/>
      <w:r w:rsidRPr="00DC46EE">
        <w:rPr>
          <w:lang w:val="ru-RU"/>
        </w:rPr>
        <w:t xml:space="preserve">  в</w:t>
      </w:r>
      <w:proofErr w:type="gramEnd"/>
      <w:r w:rsidRPr="00DC46EE">
        <w:rPr>
          <w:lang w:val="ru-RU"/>
        </w:rPr>
        <w:t xml:space="preserve"> Российско-</w:t>
      </w:r>
      <w:proofErr w:type="spellStart"/>
      <w:r w:rsidRPr="00DC46EE">
        <w:rPr>
          <w:lang w:val="ru-RU"/>
        </w:rPr>
        <w:t>Кыргызском</w:t>
      </w:r>
      <w:proofErr w:type="spellEnd"/>
      <w:r w:rsidRPr="00DC46EE">
        <w:rPr>
          <w:lang w:val="ru-RU"/>
        </w:rPr>
        <w:t xml:space="preserve"> консорциуме медицинских вузов.</w:t>
      </w:r>
    </w:p>
    <w:p w14:paraId="3F7835FC" w14:textId="77777777" w:rsidR="00DC46EE" w:rsidRPr="00DC46EE" w:rsidRDefault="00DC46EE" w:rsidP="00DC46EE">
      <w:pPr>
        <w:jc w:val="both"/>
        <w:rPr>
          <w:b/>
          <w:sz w:val="10"/>
          <w:szCs w:val="10"/>
          <w:lang w:val="ru-RU"/>
        </w:rPr>
      </w:pPr>
    </w:p>
    <w:p w14:paraId="01BBC9B6" w14:textId="77777777" w:rsidR="00DC46EE" w:rsidRPr="00DC46EE" w:rsidRDefault="00DC46EE" w:rsidP="00DC46EE">
      <w:pPr>
        <w:ind w:firstLine="567"/>
        <w:jc w:val="both"/>
        <w:rPr>
          <w:i/>
          <w:lang w:val="ru-RU"/>
        </w:rPr>
      </w:pPr>
      <w:r w:rsidRPr="00DC46EE">
        <w:rPr>
          <w:i/>
          <w:lang w:val="ru-RU"/>
        </w:rPr>
        <w:t>(Приложение 6. Копии документов, подтверждающих членство в различных организациях, стр. 1-3</w:t>
      </w:r>
    </w:p>
    <w:p w14:paraId="1C35F155" w14:textId="77777777" w:rsidR="00DC46EE" w:rsidRPr="009B3823" w:rsidRDefault="00DC46EE" w:rsidP="00DC46EE">
      <w:pPr>
        <w:pStyle w:val="a4"/>
      </w:pPr>
    </w:p>
    <w:p w14:paraId="5C7815C8" w14:textId="77777777" w:rsidR="00DC46EE" w:rsidRPr="009B3823" w:rsidRDefault="00DC46EE" w:rsidP="00DC46EE">
      <w:pPr>
        <w:pStyle w:val="a4"/>
      </w:pPr>
      <w:r w:rsidRPr="009B3823">
        <w:t xml:space="preserve"> </w:t>
      </w:r>
    </w:p>
    <w:p w14:paraId="05E88A94" w14:textId="77777777" w:rsidR="00DC46EE" w:rsidRPr="00DC46EE" w:rsidRDefault="00DC46EE" w:rsidP="00DC46EE">
      <w:pPr>
        <w:ind w:left="470" w:hanging="357"/>
        <w:jc w:val="center"/>
        <w:rPr>
          <w:rFonts w:eastAsia="Calibri"/>
          <w:b/>
          <w:lang w:val="ru-RU"/>
        </w:rPr>
      </w:pPr>
      <w:r w:rsidRPr="00DC46EE">
        <w:rPr>
          <w:rFonts w:eastAsia="Calibri"/>
          <w:b/>
          <w:lang w:val="ru-RU"/>
        </w:rPr>
        <w:t xml:space="preserve">Данные о количестве студентов по образовательным программам </w:t>
      </w:r>
    </w:p>
    <w:p w14:paraId="4518F8FA" w14:textId="77777777" w:rsidR="00DC46EE" w:rsidRPr="00DC46EE" w:rsidRDefault="00DC46EE" w:rsidP="00DC46EE">
      <w:pPr>
        <w:jc w:val="both"/>
        <w:rPr>
          <w:rFonts w:eastAsia="Calibri"/>
          <w:b/>
          <w:lang w:val="ru-RU"/>
        </w:rPr>
      </w:pPr>
      <w:r w:rsidRPr="00DC46EE">
        <w:rPr>
          <w:rFonts w:eastAsia="Calibri"/>
          <w:lang w:val="ru-RU" w:eastAsia="ru-RU"/>
        </w:rPr>
        <w:t>Контингент студентов в университете: 39 студентов из дальнего зарубежья.</w:t>
      </w:r>
    </w:p>
    <w:p w14:paraId="6A1464E9" w14:textId="77777777" w:rsidR="00DC46EE" w:rsidRPr="00DC46EE" w:rsidRDefault="00DC46EE" w:rsidP="00DC46EE">
      <w:pPr>
        <w:jc w:val="both"/>
        <w:rPr>
          <w:rFonts w:eastAsia="Calibri"/>
          <w:bCs/>
          <w:lang w:val="ru-RU"/>
        </w:rPr>
      </w:pPr>
      <w:r w:rsidRPr="00DC46EE">
        <w:rPr>
          <w:rFonts w:eastAsia="Calibri"/>
          <w:bCs/>
          <w:lang w:val="ru-RU"/>
        </w:rPr>
        <w:t>Таблица 2. Данные о количестве студентов по образовательным программам</w:t>
      </w:r>
    </w:p>
    <w:p w14:paraId="2B703389" w14:textId="77777777" w:rsidR="00DC46EE" w:rsidRPr="00DC46EE" w:rsidRDefault="00DC46EE" w:rsidP="00DC46EE">
      <w:pPr>
        <w:jc w:val="both"/>
        <w:rPr>
          <w:rFonts w:eastAsia="Calibri"/>
          <w:bCs/>
          <w:lang w:val="ru-RU"/>
        </w:rPr>
      </w:pPr>
    </w:p>
    <w:tbl>
      <w:tblPr>
        <w:tblW w:w="4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285"/>
        <w:gridCol w:w="1356"/>
        <w:gridCol w:w="548"/>
        <w:gridCol w:w="497"/>
        <w:gridCol w:w="497"/>
        <w:gridCol w:w="497"/>
        <w:gridCol w:w="495"/>
        <w:gridCol w:w="914"/>
      </w:tblGrid>
      <w:tr w:rsidR="00DC46EE" w:rsidRPr="009B3823" w14:paraId="16592431" w14:textId="77777777" w:rsidTr="005D7352">
        <w:trPr>
          <w:trHeight w:val="306"/>
        </w:trPr>
        <w:tc>
          <w:tcPr>
            <w:tcW w:w="875" w:type="pct"/>
            <w:vMerge w:val="restart"/>
            <w:vAlign w:val="center"/>
          </w:tcPr>
          <w:p w14:paraId="0A75D009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proofErr w:type="spellStart"/>
            <w:r w:rsidRPr="009B3823">
              <w:rPr>
                <w:rFonts w:eastAsia="Calibri"/>
                <w:b/>
              </w:rPr>
              <w:t>Шифр</w:t>
            </w:r>
            <w:proofErr w:type="spellEnd"/>
          </w:p>
        </w:tc>
        <w:tc>
          <w:tcPr>
            <w:tcW w:w="1330" w:type="pct"/>
            <w:vMerge w:val="restart"/>
            <w:vAlign w:val="center"/>
          </w:tcPr>
          <w:p w14:paraId="64BAA4C3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proofErr w:type="spellStart"/>
            <w:r w:rsidRPr="009B3823">
              <w:rPr>
                <w:rFonts w:eastAsia="Calibri"/>
                <w:b/>
              </w:rPr>
              <w:t>Наименование</w:t>
            </w:r>
            <w:proofErr w:type="spellEnd"/>
            <w:r w:rsidRPr="009B3823">
              <w:rPr>
                <w:rFonts w:eastAsia="Calibri"/>
                <w:b/>
              </w:rPr>
              <w:t xml:space="preserve"> </w:t>
            </w:r>
            <w:proofErr w:type="spellStart"/>
            <w:r w:rsidRPr="009B3823">
              <w:rPr>
                <w:rFonts w:eastAsia="Calibri"/>
                <w:b/>
              </w:rPr>
              <w:t>направления</w:t>
            </w:r>
            <w:proofErr w:type="spellEnd"/>
            <w:r w:rsidRPr="009B3823">
              <w:rPr>
                <w:rFonts w:eastAsia="Calibri"/>
                <w:b/>
              </w:rPr>
              <w:t xml:space="preserve"> </w:t>
            </w:r>
            <w:proofErr w:type="spellStart"/>
            <w:r w:rsidRPr="009B3823">
              <w:rPr>
                <w:rFonts w:eastAsia="Calibri"/>
                <w:b/>
              </w:rPr>
              <w:t>подготовки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14:paraId="674FAF38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proofErr w:type="spellStart"/>
            <w:r w:rsidRPr="009B3823">
              <w:rPr>
                <w:rFonts w:eastAsia="Calibri"/>
                <w:b/>
              </w:rPr>
              <w:t>Форма</w:t>
            </w:r>
            <w:proofErr w:type="spellEnd"/>
            <w:r w:rsidRPr="009B3823">
              <w:rPr>
                <w:rFonts w:eastAsia="Calibri"/>
                <w:b/>
              </w:rPr>
              <w:t xml:space="preserve"> </w:t>
            </w:r>
            <w:proofErr w:type="spellStart"/>
            <w:r w:rsidRPr="009B3823">
              <w:rPr>
                <w:rFonts w:eastAsia="Calibri"/>
                <w:b/>
              </w:rPr>
              <w:t>обучения</w:t>
            </w:r>
            <w:proofErr w:type="spellEnd"/>
          </w:p>
        </w:tc>
        <w:tc>
          <w:tcPr>
            <w:tcW w:w="1474" w:type="pct"/>
            <w:gridSpan w:val="5"/>
            <w:vAlign w:val="center"/>
          </w:tcPr>
          <w:p w14:paraId="7701E423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proofErr w:type="spellStart"/>
            <w:r w:rsidRPr="009B3823">
              <w:rPr>
                <w:rFonts w:eastAsia="Calibri"/>
                <w:b/>
              </w:rPr>
              <w:t>Курсы</w:t>
            </w:r>
            <w:proofErr w:type="spellEnd"/>
          </w:p>
        </w:tc>
        <w:tc>
          <w:tcPr>
            <w:tcW w:w="533" w:type="pct"/>
            <w:vMerge w:val="restart"/>
            <w:vAlign w:val="center"/>
          </w:tcPr>
          <w:p w14:paraId="1E9A0907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proofErr w:type="spellStart"/>
            <w:r w:rsidRPr="009B3823">
              <w:rPr>
                <w:rFonts w:eastAsia="Calibri"/>
                <w:b/>
              </w:rPr>
              <w:t>Всего</w:t>
            </w:r>
            <w:proofErr w:type="spellEnd"/>
          </w:p>
        </w:tc>
      </w:tr>
      <w:tr w:rsidR="00DC46EE" w:rsidRPr="009B3823" w14:paraId="1362685E" w14:textId="77777777" w:rsidTr="005D7352">
        <w:trPr>
          <w:trHeight w:val="492"/>
        </w:trPr>
        <w:tc>
          <w:tcPr>
            <w:tcW w:w="875" w:type="pct"/>
            <w:vMerge/>
            <w:vAlign w:val="center"/>
          </w:tcPr>
          <w:p w14:paraId="74CE2CB0" w14:textId="77777777" w:rsidR="00DC46EE" w:rsidRPr="009B3823" w:rsidRDefault="00DC46EE" w:rsidP="005D735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330" w:type="pct"/>
            <w:vMerge/>
            <w:vAlign w:val="center"/>
          </w:tcPr>
          <w:p w14:paraId="24954151" w14:textId="77777777" w:rsidR="00DC46EE" w:rsidRPr="009B3823" w:rsidRDefault="00DC46EE" w:rsidP="005D735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89" w:type="pct"/>
            <w:vMerge/>
            <w:vAlign w:val="center"/>
          </w:tcPr>
          <w:p w14:paraId="0CF79121" w14:textId="77777777" w:rsidR="00DC46EE" w:rsidRPr="009B3823" w:rsidRDefault="00DC46EE" w:rsidP="005D7352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319" w:type="pct"/>
            <w:vAlign w:val="center"/>
          </w:tcPr>
          <w:p w14:paraId="10874428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r w:rsidRPr="009B3823">
              <w:rPr>
                <w:rFonts w:eastAsia="Calibri"/>
                <w:b/>
              </w:rPr>
              <w:t>1</w:t>
            </w:r>
          </w:p>
        </w:tc>
        <w:tc>
          <w:tcPr>
            <w:tcW w:w="289" w:type="pct"/>
            <w:vAlign w:val="center"/>
          </w:tcPr>
          <w:p w14:paraId="304E699B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r w:rsidRPr="009B3823">
              <w:rPr>
                <w:rFonts w:eastAsia="Calibri"/>
                <w:b/>
              </w:rPr>
              <w:t>2</w:t>
            </w:r>
          </w:p>
        </w:tc>
        <w:tc>
          <w:tcPr>
            <w:tcW w:w="289" w:type="pct"/>
            <w:vAlign w:val="center"/>
          </w:tcPr>
          <w:p w14:paraId="4B362631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r w:rsidRPr="009B3823">
              <w:rPr>
                <w:rFonts w:eastAsia="Calibri"/>
                <w:b/>
              </w:rPr>
              <w:t>3</w:t>
            </w:r>
          </w:p>
        </w:tc>
        <w:tc>
          <w:tcPr>
            <w:tcW w:w="289" w:type="pct"/>
            <w:vAlign w:val="center"/>
          </w:tcPr>
          <w:p w14:paraId="7763F931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r w:rsidRPr="009B3823">
              <w:rPr>
                <w:rFonts w:eastAsia="Calibri"/>
                <w:b/>
              </w:rPr>
              <w:t>4</w:t>
            </w:r>
          </w:p>
        </w:tc>
        <w:tc>
          <w:tcPr>
            <w:tcW w:w="288" w:type="pct"/>
            <w:vAlign w:val="center"/>
          </w:tcPr>
          <w:p w14:paraId="515BD35F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  <w:r w:rsidRPr="009B3823">
              <w:rPr>
                <w:rFonts w:eastAsia="Calibri"/>
                <w:b/>
              </w:rPr>
              <w:t>5</w:t>
            </w:r>
          </w:p>
        </w:tc>
        <w:tc>
          <w:tcPr>
            <w:tcW w:w="533" w:type="pct"/>
            <w:vMerge/>
            <w:vAlign w:val="center"/>
          </w:tcPr>
          <w:p w14:paraId="4AC8C60B" w14:textId="77777777" w:rsidR="00DC46EE" w:rsidRPr="009B3823" w:rsidRDefault="00DC46EE" w:rsidP="005D7352">
            <w:pPr>
              <w:jc w:val="center"/>
              <w:rPr>
                <w:rFonts w:eastAsia="Calibri"/>
                <w:b/>
              </w:rPr>
            </w:pPr>
          </w:p>
        </w:tc>
      </w:tr>
      <w:tr w:rsidR="00DC46EE" w:rsidRPr="009B3823" w14:paraId="41B01829" w14:textId="77777777" w:rsidTr="005D7352">
        <w:trPr>
          <w:trHeight w:val="713"/>
        </w:trPr>
        <w:tc>
          <w:tcPr>
            <w:tcW w:w="875" w:type="pct"/>
          </w:tcPr>
          <w:p w14:paraId="414AA5DB" w14:textId="77777777" w:rsidR="00DC46EE" w:rsidRPr="009B3823" w:rsidRDefault="00DC46EE" w:rsidP="005D7352">
            <w:pPr>
              <w:jc w:val="center"/>
              <w:rPr>
                <w:rFonts w:eastAsia="Calibri"/>
              </w:rPr>
            </w:pPr>
            <w:r w:rsidRPr="009B3823">
              <w:rPr>
                <w:rFonts w:eastAsia="Calibri"/>
              </w:rPr>
              <w:t>560001</w:t>
            </w:r>
          </w:p>
        </w:tc>
        <w:tc>
          <w:tcPr>
            <w:tcW w:w="1330" w:type="pct"/>
          </w:tcPr>
          <w:p w14:paraId="67C995E0" w14:textId="77777777" w:rsidR="00DC46EE" w:rsidRPr="009B3823" w:rsidRDefault="00DC46EE" w:rsidP="005D7352">
            <w:pPr>
              <w:rPr>
                <w:rFonts w:eastAsia="Calibri"/>
              </w:rPr>
            </w:pPr>
            <w:proofErr w:type="spellStart"/>
            <w:r w:rsidRPr="009B3823">
              <w:rPr>
                <w:rFonts w:eastAsia="Calibri"/>
              </w:rPr>
              <w:t>Лечебное</w:t>
            </w:r>
            <w:proofErr w:type="spellEnd"/>
            <w:r w:rsidRPr="009B3823">
              <w:rPr>
                <w:rFonts w:eastAsia="Calibri"/>
              </w:rPr>
              <w:t xml:space="preserve"> дело-6 </w:t>
            </w:r>
            <w:proofErr w:type="spellStart"/>
            <w:r w:rsidRPr="009B3823">
              <w:rPr>
                <w:rFonts w:eastAsia="Calibri"/>
              </w:rPr>
              <w:t>лет</w:t>
            </w:r>
            <w:proofErr w:type="spellEnd"/>
          </w:p>
        </w:tc>
        <w:tc>
          <w:tcPr>
            <w:tcW w:w="789" w:type="pct"/>
          </w:tcPr>
          <w:p w14:paraId="3B87B1FA" w14:textId="77777777" w:rsidR="00DC46EE" w:rsidRPr="009B3823" w:rsidRDefault="00DC46EE" w:rsidP="005D7352">
            <w:pPr>
              <w:jc w:val="center"/>
              <w:rPr>
                <w:rFonts w:eastAsia="Calibri"/>
              </w:rPr>
            </w:pPr>
            <w:proofErr w:type="spellStart"/>
            <w:r w:rsidRPr="009B3823">
              <w:rPr>
                <w:rFonts w:eastAsia="Calibri"/>
              </w:rPr>
              <w:t>очная</w:t>
            </w:r>
            <w:proofErr w:type="spellEnd"/>
          </w:p>
        </w:tc>
        <w:tc>
          <w:tcPr>
            <w:tcW w:w="319" w:type="pct"/>
            <w:vAlign w:val="center"/>
          </w:tcPr>
          <w:p w14:paraId="5FC3AA78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289" w:type="pct"/>
            <w:vAlign w:val="center"/>
          </w:tcPr>
          <w:p w14:paraId="706FB7F3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89" w:type="pct"/>
            <w:vAlign w:val="center"/>
          </w:tcPr>
          <w:p w14:paraId="08F0D6DF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89" w:type="pct"/>
            <w:vAlign w:val="center"/>
          </w:tcPr>
          <w:p w14:paraId="1A6FEA94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88" w:type="pct"/>
            <w:vAlign w:val="center"/>
          </w:tcPr>
          <w:p w14:paraId="5286E0C5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33" w:type="pct"/>
            <w:vAlign w:val="center"/>
          </w:tcPr>
          <w:p w14:paraId="1B69B777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18</w:t>
            </w:r>
          </w:p>
        </w:tc>
      </w:tr>
      <w:tr w:rsidR="00DC46EE" w:rsidRPr="009B3823" w14:paraId="4FA6D96B" w14:textId="77777777" w:rsidTr="005D7352">
        <w:tc>
          <w:tcPr>
            <w:tcW w:w="875" w:type="pct"/>
          </w:tcPr>
          <w:p w14:paraId="1B9BC51F" w14:textId="77777777" w:rsidR="00DC46EE" w:rsidRPr="009B3823" w:rsidRDefault="00DC46EE" w:rsidP="005D7352">
            <w:pPr>
              <w:jc w:val="center"/>
              <w:rPr>
                <w:rFonts w:eastAsia="Calibri"/>
              </w:rPr>
            </w:pPr>
            <w:r w:rsidRPr="009B3823">
              <w:rPr>
                <w:rFonts w:eastAsia="Calibri"/>
              </w:rPr>
              <w:t>560001</w:t>
            </w:r>
          </w:p>
        </w:tc>
        <w:tc>
          <w:tcPr>
            <w:tcW w:w="1330" w:type="pct"/>
          </w:tcPr>
          <w:p w14:paraId="41E60323" w14:textId="77777777" w:rsidR="00DC46EE" w:rsidRPr="009B3823" w:rsidRDefault="00DC46EE" w:rsidP="005D7352">
            <w:pPr>
              <w:rPr>
                <w:rFonts w:eastAsia="Calibri"/>
              </w:rPr>
            </w:pPr>
            <w:proofErr w:type="spellStart"/>
            <w:r w:rsidRPr="009B3823">
              <w:rPr>
                <w:rFonts w:eastAsia="Calibri"/>
              </w:rPr>
              <w:t>Лечебное</w:t>
            </w:r>
            <w:proofErr w:type="spellEnd"/>
            <w:r w:rsidRPr="009B3823">
              <w:rPr>
                <w:rFonts w:eastAsia="Calibri"/>
              </w:rPr>
              <w:t xml:space="preserve"> дело-5 </w:t>
            </w:r>
            <w:proofErr w:type="spellStart"/>
            <w:r w:rsidRPr="009B3823">
              <w:rPr>
                <w:rFonts w:eastAsia="Calibri"/>
              </w:rPr>
              <w:t>лет</w:t>
            </w:r>
            <w:proofErr w:type="spellEnd"/>
          </w:p>
        </w:tc>
        <w:tc>
          <w:tcPr>
            <w:tcW w:w="789" w:type="pct"/>
          </w:tcPr>
          <w:p w14:paraId="30133D7E" w14:textId="77777777" w:rsidR="00DC46EE" w:rsidRPr="009B3823" w:rsidRDefault="00DC46EE" w:rsidP="005D7352">
            <w:pPr>
              <w:jc w:val="center"/>
              <w:rPr>
                <w:rFonts w:eastAsia="Calibri"/>
              </w:rPr>
            </w:pPr>
            <w:proofErr w:type="spellStart"/>
            <w:r w:rsidRPr="009B3823">
              <w:rPr>
                <w:rFonts w:eastAsia="Calibri"/>
              </w:rPr>
              <w:t>очная</w:t>
            </w:r>
            <w:proofErr w:type="spellEnd"/>
            <w:r w:rsidRPr="009B3823">
              <w:rPr>
                <w:rFonts w:eastAsia="Calibri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6D2AD433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289" w:type="pct"/>
            <w:vAlign w:val="center"/>
          </w:tcPr>
          <w:p w14:paraId="1F1BA908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89" w:type="pct"/>
            <w:vAlign w:val="center"/>
          </w:tcPr>
          <w:p w14:paraId="03305F2B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89" w:type="pct"/>
            <w:vAlign w:val="center"/>
          </w:tcPr>
          <w:p w14:paraId="71BF9E21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88" w:type="pct"/>
            <w:vAlign w:val="center"/>
          </w:tcPr>
          <w:p w14:paraId="5F2249F4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33" w:type="pct"/>
            <w:vAlign w:val="center"/>
          </w:tcPr>
          <w:p w14:paraId="417C110C" w14:textId="77777777" w:rsidR="00DC46EE" w:rsidRPr="009B3823" w:rsidRDefault="00DC46EE" w:rsidP="005D7352">
            <w:pPr>
              <w:jc w:val="center"/>
              <w:rPr>
                <w:rFonts w:eastAsia="Calibri"/>
                <w:b/>
                <w:bCs/>
              </w:rPr>
            </w:pPr>
            <w:r w:rsidRPr="009B3823">
              <w:rPr>
                <w:rFonts w:eastAsia="Calibri"/>
                <w:b/>
                <w:bCs/>
              </w:rPr>
              <w:t>0</w:t>
            </w:r>
          </w:p>
        </w:tc>
      </w:tr>
    </w:tbl>
    <w:p w14:paraId="4EEFB277" w14:textId="77777777" w:rsidR="00DC46EE" w:rsidRPr="009B3823" w:rsidRDefault="00DC46EE" w:rsidP="00DC46EE">
      <w:pPr>
        <w:pStyle w:val="a4"/>
      </w:pPr>
    </w:p>
    <w:p w14:paraId="5C9E5BD7" w14:textId="77777777" w:rsidR="00DC46EE" w:rsidRPr="009B3823" w:rsidRDefault="00DC46EE" w:rsidP="00540B13">
      <w:pPr>
        <w:pStyle w:val="a4"/>
        <w:numPr>
          <w:ilvl w:val="0"/>
          <w:numId w:val="4"/>
        </w:numPr>
      </w:pPr>
      <w:r w:rsidRPr="009B3823">
        <w:rPr>
          <w:b/>
        </w:rPr>
        <w:t>данные о учебных планах</w:t>
      </w:r>
      <w:r w:rsidRPr="009B3823">
        <w:t xml:space="preserve"> аккредитуемых образовательных программ</w:t>
      </w:r>
    </w:p>
    <w:p w14:paraId="4236346D" w14:textId="77777777" w:rsidR="00DC46EE" w:rsidRPr="00DC46EE" w:rsidRDefault="00DC46EE" w:rsidP="00DC46EE">
      <w:pPr>
        <w:ind w:firstLine="880"/>
        <w:rPr>
          <w:lang w:val="ru-RU"/>
        </w:rPr>
      </w:pPr>
      <w:r w:rsidRPr="00DC46EE">
        <w:rPr>
          <w:lang w:val="ru-RU"/>
        </w:rPr>
        <w:t>Учебный план образовательной программы 560001 "Лечебное дело" разработан в соответствии с Государственным образовательным стандартом Кыргызской Республики по направлению подготовки медицинских кадров. Он обеспечивает реализацию компетентностного подхода и направлен на формирование у студентов профессиональных компетенций, необходимых для практической деятельности в сфере здравоохранения.</w:t>
      </w:r>
    </w:p>
    <w:p w14:paraId="348613F6" w14:textId="77777777" w:rsidR="00DC46EE" w:rsidRPr="00DC46EE" w:rsidRDefault="00DC46EE" w:rsidP="00DC46EE">
      <w:pPr>
        <w:ind w:firstLine="880"/>
        <w:rPr>
          <w:lang w:val="ru-RU"/>
        </w:rPr>
      </w:pPr>
      <w:r w:rsidRPr="00DC46EE">
        <w:rPr>
          <w:lang w:val="ru-RU"/>
        </w:rPr>
        <w:t>Учебный план включает в себя:</w:t>
      </w:r>
    </w:p>
    <w:p w14:paraId="16B8A075" w14:textId="77777777" w:rsidR="00DC46EE" w:rsidRPr="00DC46EE" w:rsidRDefault="00DC46EE" w:rsidP="00540B13">
      <w:pPr>
        <w:numPr>
          <w:ilvl w:val="0"/>
          <w:numId w:val="6"/>
        </w:numPr>
        <w:spacing w:after="200" w:line="276" w:lineRule="auto"/>
        <w:rPr>
          <w:lang w:val="ru-RU"/>
        </w:rPr>
      </w:pPr>
      <w:r w:rsidRPr="00DC46EE">
        <w:rPr>
          <w:b/>
          <w:bCs/>
          <w:lang w:val="ru-RU"/>
        </w:rPr>
        <w:t>Обязательный компонент</w:t>
      </w:r>
      <w:r w:rsidRPr="00DC46EE">
        <w:rPr>
          <w:lang w:val="ru-RU"/>
        </w:rPr>
        <w:t>, предусматривающий изучение фундаментальных дисциплин: анатомии, физиологии, биохимии, патологии, микробиологии, фармакологии и других базовых медицинских дисциплин;</w:t>
      </w:r>
    </w:p>
    <w:p w14:paraId="43F0650C" w14:textId="77777777" w:rsidR="00DC46EE" w:rsidRPr="00DC46EE" w:rsidRDefault="00DC46EE" w:rsidP="00540B13">
      <w:pPr>
        <w:numPr>
          <w:ilvl w:val="0"/>
          <w:numId w:val="6"/>
        </w:numPr>
        <w:spacing w:after="200" w:line="276" w:lineRule="auto"/>
        <w:rPr>
          <w:lang w:val="ru-RU"/>
        </w:rPr>
      </w:pPr>
      <w:r w:rsidRPr="00DC46EE">
        <w:rPr>
          <w:b/>
          <w:bCs/>
          <w:lang w:val="ru-RU"/>
        </w:rPr>
        <w:t>Профильные клинические дисциплины</w:t>
      </w:r>
      <w:r w:rsidRPr="00DC46EE">
        <w:rPr>
          <w:lang w:val="ru-RU"/>
        </w:rPr>
        <w:t>: терапия, хирургия, педиатрия, акушерство и гинекология, инфекционные болезни, неврология и др.;</w:t>
      </w:r>
    </w:p>
    <w:p w14:paraId="78614E34" w14:textId="77777777" w:rsidR="00DC46EE" w:rsidRPr="00DC46EE" w:rsidRDefault="00DC46EE" w:rsidP="00540B13">
      <w:pPr>
        <w:numPr>
          <w:ilvl w:val="0"/>
          <w:numId w:val="6"/>
        </w:numPr>
        <w:spacing w:after="200" w:line="276" w:lineRule="auto"/>
        <w:rPr>
          <w:lang w:val="ru-RU"/>
        </w:rPr>
      </w:pPr>
      <w:r w:rsidRPr="00DC46EE">
        <w:rPr>
          <w:b/>
          <w:bCs/>
          <w:lang w:val="ru-RU"/>
        </w:rPr>
        <w:t>Дисциплины по выбору</w:t>
      </w:r>
      <w:r w:rsidRPr="00DC46EE">
        <w:rPr>
          <w:lang w:val="ru-RU"/>
        </w:rPr>
        <w:t>, обеспечивающие индивидуализацию траектории обучения и развитие междисциплинарных знаний и навыков;</w:t>
      </w:r>
    </w:p>
    <w:p w14:paraId="480220B8" w14:textId="77777777" w:rsidR="00DC46EE" w:rsidRPr="00DC46EE" w:rsidRDefault="00DC46EE" w:rsidP="00540B13">
      <w:pPr>
        <w:numPr>
          <w:ilvl w:val="0"/>
          <w:numId w:val="6"/>
        </w:numPr>
        <w:spacing w:after="200" w:line="276" w:lineRule="auto"/>
        <w:rPr>
          <w:lang w:val="ru-RU"/>
        </w:rPr>
      </w:pPr>
      <w:r w:rsidRPr="00DC46EE">
        <w:rPr>
          <w:b/>
          <w:bCs/>
          <w:lang w:val="ru-RU"/>
        </w:rPr>
        <w:t>Учебную и производственную практику</w:t>
      </w:r>
      <w:r w:rsidRPr="00DC46EE">
        <w:rPr>
          <w:lang w:val="ru-RU"/>
        </w:rPr>
        <w:t>, в ходе которой студенты закрепляют теоретические знания и приобретают практические навыки в медицинских учреждениях;</w:t>
      </w:r>
    </w:p>
    <w:p w14:paraId="14AE0831" w14:textId="77777777" w:rsidR="00DC46EE" w:rsidRPr="00DC46EE" w:rsidRDefault="00DC46EE" w:rsidP="00540B13">
      <w:pPr>
        <w:numPr>
          <w:ilvl w:val="0"/>
          <w:numId w:val="6"/>
        </w:numPr>
        <w:spacing w:after="200" w:line="276" w:lineRule="auto"/>
        <w:rPr>
          <w:lang w:val="ru-RU"/>
        </w:rPr>
      </w:pPr>
      <w:r w:rsidRPr="00DC46EE">
        <w:rPr>
          <w:b/>
          <w:bCs/>
          <w:lang w:val="ru-RU"/>
        </w:rPr>
        <w:t>Итоговую государственную аттестацию</w:t>
      </w:r>
      <w:r w:rsidRPr="00DC46EE">
        <w:rPr>
          <w:lang w:val="ru-RU"/>
        </w:rPr>
        <w:t xml:space="preserve">, включающую государственные </w:t>
      </w:r>
      <w:proofErr w:type="gramStart"/>
      <w:r w:rsidRPr="00DC46EE">
        <w:rPr>
          <w:lang w:val="ru-RU"/>
        </w:rPr>
        <w:t>экзамены .</w:t>
      </w:r>
      <w:proofErr w:type="gramEnd"/>
    </w:p>
    <w:p w14:paraId="737CEF01" w14:textId="77777777" w:rsidR="00DC46EE" w:rsidRPr="00DC46EE" w:rsidRDefault="00DC46EE" w:rsidP="00DC46EE">
      <w:pPr>
        <w:ind w:left="720"/>
        <w:rPr>
          <w:lang w:val="ru-RU"/>
        </w:rPr>
      </w:pPr>
      <w:r w:rsidRPr="00DC46EE">
        <w:rPr>
          <w:lang w:val="ru-RU"/>
        </w:rPr>
        <w:lastRenderedPageBreak/>
        <w:t>Учебный план ориентирован на поэтапное формирование профессиональных компетенций врача и обеспечивает непрерывность, последовательность и интеграцию теоретической и практической подготовки студентов.</w:t>
      </w:r>
    </w:p>
    <w:p w14:paraId="1AE9E3D7" w14:textId="77777777" w:rsidR="00DC46EE" w:rsidRPr="00DC46EE" w:rsidRDefault="00DC46EE" w:rsidP="00DC46EE">
      <w:pPr>
        <w:rPr>
          <w:lang w:val="ru-RU"/>
        </w:rPr>
      </w:pPr>
      <w:r w:rsidRPr="00DC46EE">
        <w:rPr>
          <w:lang w:val="ru-RU"/>
        </w:rPr>
        <w:t>При составлении учебного плана учитываются современные тенденции медицинского образования, требования работодателей, а также рекомендации Всемирной организации здравоохранения (ВОЗ).</w:t>
      </w:r>
    </w:p>
    <w:p w14:paraId="19D666EE" w14:textId="77777777" w:rsidR="00DC46EE" w:rsidRPr="009B3823" w:rsidRDefault="00DC46EE" w:rsidP="00DC46EE">
      <w:pPr>
        <w:pStyle w:val="a4"/>
      </w:pPr>
      <w:r w:rsidRPr="009B3823">
        <w:t xml:space="preserve">(Приложение 7. Учебный план 560001 Лечебное дело (5 лет) стр.1, 560001 Лечебное дело (6 </w:t>
      </w:r>
      <w:proofErr w:type="gramStart"/>
      <w:r w:rsidRPr="009B3823">
        <w:t>лет)  стр.</w:t>
      </w:r>
      <w:proofErr w:type="gramEnd"/>
      <w:r w:rsidRPr="009B3823">
        <w:t>, 2 )</w:t>
      </w:r>
    </w:p>
    <w:p w14:paraId="5137784D" w14:textId="77777777" w:rsidR="00DC46EE" w:rsidRPr="009B3823" w:rsidRDefault="00DC46EE" w:rsidP="00DC46EE">
      <w:pPr>
        <w:pStyle w:val="a4"/>
      </w:pPr>
    </w:p>
    <w:p w14:paraId="580EF285" w14:textId="77777777" w:rsidR="00DC46EE" w:rsidRPr="00DC46EE" w:rsidRDefault="00DC46EE" w:rsidP="00DC46EE">
      <w:pPr>
        <w:ind w:firstLine="709"/>
        <w:jc w:val="both"/>
        <w:rPr>
          <w:b/>
          <w:lang w:val="ru-RU"/>
        </w:rPr>
      </w:pPr>
      <w:r w:rsidRPr="00DC46EE">
        <w:rPr>
          <w:b/>
          <w:lang w:val="ru-RU"/>
        </w:rPr>
        <w:t>Краткая история создания и развития учебного заведения.</w:t>
      </w:r>
    </w:p>
    <w:p w14:paraId="507ABC45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bdr w:val="none" w:sz="0" w:space="0" w:color="auto" w:frame="1"/>
          <w:lang w:val="ru-RU"/>
        </w:rPr>
        <w:t xml:space="preserve">Иссык-Кульский государственный университет им. </w:t>
      </w:r>
      <w:proofErr w:type="spellStart"/>
      <w:r w:rsidRPr="00DC46EE">
        <w:rPr>
          <w:bdr w:val="none" w:sz="0" w:space="0" w:color="auto" w:frame="1"/>
          <w:lang w:val="ru-RU"/>
        </w:rPr>
        <w:t>К.Тыныстанова</w:t>
      </w:r>
      <w:proofErr w:type="spellEnd"/>
      <w:r w:rsidRPr="00DC46EE">
        <w:rPr>
          <w:bdr w:val="none" w:sz="0" w:space="0" w:color="auto" w:frame="1"/>
          <w:lang w:val="ru-RU"/>
        </w:rPr>
        <w:t xml:space="preserve"> был создан постановлением Совета Народных Комиссаров Кыргызской ССР 13 июня 1940 года как двухгодичный учительский институт.</w:t>
      </w:r>
    </w:p>
    <w:p w14:paraId="0F9588BF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Первым директором института был </w:t>
      </w:r>
      <w:proofErr w:type="spellStart"/>
      <w:r w:rsidRPr="00DC46EE">
        <w:rPr>
          <w:lang w:val="ru-RU"/>
        </w:rPr>
        <w:t>А.Шеньдрих</w:t>
      </w:r>
      <w:proofErr w:type="spellEnd"/>
      <w:r w:rsidRPr="00DC46EE">
        <w:rPr>
          <w:lang w:val="ru-RU"/>
        </w:rPr>
        <w:t xml:space="preserve">, а его заместителем работал известный филолог </w:t>
      </w:r>
      <w:proofErr w:type="spellStart"/>
      <w:r w:rsidRPr="00DC46EE">
        <w:rPr>
          <w:lang w:val="ru-RU"/>
        </w:rPr>
        <w:t>З.Бектенов</w:t>
      </w:r>
      <w:proofErr w:type="spellEnd"/>
      <w:r w:rsidRPr="00DC46EE">
        <w:rPr>
          <w:lang w:val="ru-RU"/>
        </w:rPr>
        <w:t>.</w:t>
      </w:r>
    </w:p>
    <w:p w14:paraId="76ABCD84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В начале Великой Отечественной войны в 1941 году Фрунзенский педагогический институт был переведен в г. Пржевальск и присоединен к учительскому институту. В это время учебное заведение возглавлял один из самых первых ученых-химиков Кыргызстана – </w:t>
      </w:r>
      <w:proofErr w:type="spellStart"/>
      <w:r w:rsidRPr="00DC46EE">
        <w:rPr>
          <w:lang w:val="ru-RU"/>
        </w:rPr>
        <w:t>С.Арбаев</w:t>
      </w:r>
      <w:proofErr w:type="spellEnd"/>
      <w:r w:rsidRPr="00DC46EE">
        <w:rPr>
          <w:lang w:val="ru-RU"/>
        </w:rPr>
        <w:t>.</w:t>
      </w:r>
    </w:p>
    <w:p w14:paraId="37F841C1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>В 1944 году учительский институт в г. Пржевальске был восстановлен, ему было присвоено имя Г. Дмитрова, который родился в этом же городе и, которому 10 июня 1941 г. одному из первых было присвоено звание Героя Советского Союза за доблестные боевые заслуги во время сражений за Белоруссию в период Великой Отечественной войны.</w:t>
      </w:r>
    </w:p>
    <w:p w14:paraId="49FF6C3E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Решением Совета Министров СССР от 22 апреля 1953 года на базе учительского института был создан Пржевальский государственный педагогический институт. Ректором института был назначен </w:t>
      </w:r>
      <w:proofErr w:type="spellStart"/>
      <w:r w:rsidRPr="00DC46EE">
        <w:rPr>
          <w:lang w:val="ru-RU"/>
        </w:rPr>
        <w:t>С.Юсупов</w:t>
      </w:r>
      <w:proofErr w:type="spellEnd"/>
      <w:r w:rsidRPr="00DC46EE">
        <w:rPr>
          <w:lang w:val="ru-RU"/>
        </w:rPr>
        <w:t xml:space="preserve">. С получением нового статуса вуз поднял на высокий уровень подготовку педагогов не только для Иссык-Кульской и </w:t>
      </w:r>
      <w:proofErr w:type="spellStart"/>
      <w:r w:rsidRPr="00DC46EE">
        <w:rPr>
          <w:lang w:val="ru-RU"/>
        </w:rPr>
        <w:t>Нарынской</w:t>
      </w:r>
      <w:proofErr w:type="spellEnd"/>
      <w:r w:rsidRPr="00DC46EE">
        <w:rPr>
          <w:lang w:val="ru-RU"/>
        </w:rPr>
        <w:t xml:space="preserve"> областей, но и для всего Кыргызстана. Он стал одним из передовых учебных заведений высшего педагогического образования республики.</w:t>
      </w:r>
    </w:p>
    <w:p w14:paraId="66E86C46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С получением независимости Кыргызстана 18 декабря 1992 года наш вуз стал университетом, и ему было присвоено имя талантливого ученого-языковеда, первого профессора </w:t>
      </w:r>
      <w:proofErr w:type="spellStart"/>
      <w:r w:rsidRPr="00DC46EE">
        <w:rPr>
          <w:lang w:val="ru-RU"/>
        </w:rPr>
        <w:t>кыргызского</w:t>
      </w:r>
      <w:proofErr w:type="spellEnd"/>
      <w:r w:rsidRPr="00DC46EE">
        <w:rPr>
          <w:lang w:val="ru-RU"/>
        </w:rPr>
        <w:t xml:space="preserve"> народа </w:t>
      </w:r>
      <w:proofErr w:type="spellStart"/>
      <w:r w:rsidRPr="00DC46EE">
        <w:rPr>
          <w:lang w:val="ru-RU"/>
        </w:rPr>
        <w:t>Касыма</w:t>
      </w:r>
      <w:proofErr w:type="spellEnd"/>
      <w:r w:rsidRPr="00DC46EE">
        <w:rPr>
          <w:lang w:val="ru-RU"/>
        </w:rPr>
        <w:t xml:space="preserve"> </w:t>
      </w:r>
      <w:proofErr w:type="spellStart"/>
      <w:r w:rsidRPr="00DC46EE">
        <w:rPr>
          <w:lang w:val="ru-RU"/>
        </w:rPr>
        <w:t>Тыныстанова</w:t>
      </w:r>
      <w:proofErr w:type="spellEnd"/>
      <w:r w:rsidRPr="00DC46EE">
        <w:rPr>
          <w:lang w:val="ru-RU"/>
        </w:rPr>
        <w:t>. Таким образом, профессорско-преподавательский состав вуза стал готовить квалифицированные, необходимые кадры для всех секторов народного хозяйства страны.</w:t>
      </w:r>
    </w:p>
    <w:p w14:paraId="7D8EACE4" w14:textId="77777777" w:rsidR="00DC46EE" w:rsidRPr="00DC46EE" w:rsidRDefault="00DC46EE" w:rsidP="00DC46EE">
      <w:pPr>
        <w:ind w:firstLine="708"/>
        <w:jc w:val="both"/>
        <w:rPr>
          <w:lang w:val="ru-RU"/>
        </w:rPr>
      </w:pPr>
      <w:r w:rsidRPr="00DC46EE">
        <w:rPr>
          <w:lang w:val="ru-RU"/>
        </w:rPr>
        <w:t xml:space="preserve">В настоящее время структура университета включает 4 факультета, Центр </w:t>
      </w:r>
      <w:proofErr w:type="spellStart"/>
      <w:r w:rsidRPr="00DC46EE">
        <w:rPr>
          <w:lang w:val="ru-RU"/>
        </w:rPr>
        <w:t>дистантного</w:t>
      </w:r>
      <w:proofErr w:type="spellEnd"/>
      <w:r w:rsidRPr="00DC46EE">
        <w:rPr>
          <w:lang w:val="ru-RU"/>
        </w:rPr>
        <w:t xml:space="preserve"> образования и повышения квалификации, колледж и 14 кафедр, где осуществляется подготовка кадров высшего образования по 21 направлениям бакалавриата 38 профилей, 4 направлениям магистратуры, 12 направлениям колледжа.</w:t>
      </w:r>
    </w:p>
    <w:p w14:paraId="658BA382" w14:textId="77777777" w:rsidR="00DC46EE" w:rsidRPr="00DC46EE" w:rsidRDefault="00DC46EE" w:rsidP="00DC46EE">
      <w:pPr>
        <w:ind w:firstLine="709"/>
        <w:jc w:val="both"/>
        <w:rPr>
          <w:lang w:val="ru-RU"/>
        </w:rPr>
      </w:pPr>
      <w:r w:rsidRPr="00DC46EE">
        <w:rPr>
          <w:lang w:val="ru-RU"/>
        </w:rPr>
        <w:t xml:space="preserve">Профессорско-преподавательский состав университета соответствует современным требованиям двухуровневого высшего образования. Образовательный и воспитательный процесс успешно осуществляется 6 докторами, 55 кандидатами наук и более 200 преподавателями. За многолетний плодотворный научно-педагогический труд многие из них удостоены государственных и ведомственных наград. Так, из них 4 имеют звание заслуженного работника образования Кыргызской Республики, 1 лауреат государственной премии по науке и технике, 1 член Союза художников Кыргызской Республики, 4 заслуженных тренера Кыргызской Республики. За многолетний плодотворный труд 29 имеют   звание "Почетный профессор Иссык-Кульского государственного университета им. К. </w:t>
      </w:r>
      <w:proofErr w:type="spellStart"/>
      <w:r w:rsidRPr="00DC46EE">
        <w:rPr>
          <w:lang w:val="ru-RU"/>
        </w:rPr>
        <w:t>Тыныстанова</w:t>
      </w:r>
      <w:proofErr w:type="spellEnd"/>
      <w:r w:rsidRPr="00DC46EE">
        <w:rPr>
          <w:lang w:val="ru-RU"/>
        </w:rPr>
        <w:t>", 81 преподавателей имеют звание "Отличник образования Кыргызской Республики", 96 преподавателей удостоены Почетной грамоты Министерства образования и науки Кыргызской Республики</w:t>
      </w:r>
      <w:r w:rsidRPr="00DC46EE">
        <w:rPr>
          <w:b/>
          <w:lang w:val="ru-RU"/>
        </w:rPr>
        <w:t>,</w:t>
      </w:r>
      <w:r w:rsidRPr="00DC46EE">
        <w:rPr>
          <w:lang w:val="ru-RU"/>
        </w:rPr>
        <w:t xml:space="preserve"> а также десятки преподавателей </w:t>
      </w:r>
      <w:r w:rsidRPr="00DC46EE">
        <w:rPr>
          <w:lang w:val="ru-RU"/>
        </w:rPr>
        <w:lastRenderedPageBreak/>
        <w:t xml:space="preserve">награждены Почетными грамотами Иссык-Кульской </w:t>
      </w:r>
      <w:proofErr w:type="spellStart"/>
      <w:r w:rsidRPr="00DC46EE">
        <w:rPr>
          <w:lang w:val="ru-RU"/>
        </w:rPr>
        <w:t>облгосадминистрации</w:t>
      </w:r>
      <w:proofErr w:type="spellEnd"/>
      <w:r w:rsidRPr="00DC46EE">
        <w:rPr>
          <w:lang w:val="ru-RU"/>
        </w:rPr>
        <w:t xml:space="preserve">, мэрии и </w:t>
      </w:r>
      <w:proofErr w:type="spellStart"/>
      <w:r w:rsidRPr="00DC46EE">
        <w:rPr>
          <w:lang w:val="ru-RU"/>
        </w:rPr>
        <w:t>Кенеша</w:t>
      </w:r>
      <w:proofErr w:type="spellEnd"/>
      <w:r w:rsidRPr="00DC46EE">
        <w:rPr>
          <w:lang w:val="ru-RU"/>
        </w:rPr>
        <w:t xml:space="preserve"> г. Каракол, грамотами республиканского и местного значения.  </w:t>
      </w:r>
    </w:p>
    <w:p w14:paraId="125C3D51" w14:textId="390C95A8" w:rsidR="00C361DB" w:rsidRPr="00D76B0D" w:rsidRDefault="00DC46EE" w:rsidP="00DC46EE">
      <w:pPr>
        <w:ind w:firstLine="708"/>
        <w:jc w:val="both"/>
        <w:rPr>
          <w:rFonts w:eastAsia="Calibri"/>
          <w:lang w:val="ru-RU" w:eastAsia="ru-RU"/>
        </w:rPr>
      </w:pPr>
      <w:r w:rsidRPr="00DC46EE">
        <w:rPr>
          <w:lang w:val="ru-RU"/>
        </w:rPr>
        <w:t xml:space="preserve">Образовательный процесс в вузе осуществляется в 6 учебных корпусах, 73 учебных аудиториях, 32 учебно-методических кабинетах, 10 лекционных залах, 24 специально оснащенных компьютерных и мультимедийных классах, 4 конференц-залах, 10 лабораториях, 2 спортивных залах и нескольких ресурсных центрах. Организация внеучебных, воспитательных мероприятий проводится в молодежном культурно-эстетическом центре "Толкун", для спортивных мероприятий построен спортивный комплекс. </w:t>
      </w:r>
      <w:r w:rsidRPr="009D6138">
        <w:rPr>
          <w:lang w:val="ru-RU"/>
        </w:rPr>
        <w:t>Все проводимые в вузе мероприятия освещаются на сайте университета</w:t>
      </w:r>
      <w:r w:rsidRPr="009D6138">
        <w:rPr>
          <w:b/>
          <w:lang w:val="ru-RU"/>
        </w:rPr>
        <w:t xml:space="preserve">. </w:t>
      </w:r>
      <w:r w:rsidR="00C361DB" w:rsidRPr="00D76B0D">
        <w:rPr>
          <w:rFonts w:eastAsia="Calibri"/>
          <w:lang w:val="ru-RU" w:eastAsia="ru-RU"/>
        </w:rPr>
        <w:t xml:space="preserve"> </w:t>
      </w:r>
    </w:p>
    <w:p w14:paraId="4042C36D" w14:textId="77777777" w:rsidR="002F377A" w:rsidRDefault="002F377A" w:rsidP="00B32D6B">
      <w:pPr>
        <w:ind w:left="567" w:hanging="567"/>
        <w:contextualSpacing/>
        <w:jc w:val="center"/>
        <w:rPr>
          <w:b/>
          <w:lang w:val="ru-RU"/>
        </w:rPr>
        <w:sectPr w:rsidR="002F377A" w:rsidSect="00DC46EE">
          <w:pgSz w:w="12240" w:h="15840"/>
          <w:pgMar w:top="1440" w:right="474" w:bottom="1440" w:left="1418" w:header="720" w:footer="720" w:gutter="0"/>
          <w:cols w:space="720"/>
          <w:docGrid w:linePitch="360"/>
        </w:sectPr>
      </w:pPr>
    </w:p>
    <w:p w14:paraId="61102AEE" w14:textId="2DDADC50" w:rsidR="00995163" w:rsidRDefault="00995163" w:rsidP="00B32D6B">
      <w:pPr>
        <w:ind w:left="567" w:hanging="567"/>
        <w:contextualSpacing/>
        <w:jc w:val="center"/>
        <w:rPr>
          <w:b/>
          <w:lang w:val="ru-RU"/>
        </w:rPr>
      </w:pPr>
    </w:p>
    <w:p w14:paraId="0C8787E9" w14:textId="77777777" w:rsidR="00C956A1" w:rsidRPr="00C956A1" w:rsidRDefault="00C956A1" w:rsidP="00C956A1">
      <w:pPr>
        <w:jc w:val="center"/>
        <w:rPr>
          <w:b/>
          <w:bCs/>
          <w:color w:val="002060"/>
          <w:lang w:val="ru-RU"/>
        </w:rPr>
      </w:pPr>
      <w:r w:rsidRPr="00C956A1">
        <w:rPr>
          <w:b/>
          <w:bCs/>
          <w:color w:val="002060"/>
          <w:lang w:val="ru-RU"/>
        </w:rPr>
        <w:t>ГЛАВА 1 ОТЧЕТ ПО ВНЕШНЕЙ ОЦЕНКЕ</w:t>
      </w:r>
    </w:p>
    <w:p w14:paraId="46759CD5" w14:textId="77777777" w:rsidR="00C956A1" w:rsidRPr="00C956A1" w:rsidRDefault="00C956A1" w:rsidP="00C956A1">
      <w:pPr>
        <w:rPr>
          <w:b/>
          <w:bCs/>
          <w:color w:val="000000" w:themeColor="text1"/>
          <w:lang w:val="ru-RU"/>
        </w:rPr>
      </w:pPr>
    </w:p>
    <w:p w14:paraId="07EF0B3B" w14:textId="545B90CC" w:rsidR="00995163" w:rsidRPr="00BC0FDB" w:rsidRDefault="00C956A1" w:rsidP="00C956A1">
      <w:pPr>
        <w:jc w:val="center"/>
        <w:rPr>
          <w:b/>
          <w:lang w:val="ru-RU"/>
        </w:rPr>
      </w:pPr>
      <w:r w:rsidRPr="00C956A1">
        <w:rPr>
          <w:b/>
          <w:lang w:val="ru-RU"/>
        </w:rPr>
        <w:t>3.</w:t>
      </w:r>
      <w:r>
        <w:rPr>
          <w:lang w:val="ru-RU"/>
        </w:rPr>
        <w:t xml:space="preserve"> </w:t>
      </w:r>
      <w:r w:rsidR="00BC0FDB" w:rsidRPr="00BC0FDB">
        <w:rPr>
          <w:b/>
          <w:caps/>
          <w:lang w:val="ru-RU"/>
        </w:rPr>
        <w:t>Результаты оценки выполнения аккредитационных стандартов и их доказательства в процессе международной аккредитации</w:t>
      </w:r>
    </w:p>
    <w:p w14:paraId="0E4DACD4" w14:textId="54EC099F" w:rsidR="00995163" w:rsidRDefault="00995163" w:rsidP="00B32D6B">
      <w:pPr>
        <w:ind w:left="567" w:hanging="567"/>
        <w:contextualSpacing/>
        <w:jc w:val="center"/>
        <w:rPr>
          <w:b/>
          <w:lang w:val="ru-RU"/>
        </w:rPr>
      </w:pPr>
    </w:p>
    <w:p w14:paraId="40CB46BE" w14:textId="77777777" w:rsidR="00A74BDF" w:rsidRPr="00A74BDF" w:rsidRDefault="00A74BDF" w:rsidP="00A74BDF">
      <w:pPr>
        <w:shd w:val="clear" w:color="auto" w:fill="FFFFFF"/>
        <w:spacing w:after="200"/>
        <w:contextualSpacing/>
        <w:jc w:val="center"/>
        <w:rPr>
          <w:b/>
          <w:sz w:val="22"/>
          <w:szCs w:val="22"/>
          <w:lang w:val="ru-RU" w:eastAsia="ru-RU"/>
        </w:rPr>
      </w:pPr>
      <w:r w:rsidRPr="00A74BDF">
        <w:rPr>
          <w:b/>
          <w:sz w:val="22"/>
          <w:szCs w:val="22"/>
          <w:lang w:val="ru-RU" w:eastAsia="ru-RU"/>
        </w:rPr>
        <w:t xml:space="preserve">АГЕНТСТВО ПО АККРЕДИТАЦИИ </w:t>
      </w:r>
    </w:p>
    <w:p w14:paraId="5165BE6D" w14:textId="77777777" w:rsidR="00A74BDF" w:rsidRPr="00A74BDF" w:rsidRDefault="00A74BDF" w:rsidP="00A74BDF">
      <w:pPr>
        <w:shd w:val="clear" w:color="auto" w:fill="FFFFFF"/>
        <w:spacing w:after="200"/>
        <w:contextualSpacing/>
        <w:jc w:val="center"/>
        <w:rPr>
          <w:b/>
          <w:sz w:val="22"/>
          <w:szCs w:val="22"/>
          <w:lang w:val="ru-RU" w:eastAsia="ru-RU"/>
        </w:rPr>
      </w:pPr>
      <w:r w:rsidRPr="00A74BDF">
        <w:rPr>
          <w:b/>
          <w:sz w:val="22"/>
          <w:szCs w:val="22"/>
          <w:lang w:val="ru-RU" w:eastAsia="ru-RU"/>
        </w:rPr>
        <w:t>ОБРАЗОВАТЕЛЬНЫХ ПРОГРАММ И ОРГАНИЗАЦИЙ (ААОПО)</w:t>
      </w:r>
    </w:p>
    <w:p w14:paraId="47474433" w14:textId="77777777" w:rsidR="00A74BDF" w:rsidRPr="00A74BDF" w:rsidRDefault="00A74BDF" w:rsidP="00A74BDF">
      <w:pPr>
        <w:shd w:val="clear" w:color="auto" w:fill="FFFFFF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 w:after="200"/>
        <w:contextualSpacing/>
        <w:jc w:val="center"/>
        <w:rPr>
          <w:b/>
          <w:sz w:val="10"/>
          <w:szCs w:val="10"/>
          <w:lang w:val="ru-RU" w:eastAsia="ru-RU"/>
        </w:rPr>
      </w:pPr>
    </w:p>
    <w:p w14:paraId="141021E3" w14:textId="77777777" w:rsidR="00A74BDF" w:rsidRPr="00A74BDF" w:rsidRDefault="00A74BDF" w:rsidP="00A74BDF">
      <w:pPr>
        <w:shd w:val="clear" w:color="auto" w:fill="FFFFFF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 w:after="200"/>
        <w:contextualSpacing/>
        <w:jc w:val="center"/>
        <w:rPr>
          <w:b/>
          <w:sz w:val="22"/>
          <w:szCs w:val="22"/>
          <w:lang w:val="ru-RU" w:eastAsia="ru-RU"/>
        </w:rPr>
      </w:pPr>
      <w:r w:rsidRPr="00A74BDF">
        <w:rPr>
          <w:b/>
          <w:sz w:val="22"/>
          <w:szCs w:val="22"/>
          <w:lang w:val="ru-RU" w:eastAsia="ru-RU"/>
        </w:rPr>
        <w:t xml:space="preserve">ПРЕДВАРИТЕЛЬНЫЕ ИТОГИ МЕЖДУНАРОДНОЙ ПРОГРАММНОЙ АККРЕДИТАЦИИ ОБРАЗОВАТЕЛЬНЫХ ПРОГРАММ </w:t>
      </w:r>
    </w:p>
    <w:p w14:paraId="49F0AE46" w14:textId="77777777" w:rsidR="00A74BDF" w:rsidRPr="00A74BDF" w:rsidRDefault="00A74BDF" w:rsidP="00A74BDF">
      <w:pPr>
        <w:shd w:val="clear" w:color="auto" w:fill="FFFFFF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 w:after="200"/>
        <w:contextualSpacing/>
        <w:jc w:val="center"/>
        <w:rPr>
          <w:b/>
          <w:sz w:val="22"/>
          <w:szCs w:val="22"/>
          <w:lang w:val="ky-KG" w:eastAsia="ru-RU"/>
        </w:rPr>
      </w:pPr>
      <w:r w:rsidRPr="00A74BDF">
        <w:rPr>
          <w:b/>
          <w:sz w:val="22"/>
          <w:szCs w:val="22"/>
          <w:lang w:val="ru-RU" w:eastAsia="ru-RU"/>
        </w:rPr>
        <w:t>560001 «ЛЕЧЕБНОЕ ДЕЛО» - 5 ЛЕТ, 560001 «ЛЕЧЕБНОЕ ДЕЛО» - 6 ЛЕТ</w:t>
      </w:r>
      <w:r w:rsidRPr="00A74BDF">
        <w:rPr>
          <w:b/>
          <w:sz w:val="22"/>
          <w:szCs w:val="22"/>
          <w:lang w:val="ky-KG" w:eastAsia="ru-RU"/>
        </w:rPr>
        <w:t xml:space="preserve"> </w:t>
      </w:r>
    </w:p>
    <w:p w14:paraId="315A7EBC" w14:textId="77777777" w:rsidR="00A74BDF" w:rsidRPr="00A74BDF" w:rsidRDefault="00A74BDF" w:rsidP="00A74BDF">
      <w:pPr>
        <w:shd w:val="clear" w:color="auto" w:fill="FFFFFF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 w:after="200"/>
        <w:contextualSpacing/>
        <w:jc w:val="center"/>
        <w:rPr>
          <w:b/>
          <w:bCs/>
          <w:iCs/>
          <w:sz w:val="22"/>
          <w:szCs w:val="22"/>
          <w:lang w:val="ky-KG" w:eastAsia="ru-RU"/>
        </w:rPr>
      </w:pPr>
      <w:r w:rsidRPr="00A74BDF">
        <w:rPr>
          <w:b/>
          <w:sz w:val="22"/>
          <w:szCs w:val="22"/>
          <w:lang w:val="ky-KG" w:eastAsia="ru-RU"/>
        </w:rPr>
        <w:t>ИССЫК-КУЛЬСКОГО ГОСУДАРСТВЕННОГО УНИВЕРСИТЕТА им. К.ТЫНЫСТАНОВА</w:t>
      </w:r>
    </w:p>
    <w:p w14:paraId="77BCBAD3" w14:textId="77777777" w:rsidR="00A74BDF" w:rsidRPr="00A74BDF" w:rsidRDefault="00A74BDF" w:rsidP="00A74BDF">
      <w:pPr>
        <w:spacing w:after="200" w:line="276" w:lineRule="auto"/>
        <w:rPr>
          <w:rFonts w:ascii="Calibri" w:hAnsi="Calibri"/>
          <w:lang w:val="ru-RU" w:eastAsia="ru-RU"/>
        </w:rPr>
      </w:pPr>
    </w:p>
    <w:tbl>
      <w:tblPr>
        <w:tblStyle w:val="32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82"/>
        <w:gridCol w:w="2127"/>
      </w:tblGrid>
      <w:tr w:rsidR="00A74BDF" w:rsidRPr="00A74BDF" w14:paraId="289D1FED" w14:textId="77777777" w:rsidTr="00A74BDF">
        <w:trPr>
          <w:cantSplit/>
          <w:trHeight w:val="683"/>
        </w:trPr>
        <w:tc>
          <w:tcPr>
            <w:tcW w:w="11482" w:type="dxa"/>
          </w:tcPr>
          <w:p w14:paraId="1E582A43" w14:textId="77777777" w:rsidR="00A74BDF" w:rsidRPr="00A74BDF" w:rsidRDefault="00A74BDF" w:rsidP="00A74B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75A1EB0" w14:textId="77777777" w:rsidR="00A74BDF" w:rsidRPr="00A74BDF" w:rsidRDefault="00A74BDF" w:rsidP="00A74BDF">
            <w:pPr>
              <w:contextualSpacing/>
              <w:jc w:val="center"/>
              <w:rPr>
                <w:b/>
              </w:rPr>
            </w:pPr>
            <w:r w:rsidRPr="00A74BDF">
              <w:rPr>
                <w:rFonts w:eastAsia="Calibri"/>
                <w:b/>
                <w:bCs/>
                <w:lang w:bidi="ru-RU"/>
              </w:rPr>
              <w:t>5600001 Лечебное дело</w:t>
            </w:r>
          </w:p>
        </w:tc>
        <w:tc>
          <w:tcPr>
            <w:tcW w:w="2127" w:type="dxa"/>
          </w:tcPr>
          <w:p w14:paraId="17581151" w14:textId="77777777" w:rsidR="00A74BDF" w:rsidRPr="00A74BDF" w:rsidRDefault="00A74BDF" w:rsidP="00A74BDF">
            <w:pPr>
              <w:jc w:val="center"/>
              <w:rPr>
                <w:b/>
                <w:sz w:val="22"/>
                <w:szCs w:val="22"/>
              </w:rPr>
            </w:pPr>
            <w:r w:rsidRPr="00A74BDF">
              <w:rPr>
                <w:b/>
                <w:sz w:val="20"/>
                <w:szCs w:val="22"/>
              </w:rPr>
              <w:t>Оценка выполнения стандарта / критерия</w:t>
            </w:r>
          </w:p>
        </w:tc>
      </w:tr>
      <w:tr w:rsidR="00A74BDF" w:rsidRPr="00A74BDF" w14:paraId="292CF2F3" w14:textId="77777777" w:rsidTr="00A74BDF">
        <w:tc>
          <w:tcPr>
            <w:tcW w:w="13609" w:type="dxa"/>
            <w:gridSpan w:val="2"/>
          </w:tcPr>
          <w:p w14:paraId="2EDE9639" w14:textId="002A7398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b/>
                <w:sz w:val="28"/>
                <w:szCs w:val="28"/>
              </w:rPr>
            </w:pPr>
            <w:bookmarkStart w:id="19" w:name="_Toc195514406"/>
            <w:r w:rsidRPr="00A74BDF">
              <w:rPr>
                <w:b/>
                <w:sz w:val="28"/>
                <w:szCs w:val="28"/>
              </w:rPr>
              <w:t>Стандарт 1. Политика обеспечения качества образования</w:t>
            </w:r>
            <w:bookmarkEnd w:id="19"/>
          </w:p>
          <w:p w14:paraId="2C35DB5B" w14:textId="77777777" w:rsidR="00A74BDF" w:rsidRPr="00A74BDF" w:rsidRDefault="00A74BDF" w:rsidP="00A74BDF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A74BDF" w:rsidRPr="00A74BDF" w14:paraId="562B5832" w14:textId="77777777" w:rsidTr="00A74BDF">
        <w:tc>
          <w:tcPr>
            <w:tcW w:w="11482" w:type="dxa"/>
          </w:tcPr>
          <w:p w14:paraId="3C71134B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t>Критерий 1.1. Миссия, стратегические и текущие планы образовательной организации</w:t>
            </w:r>
          </w:p>
          <w:p w14:paraId="58FDF4DE" w14:textId="77777777" w:rsidR="00A74BDF" w:rsidRPr="00A74BDF" w:rsidRDefault="00A74BDF" w:rsidP="00A74BDF">
            <w:pPr>
              <w:rPr>
                <w:rFonts w:eastAsia="Calibri"/>
                <w:b/>
              </w:rPr>
            </w:pPr>
          </w:p>
          <w:p w14:paraId="21A7D393" w14:textId="77777777" w:rsidR="00A74BDF" w:rsidRPr="00A74BDF" w:rsidRDefault="00A74BDF" w:rsidP="00A74BDF">
            <w:pPr>
              <w:rPr>
                <w:b/>
                <w:bCs/>
              </w:rPr>
            </w:pPr>
            <w:r w:rsidRPr="00A74BDF">
              <w:t xml:space="preserve">Иссык-Кульский государственный университет имени </w:t>
            </w:r>
            <w:proofErr w:type="spellStart"/>
            <w:r w:rsidRPr="00A74BDF">
              <w:t>Касыма</w:t>
            </w:r>
            <w:proofErr w:type="spellEnd"/>
            <w:r w:rsidRPr="00A74BDF">
              <w:t xml:space="preserve"> </w:t>
            </w:r>
            <w:proofErr w:type="spellStart"/>
            <w:r w:rsidRPr="00A74BDF">
              <w:t>Тыныстанова</w:t>
            </w:r>
            <w:proofErr w:type="spellEnd"/>
            <w:r w:rsidRPr="00A74BDF">
              <w:t xml:space="preserve"> определяет свою миссию следующим образом: </w:t>
            </w:r>
            <w:r w:rsidRPr="00A74BDF">
              <w:rPr>
                <w:b/>
                <w:bCs/>
              </w:rPr>
              <w:t>«Подготовка квалифицированных специалистов и проведение научных исследований по приоритетным направлениям с целью обеспечения устойчивого развития Иссык-Кульского региона».</w:t>
            </w:r>
          </w:p>
          <w:p w14:paraId="3E6C6999" w14:textId="77777777" w:rsidR="00A74BDF" w:rsidRPr="00A74BDF" w:rsidRDefault="00A74BDF" w:rsidP="00540B13">
            <w:pPr>
              <w:numPr>
                <w:ilvl w:val="0"/>
                <w:numId w:val="7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ind w:left="0"/>
              <w:rPr>
                <w:rFonts w:ascii="Segoe UI" w:hAnsi="Segoe UI" w:cs="Segoe UI"/>
              </w:rPr>
            </w:pPr>
            <w:r w:rsidRPr="00A74BDF">
              <w:t>Миссия университета отражает стремление внести вклад в социально-экономическое, научное и культурное развитие региона, опираясь на приоритеты государственной образовательной политики, потребности рынка труда и особенности местного контекста. Она ориентирована на подготовку востребованных кадров и развитие научного потенциала в соответствии с актуальными вызовами времени. Миссия подчеркивает региональную значимость университета и его вклад в социально-экономическое развитие и отражает уникальную роль университета в регионе, связывая образовательную и научную деятельность с потребностями местного сообщества и экономики.</w:t>
            </w:r>
          </w:p>
          <w:p w14:paraId="601BD917" w14:textId="77777777" w:rsidR="00A74BDF" w:rsidRPr="00A74BDF" w:rsidRDefault="00A74BDF" w:rsidP="00A74BDF">
            <w:pPr>
              <w:ind w:firstLine="708"/>
              <w:jc w:val="both"/>
              <w:rPr>
                <w:i/>
              </w:rPr>
            </w:pPr>
            <w:r w:rsidRPr="00A74BDF">
              <w:rPr>
                <w:i/>
              </w:rPr>
              <w:t xml:space="preserve">(Приложение № 1.1. </w:t>
            </w:r>
            <w:bookmarkStart w:id="20" w:name="_Hlk59740240"/>
            <w:r w:rsidRPr="00A74BDF">
              <w:rPr>
                <w:i/>
              </w:rPr>
              <w:t xml:space="preserve">Выписки из протоколов УС </w:t>
            </w:r>
            <w:proofErr w:type="gramStart"/>
            <w:r w:rsidRPr="00A74BDF">
              <w:rPr>
                <w:i/>
              </w:rPr>
              <w:t>ИГУ  стр.</w:t>
            </w:r>
            <w:proofErr w:type="gramEnd"/>
            <w:r w:rsidRPr="00A74BDF">
              <w:rPr>
                <w:i/>
              </w:rPr>
              <w:t>1.</w:t>
            </w:r>
            <w:bookmarkEnd w:id="20"/>
            <w:r w:rsidRPr="00A74BDF">
              <w:rPr>
                <w:i/>
              </w:rPr>
              <w:t>)</w:t>
            </w:r>
          </w:p>
          <w:p w14:paraId="27641E46" w14:textId="77777777" w:rsidR="00A74BDF" w:rsidRPr="00A74BDF" w:rsidRDefault="00A74BDF" w:rsidP="00A74BDF">
            <w:r w:rsidRPr="00A74BDF">
              <w:t xml:space="preserve">Университет разрабатывает и реализует стратегический план развития ИГУ им. </w:t>
            </w:r>
            <w:proofErr w:type="spellStart"/>
            <w:r w:rsidRPr="00A74BDF">
              <w:t>К.Тыныстанова</w:t>
            </w:r>
            <w:proofErr w:type="spellEnd"/>
            <w:r w:rsidRPr="00A74BDF">
              <w:t xml:space="preserve"> на 2025-2029 годы, в котором определены:</w:t>
            </w:r>
          </w:p>
          <w:p w14:paraId="46EA31E1" w14:textId="77777777" w:rsidR="00A74BDF" w:rsidRPr="00A74BDF" w:rsidRDefault="00A74BDF" w:rsidP="00540B13">
            <w:pPr>
              <w:numPr>
                <w:ilvl w:val="0"/>
                <w:numId w:val="8"/>
              </w:numPr>
            </w:pPr>
            <w:r w:rsidRPr="00A74BDF">
              <w:t>Основные цели и задачи развития образовательной, научной, воспитательной и международной деятельности;</w:t>
            </w:r>
          </w:p>
          <w:p w14:paraId="21886566" w14:textId="77777777" w:rsidR="00A74BDF" w:rsidRPr="00A74BDF" w:rsidRDefault="00A74BDF" w:rsidP="00540B13">
            <w:pPr>
              <w:numPr>
                <w:ilvl w:val="0"/>
                <w:numId w:val="8"/>
              </w:numPr>
            </w:pPr>
            <w:r w:rsidRPr="00A74BDF">
              <w:lastRenderedPageBreak/>
              <w:t>Механизмы достижения стратегических целей;</w:t>
            </w:r>
          </w:p>
          <w:p w14:paraId="08A6B9AC" w14:textId="77777777" w:rsidR="00A74BDF" w:rsidRPr="00A74BDF" w:rsidRDefault="00A74BDF" w:rsidP="00540B13">
            <w:pPr>
              <w:numPr>
                <w:ilvl w:val="0"/>
                <w:numId w:val="8"/>
              </w:numPr>
            </w:pPr>
            <w:r w:rsidRPr="00A74BDF">
              <w:t>Ключевые индикаторы эффективности;</w:t>
            </w:r>
          </w:p>
          <w:p w14:paraId="7F2DB720" w14:textId="77777777" w:rsidR="00A74BDF" w:rsidRPr="00A74BDF" w:rsidRDefault="00A74BDF" w:rsidP="00540B13">
            <w:pPr>
              <w:numPr>
                <w:ilvl w:val="0"/>
                <w:numId w:val="8"/>
              </w:numPr>
            </w:pPr>
            <w:r w:rsidRPr="00A74BDF">
              <w:t>Ответственные структурные подразделения и сроки реализации мероприятий.</w:t>
            </w:r>
          </w:p>
          <w:p w14:paraId="17D736F2" w14:textId="77777777" w:rsidR="00A74BDF" w:rsidRPr="00A74BDF" w:rsidRDefault="00A74BDF" w:rsidP="00A74BDF">
            <w:pPr>
              <w:ind w:firstLine="708"/>
              <w:jc w:val="both"/>
              <w:rPr>
                <w:i/>
              </w:rPr>
            </w:pPr>
            <w:r w:rsidRPr="00A74BDF">
              <w:t xml:space="preserve">Стратегический план утверждается Ученым советом университета и пересматривается по мере необходимости в зависимости от внутренних и внешних вызовов. </w:t>
            </w:r>
            <w:r w:rsidRPr="00A74BDF">
              <w:rPr>
                <w:i/>
              </w:rPr>
              <w:t>(Приложение № 1.1. Выписки из протоколов УС ИГУ стр.2.)</w:t>
            </w:r>
          </w:p>
          <w:p w14:paraId="3663A02E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b/>
                <w:bCs/>
              </w:rPr>
              <w:t xml:space="preserve">Стратегия развития ИГУ им. К. </w:t>
            </w:r>
            <w:proofErr w:type="spellStart"/>
            <w:r w:rsidRPr="00A74BDF">
              <w:rPr>
                <w:b/>
                <w:bCs/>
              </w:rPr>
              <w:t>Тыныстанова</w:t>
            </w:r>
            <w:proofErr w:type="spellEnd"/>
            <w:r w:rsidRPr="00A74BDF">
              <w:t xml:space="preserve"> на период 2025-2029 </w:t>
            </w:r>
            <w:proofErr w:type="spellStart"/>
            <w:r w:rsidRPr="00A74BDF">
              <w:t>гг</w:t>
            </w:r>
            <w:proofErr w:type="spellEnd"/>
            <w:r w:rsidRPr="00A74BDF">
              <w:t xml:space="preserve"> ориентирована на повышение эффективности деятельности университета, улучшение качества образовательных услуг, развитие научной и инновационной активности. В соответствии с миссией вуза, определены следующие </w:t>
            </w:r>
            <w:r w:rsidRPr="00A74BDF">
              <w:rPr>
                <w:b/>
                <w:bCs/>
              </w:rPr>
              <w:t>основные</w:t>
            </w:r>
            <w:r w:rsidRPr="00A74BDF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направления стратегического развития</w:t>
            </w:r>
            <w:r w:rsidRPr="00A74BDF">
              <w:rPr>
                <w:rFonts w:ascii="Calibri" w:eastAsia="Calibri" w:hAnsi="Calibri"/>
                <w:sz w:val="22"/>
                <w:szCs w:val="22"/>
              </w:rPr>
              <w:t>:</w:t>
            </w:r>
            <w:r w:rsidRPr="00A74BDF">
              <w:rPr>
                <w:rFonts w:eastAsia="Calibri"/>
              </w:rPr>
              <w:t xml:space="preserve"> </w:t>
            </w:r>
          </w:p>
          <w:p w14:paraId="2704DC61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1. Развитие образовательной деятельности ИГУ им. К.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  <w:r w:rsidRPr="00A74BDF">
              <w:rPr>
                <w:rFonts w:eastAsia="Calibri"/>
              </w:rPr>
              <w:t xml:space="preserve">; </w:t>
            </w:r>
          </w:p>
          <w:p w14:paraId="00873CA6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>2. Укрепление позиций вуза как научно-инновационного центра;</w:t>
            </w:r>
          </w:p>
          <w:p w14:paraId="5F2E63C0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3. Развитие кадрового потенциала и системы управления; </w:t>
            </w:r>
          </w:p>
          <w:p w14:paraId="11B5A67A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4. Международное сотрудничество и стратегическое партнерство; </w:t>
            </w:r>
          </w:p>
          <w:p w14:paraId="00C06094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5. Развитие инфраструктуры и материально-технической базы; </w:t>
            </w:r>
          </w:p>
          <w:p w14:paraId="6F45C177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6. Академическая и социальная поддержка студентов и сотрудников; </w:t>
            </w:r>
          </w:p>
          <w:p w14:paraId="621BD8CF" w14:textId="77777777" w:rsidR="00A74BDF" w:rsidRPr="00A74BDF" w:rsidRDefault="00A74BDF" w:rsidP="00A74BDF">
            <w:pPr>
              <w:rPr>
                <w:rFonts w:eastAsia="Calibri"/>
                <w:i/>
                <w:lang w:val="ky-KG"/>
              </w:rPr>
            </w:pPr>
            <w:r w:rsidRPr="00A74BDF">
              <w:rPr>
                <w:rFonts w:eastAsia="Calibri"/>
              </w:rPr>
              <w:t xml:space="preserve">7. Создание благоприятной развивающей среды, способствующей качественному профессиональному и нравственному становлению обучающихся. </w:t>
            </w:r>
            <w:r w:rsidRPr="00A74BDF">
              <w:rPr>
                <w:rFonts w:eastAsia="Calibri"/>
                <w:i/>
                <w:lang w:val="ky-KG"/>
              </w:rPr>
              <w:t>(Приложения 1.2. Стратегия развития ИГУ на 2025-2029гг. Стр.10).</w:t>
            </w:r>
          </w:p>
          <w:p w14:paraId="615955D6" w14:textId="77777777" w:rsidR="00A74BDF" w:rsidRPr="00A74BDF" w:rsidRDefault="00A74BDF" w:rsidP="00A74BDF">
            <w:pPr>
              <w:rPr>
                <w:rFonts w:eastAsia="Calibri"/>
                <w:i/>
                <w:color w:val="0000FF"/>
                <w:sz w:val="22"/>
                <w:szCs w:val="22"/>
                <w:u w:val="single"/>
              </w:rPr>
            </w:pPr>
            <w:r w:rsidRPr="00A74BDF">
              <w:rPr>
                <w:rFonts w:eastAsia="Calibri"/>
                <w:lang w:val="ky-KG"/>
              </w:rPr>
              <w:t xml:space="preserve">Для реализации  стратегии развития ИГУ 2025-2029 разработан план на 2025год, который содержит комплекс задач по </w:t>
            </w:r>
            <w:r w:rsidRPr="00A74BDF">
              <w:rPr>
                <w:rFonts w:eastAsia="Calibri"/>
              </w:rPr>
              <w:t>организационной структуре, методике, с указанием действий и ресурсов, необходимых для осуществления деятельности по обеспечению качества образования.</w:t>
            </w:r>
            <w:r w:rsidRPr="00A74BDF">
              <w:rPr>
                <w:rFonts w:eastAsia="Calibri"/>
                <w:lang w:val="ky-KG"/>
              </w:rPr>
              <w:t xml:space="preserve"> (  Приложение 1.3. План работы по реализации стратегии  ИГУ на 2025 год </w:t>
            </w:r>
            <w:r w:rsidRPr="00A74BDF">
              <w:rPr>
                <w:rFonts w:eastAsia="Calibri"/>
                <w:i/>
                <w:color w:val="0000FF"/>
                <w:sz w:val="22"/>
                <w:szCs w:val="22"/>
                <w:u w:val="single"/>
              </w:rPr>
              <w:t>)</w:t>
            </w:r>
          </w:p>
          <w:p w14:paraId="3B3EEE60" w14:textId="77777777" w:rsidR="00A74BDF" w:rsidRPr="00A74BDF" w:rsidRDefault="00A74BDF" w:rsidP="00A74BDF">
            <w:pPr>
              <w:jc w:val="both"/>
              <w:rPr>
                <w:i/>
              </w:rPr>
            </w:pPr>
            <w:r w:rsidRPr="00A74BDF">
              <w:rPr>
                <w:i/>
              </w:rPr>
              <w:t>Приложение 1.1. Выписки из протоколов УС ИГУ</w:t>
            </w:r>
          </w:p>
          <w:p w14:paraId="784BA779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  <w:i/>
                <w:lang w:val="ky-KG"/>
              </w:rPr>
              <w:t>Приложения 1.2. Стратегия развития ИГУ на 2025-2029гг.</w:t>
            </w:r>
          </w:p>
          <w:p w14:paraId="0964BB8E" w14:textId="77777777" w:rsidR="00A74BDF" w:rsidRPr="00A74BDF" w:rsidRDefault="00A74BDF" w:rsidP="00A74BD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FF"/>
                <w:sz w:val="22"/>
                <w:szCs w:val="22"/>
                <w:u w:val="single"/>
              </w:rPr>
            </w:pPr>
            <w:r w:rsidRPr="00A74BDF">
              <w:rPr>
                <w:rFonts w:eastAsia="Calibri"/>
                <w:lang w:val="ky-KG"/>
              </w:rPr>
              <w:t xml:space="preserve">Приложение 1.3. План работы по реализации стратегии  ИГУ на 2025 год </w:t>
            </w:r>
            <w:r w:rsidRPr="00A74BDF">
              <w:rPr>
                <w:rFonts w:eastAsia="Calibri"/>
                <w:i/>
                <w:color w:val="0000FF"/>
                <w:sz w:val="22"/>
                <w:szCs w:val="22"/>
                <w:u w:val="single"/>
              </w:rPr>
              <w:t>)</w:t>
            </w:r>
          </w:p>
          <w:p w14:paraId="787BEDF4" w14:textId="77777777" w:rsidR="00A74BDF" w:rsidRPr="00A74BDF" w:rsidRDefault="00A74BDF" w:rsidP="00A74BD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FF"/>
                <w:sz w:val="22"/>
                <w:szCs w:val="22"/>
                <w:u w:val="single"/>
              </w:rPr>
            </w:pPr>
          </w:p>
          <w:p w14:paraId="4564B2C2" w14:textId="77777777" w:rsidR="00A74BDF" w:rsidRPr="00A74BDF" w:rsidRDefault="00A74BDF" w:rsidP="00A74BD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</w:rPr>
            </w:pPr>
            <w:r w:rsidRPr="00A74BDF">
              <w:rPr>
                <w:rFonts w:ascii="Calibri" w:eastAsia="Calibri" w:hAnsi="Calibri"/>
                <w:b/>
                <w:i/>
                <w:color w:val="632423"/>
                <w:sz w:val="22"/>
                <w:szCs w:val="22"/>
                <w:u w:val="single"/>
              </w:rPr>
              <w:t xml:space="preserve">Замечание: </w:t>
            </w: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Отсутствует стратегический план развития медицинского образования</w:t>
            </w:r>
          </w:p>
        </w:tc>
        <w:tc>
          <w:tcPr>
            <w:tcW w:w="2127" w:type="dxa"/>
          </w:tcPr>
          <w:p w14:paraId="432AA5E7" w14:textId="77777777" w:rsidR="00A74BDF" w:rsidRPr="00A74BDF" w:rsidRDefault="00A74BDF" w:rsidP="00A74BDF">
            <w:pPr>
              <w:jc w:val="center"/>
              <w:rPr>
                <w:b/>
              </w:rPr>
            </w:pPr>
            <w:r w:rsidRPr="00A74BDF">
              <w:rPr>
                <w:b/>
              </w:rPr>
              <w:lastRenderedPageBreak/>
              <w:t>Выполняется с замечаниями</w:t>
            </w:r>
          </w:p>
        </w:tc>
      </w:tr>
      <w:tr w:rsidR="00A74BDF" w:rsidRPr="00A74BDF" w14:paraId="4A259E0E" w14:textId="77777777" w:rsidTr="00A74BDF">
        <w:tc>
          <w:tcPr>
            <w:tcW w:w="11482" w:type="dxa"/>
          </w:tcPr>
          <w:p w14:paraId="57E368BA" w14:textId="77777777" w:rsidR="00A74BDF" w:rsidRPr="00A74BDF" w:rsidRDefault="00A74BDF" w:rsidP="00A74BDF">
            <w:pPr>
              <w:rPr>
                <w:rFonts w:eastAsia="Calibri"/>
                <w:b/>
              </w:rPr>
            </w:pPr>
            <w:r w:rsidRPr="00A74BDF">
              <w:rPr>
                <w:b/>
              </w:rPr>
              <w:lastRenderedPageBreak/>
              <w:t>Критерий 1.2.</w:t>
            </w:r>
            <w:r w:rsidRPr="00A74BDF">
              <w:t xml:space="preserve">  </w:t>
            </w:r>
            <w:r w:rsidRPr="00A74BDF">
              <w:rPr>
                <w:b/>
              </w:rPr>
              <w:t>Ежегодный мониторинг выполнения миссии, стратегических и текущих планов, анализ результатов и внесение соответствующих корректив</w:t>
            </w:r>
          </w:p>
          <w:p w14:paraId="4A359D5B" w14:textId="77777777" w:rsidR="00A74BDF" w:rsidRPr="00A74BDF" w:rsidRDefault="00A74BDF" w:rsidP="00A74BDF">
            <w:pPr>
              <w:shd w:val="clear" w:color="auto" w:fill="FFFFFF"/>
              <w:ind w:firstLine="708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Отчеты выполнении стратегических и текущих планов учебных структурных подразделений заслушиваются и обсуждаются на Ученых советах соответствующих учебных структурных подразделений, на Ученом совете ИГУ, производственных совещаниях ректората с руководителями различных структурных подразделений ИГУ и вносятся соответствующие коррективы в планируемые мероприятия</w:t>
            </w:r>
            <w:r w:rsidRPr="00A74BDF">
              <w:rPr>
                <w:rFonts w:eastAsia="Calibri"/>
                <w:i/>
              </w:rPr>
              <w:t xml:space="preserve"> (</w:t>
            </w:r>
            <w:hyperlink r:id="rId17" w:history="1">
              <w:r w:rsidRPr="00A74BDF">
                <w:rPr>
                  <w:rFonts w:eastAsia="Calibri"/>
                  <w:i/>
                  <w:color w:val="0000FF"/>
                  <w:u w:val="single"/>
                  <w:lang w:val="ky-KG"/>
                </w:rPr>
                <w:t>Приложение № 1.1. Выписки из протоколов УС ИГУ</w:t>
              </w:r>
            </w:hyperlink>
            <w:r w:rsidRPr="00A74BDF">
              <w:rPr>
                <w:rFonts w:eastAsia="Calibri"/>
                <w:i/>
                <w:lang w:val="ky-KG"/>
              </w:rPr>
              <w:t xml:space="preserve"> стр.5</w:t>
            </w:r>
            <w:r w:rsidRPr="00A74BDF">
              <w:rPr>
                <w:rFonts w:eastAsia="Calibri"/>
                <w:i/>
              </w:rPr>
              <w:t>-8)</w:t>
            </w:r>
            <w:r w:rsidRPr="00A74BDF">
              <w:rPr>
                <w:rFonts w:eastAsia="Calibri"/>
              </w:rPr>
              <w:t xml:space="preserve">. </w:t>
            </w:r>
          </w:p>
          <w:p w14:paraId="05E29A95" w14:textId="77777777" w:rsidR="00A74BDF" w:rsidRPr="00A74BDF" w:rsidRDefault="00A74BDF" w:rsidP="00A74BDF">
            <w:r w:rsidRPr="00A74BDF">
              <w:t xml:space="preserve">По итогам анализа ежегодно формируется сводный отчет, на основе которого принимаются </w:t>
            </w:r>
            <w:r w:rsidRPr="00A74BDF">
              <w:rPr>
                <w:b/>
                <w:bCs/>
              </w:rPr>
              <w:t>корректирующие управленческие решения</w:t>
            </w:r>
            <w:r w:rsidRPr="00A74BDF">
              <w:t>, в том числе:</w:t>
            </w:r>
          </w:p>
          <w:p w14:paraId="6150F688" w14:textId="77777777" w:rsidR="00A74BDF" w:rsidRPr="00A74BDF" w:rsidRDefault="00A74BDF" w:rsidP="00540B13">
            <w:pPr>
              <w:numPr>
                <w:ilvl w:val="0"/>
                <w:numId w:val="9"/>
              </w:numPr>
            </w:pPr>
            <w:r w:rsidRPr="00A74BDF">
              <w:lastRenderedPageBreak/>
              <w:t>уточнение приоритетов развития;</w:t>
            </w:r>
          </w:p>
          <w:p w14:paraId="7A0EA648" w14:textId="77777777" w:rsidR="00A74BDF" w:rsidRPr="00A74BDF" w:rsidRDefault="00A74BDF" w:rsidP="00540B13">
            <w:pPr>
              <w:numPr>
                <w:ilvl w:val="0"/>
                <w:numId w:val="9"/>
              </w:numPr>
            </w:pPr>
            <w:r w:rsidRPr="00A74BDF">
              <w:t>перераспределение ресурсов;</w:t>
            </w:r>
          </w:p>
          <w:p w14:paraId="1F0E010F" w14:textId="77777777" w:rsidR="00A74BDF" w:rsidRPr="00A74BDF" w:rsidRDefault="00A74BDF" w:rsidP="00540B13">
            <w:pPr>
              <w:numPr>
                <w:ilvl w:val="0"/>
                <w:numId w:val="9"/>
              </w:numPr>
            </w:pPr>
            <w:r w:rsidRPr="00A74BDF">
              <w:t>запуск новых проектов и инициатив;</w:t>
            </w:r>
          </w:p>
          <w:p w14:paraId="774B5B50" w14:textId="77777777" w:rsidR="00A74BDF" w:rsidRPr="00A74BDF" w:rsidRDefault="00A74BDF" w:rsidP="00540B13">
            <w:pPr>
              <w:numPr>
                <w:ilvl w:val="0"/>
                <w:numId w:val="9"/>
              </w:numPr>
            </w:pPr>
            <w:r w:rsidRPr="00A74BDF">
              <w:t>корректировка учебных планов и научных направлений;</w:t>
            </w:r>
          </w:p>
          <w:p w14:paraId="20FAF51D" w14:textId="77777777" w:rsidR="00A74BDF" w:rsidRPr="00A74BDF" w:rsidRDefault="00A74BDF" w:rsidP="00540B13">
            <w:pPr>
              <w:numPr>
                <w:ilvl w:val="0"/>
                <w:numId w:val="9"/>
              </w:numPr>
            </w:pPr>
            <w:r w:rsidRPr="00A74BDF">
              <w:t>совершенствование механизмов поддержки студентов и преподавателей.</w:t>
            </w:r>
          </w:p>
          <w:p w14:paraId="569A267C" w14:textId="77777777" w:rsidR="00A74BDF" w:rsidRPr="00A74BDF" w:rsidRDefault="00EF387A" w:rsidP="00A74BDF">
            <w:hyperlink r:id="rId18" w:history="1">
              <w:r w:rsidR="00A74BDF" w:rsidRPr="00A74BDF">
                <w:rPr>
                  <w:rFonts w:eastAsia="Calibri"/>
                  <w:i/>
                  <w:color w:val="0000FF"/>
                  <w:u w:val="single"/>
                  <w:lang w:val="ky-KG"/>
                </w:rPr>
                <w:t>Приложение № 1.1. Выписки из протоколов УС ИГУ</w:t>
              </w:r>
            </w:hyperlink>
          </w:p>
        </w:tc>
        <w:tc>
          <w:tcPr>
            <w:tcW w:w="2127" w:type="dxa"/>
          </w:tcPr>
          <w:p w14:paraId="72C351CA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 xml:space="preserve">Выполняется </w:t>
            </w:r>
          </w:p>
        </w:tc>
      </w:tr>
      <w:tr w:rsidR="00A74BDF" w:rsidRPr="00A74BDF" w14:paraId="79FB2679" w14:textId="77777777" w:rsidTr="00A74BDF">
        <w:tc>
          <w:tcPr>
            <w:tcW w:w="11482" w:type="dxa"/>
          </w:tcPr>
          <w:p w14:paraId="202D59AD" w14:textId="77777777" w:rsidR="00A74BDF" w:rsidRPr="00A74BDF" w:rsidRDefault="00A74BDF" w:rsidP="00A74BDF">
            <w:pPr>
              <w:rPr>
                <w:rFonts w:eastAsia="Calibri"/>
                <w:b/>
              </w:rPr>
            </w:pPr>
            <w:r w:rsidRPr="00A74BDF">
              <w:rPr>
                <w:rFonts w:eastAsia="Calibri"/>
                <w:b/>
              </w:rPr>
              <w:lastRenderedPageBreak/>
              <w:t>Критерий 1.3.</w:t>
            </w: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b/>
              </w:rPr>
              <w:t>Внутренняя система обеспечения качества образования (ВСОКО)</w:t>
            </w:r>
          </w:p>
          <w:p w14:paraId="06D60C7B" w14:textId="77777777" w:rsidR="00A74BDF" w:rsidRPr="00A74BDF" w:rsidRDefault="00A74BDF" w:rsidP="00A74BDF">
            <w:r w:rsidRPr="00A74BDF">
              <w:t>Внутренняя система обеспечения качества образования (ВСОКО) включает в себя следующие компоненты:</w:t>
            </w:r>
          </w:p>
          <w:p w14:paraId="5CA97ADC" w14:textId="77777777" w:rsidR="00A74BDF" w:rsidRPr="00A74BDF" w:rsidRDefault="00A74BDF" w:rsidP="00540B13">
            <w:pPr>
              <w:numPr>
                <w:ilvl w:val="0"/>
                <w:numId w:val="10"/>
              </w:numPr>
            </w:pPr>
            <w:r w:rsidRPr="00A74BDF">
              <w:rPr>
                <w:b/>
                <w:bCs/>
              </w:rPr>
              <w:t>Политика и цели качества</w:t>
            </w:r>
            <w:r w:rsidRPr="00A74BDF">
              <w:t xml:space="preserve"> – формирование стратегических направлений в области качества образования.</w:t>
            </w:r>
          </w:p>
          <w:p w14:paraId="6CDB4241" w14:textId="77777777" w:rsidR="00A74BDF" w:rsidRPr="00A74BDF" w:rsidRDefault="00A74BDF" w:rsidP="00540B13">
            <w:pPr>
              <w:numPr>
                <w:ilvl w:val="0"/>
                <w:numId w:val="10"/>
              </w:numPr>
            </w:pPr>
            <w:r w:rsidRPr="00A74BDF">
              <w:rPr>
                <w:b/>
                <w:bCs/>
              </w:rPr>
              <w:t>Органы управления качеством</w:t>
            </w:r>
            <w:r w:rsidRPr="00A74BDF">
              <w:t>:</w:t>
            </w:r>
          </w:p>
          <w:p w14:paraId="3289ACE1" w14:textId="77777777" w:rsidR="00A74BDF" w:rsidRPr="00A74BDF" w:rsidRDefault="00A74BDF" w:rsidP="00540B13">
            <w:pPr>
              <w:numPr>
                <w:ilvl w:val="1"/>
                <w:numId w:val="10"/>
              </w:numPr>
            </w:pPr>
            <w:r w:rsidRPr="00A74BDF">
              <w:rPr>
                <w:b/>
                <w:bCs/>
              </w:rPr>
              <w:t>Ректор</w:t>
            </w:r>
            <w:r w:rsidRPr="00A74BDF">
              <w:t xml:space="preserve"> – определяет стратегию и политику в области качества, утверждает нормативные документы ВСОКО.</w:t>
            </w:r>
          </w:p>
          <w:p w14:paraId="66B9F18D" w14:textId="77777777" w:rsidR="00A74BDF" w:rsidRPr="00A74BDF" w:rsidRDefault="00A74BDF" w:rsidP="00540B13">
            <w:pPr>
              <w:numPr>
                <w:ilvl w:val="1"/>
                <w:numId w:val="10"/>
              </w:numPr>
            </w:pPr>
            <w:r w:rsidRPr="00A74BDF">
              <w:rPr>
                <w:b/>
                <w:bCs/>
              </w:rPr>
              <w:t>Проректор по учебной работе</w:t>
            </w:r>
            <w:r w:rsidRPr="00A74BDF">
              <w:t xml:space="preserve"> – осуществляет общее руководство ВСОКО, координирует работу ОУКО и других подразделений.</w:t>
            </w:r>
          </w:p>
          <w:p w14:paraId="0674A8CF" w14:textId="77777777" w:rsidR="00A74BDF" w:rsidRPr="00A74BDF" w:rsidRDefault="00A74BDF" w:rsidP="00540B13">
            <w:pPr>
              <w:numPr>
                <w:ilvl w:val="1"/>
                <w:numId w:val="10"/>
              </w:numPr>
            </w:pPr>
            <w:r w:rsidRPr="00A74BDF">
              <w:rPr>
                <w:b/>
                <w:bCs/>
              </w:rPr>
              <w:t>Отдел управления качеством образования (ОУКО)</w:t>
            </w:r>
            <w:r w:rsidRPr="00A74BDF">
              <w:t xml:space="preserve"> – центральное звено, отвечает за сбор и анализ информации, разработку методических материалов, организацию мониторинга и аудита, подготовку к аккредитации.</w:t>
            </w:r>
          </w:p>
          <w:p w14:paraId="447CC6F8" w14:textId="77777777" w:rsidR="00A74BDF" w:rsidRPr="00A74BDF" w:rsidRDefault="00A74BDF" w:rsidP="00540B13">
            <w:pPr>
              <w:numPr>
                <w:ilvl w:val="1"/>
                <w:numId w:val="10"/>
              </w:numPr>
            </w:pPr>
            <w:r w:rsidRPr="00A74BDF">
              <w:rPr>
                <w:b/>
                <w:bCs/>
              </w:rPr>
              <w:t>Факультеты и кафедры</w:t>
            </w:r>
            <w:r w:rsidRPr="00A74BDF">
              <w:t xml:space="preserve"> – реализуют политику качества на уровне образовательных программ, проводят самооценку и внутренний аудит.</w:t>
            </w:r>
          </w:p>
          <w:p w14:paraId="01E9F3A9" w14:textId="77777777" w:rsidR="00A74BDF" w:rsidRPr="00A74BDF" w:rsidRDefault="00A74BDF" w:rsidP="00540B13">
            <w:pPr>
              <w:numPr>
                <w:ilvl w:val="1"/>
                <w:numId w:val="10"/>
              </w:numPr>
            </w:pPr>
            <w:r w:rsidRPr="00A74BDF">
              <w:rPr>
                <w:b/>
                <w:bCs/>
              </w:rPr>
              <w:t>Преподаватели</w:t>
            </w:r>
            <w:r w:rsidRPr="00A74BDF">
              <w:t xml:space="preserve"> – обеспечивают качество преподавания, участвуют в разработке и совершенствовании программ.</w:t>
            </w:r>
          </w:p>
          <w:p w14:paraId="07354C86" w14:textId="77777777" w:rsidR="00A74BDF" w:rsidRPr="00A74BDF" w:rsidRDefault="00A74BDF" w:rsidP="00540B13">
            <w:pPr>
              <w:numPr>
                <w:ilvl w:val="1"/>
                <w:numId w:val="10"/>
              </w:numPr>
            </w:pPr>
            <w:r w:rsidRPr="00A74BDF">
              <w:rPr>
                <w:b/>
                <w:bCs/>
              </w:rPr>
              <w:t>Студенты</w:t>
            </w:r>
            <w:r w:rsidRPr="00A74BDF">
              <w:t xml:space="preserve"> – участвуют в оценке качества образования через анкетирование и обратную связь.</w:t>
            </w:r>
          </w:p>
          <w:p w14:paraId="22C57804" w14:textId="77777777" w:rsidR="00A74BDF" w:rsidRPr="00A74BDF" w:rsidRDefault="00A74BDF" w:rsidP="00A74BDF">
            <w:r w:rsidRPr="00A74BDF">
              <w:t>Основные процессы ВСОКО:</w:t>
            </w:r>
          </w:p>
          <w:p w14:paraId="0C99F8EE" w14:textId="77777777" w:rsidR="00A74BDF" w:rsidRPr="00A74BDF" w:rsidRDefault="00A74BDF" w:rsidP="00540B13">
            <w:pPr>
              <w:numPr>
                <w:ilvl w:val="0"/>
                <w:numId w:val="11"/>
              </w:numPr>
            </w:pPr>
            <w:r w:rsidRPr="00A74BDF">
              <w:rPr>
                <w:b/>
                <w:bCs/>
              </w:rPr>
              <w:t>Планирование качества</w:t>
            </w:r>
            <w:r w:rsidRPr="00A74BDF">
              <w:t>:</w:t>
            </w:r>
          </w:p>
          <w:p w14:paraId="09EF71A2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Разработка стратегии и политики в области качества</w:t>
            </w:r>
          </w:p>
          <w:p w14:paraId="41E7014C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Определение целевых показателей</w:t>
            </w:r>
          </w:p>
          <w:p w14:paraId="56298D99" w14:textId="77777777" w:rsidR="00A74BDF" w:rsidRPr="00A74BDF" w:rsidRDefault="00A74BDF" w:rsidP="00540B13">
            <w:pPr>
              <w:numPr>
                <w:ilvl w:val="0"/>
                <w:numId w:val="11"/>
              </w:numPr>
            </w:pPr>
            <w:r w:rsidRPr="00A74BDF">
              <w:rPr>
                <w:b/>
                <w:bCs/>
              </w:rPr>
              <w:t>Обеспечение качества</w:t>
            </w:r>
            <w:r w:rsidRPr="00A74BDF">
              <w:t>:</w:t>
            </w:r>
          </w:p>
          <w:p w14:paraId="132A0598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Реализация образовательных программ</w:t>
            </w:r>
          </w:p>
          <w:p w14:paraId="4E2557FB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Развитие кадрового потенциала</w:t>
            </w:r>
          </w:p>
          <w:p w14:paraId="09AD2821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Совершенствование материально-технической базы</w:t>
            </w:r>
          </w:p>
          <w:p w14:paraId="52E93BB3" w14:textId="77777777" w:rsidR="00A74BDF" w:rsidRPr="00A74BDF" w:rsidRDefault="00A74BDF" w:rsidP="00540B13">
            <w:pPr>
              <w:numPr>
                <w:ilvl w:val="0"/>
                <w:numId w:val="11"/>
              </w:numPr>
            </w:pPr>
            <w:r w:rsidRPr="00A74BDF">
              <w:rPr>
                <w:b/>
                <w:bCs/>
              </w:rPr>
              <w:t>Контроль качества</w:t>
            </w:r>
            <w:r w:rsidRPr="00A74BDF">
              <w:t>:</w:t>
            </w:r>
          </w:p>
          <w:p w14:paraId="58A42754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Мониторинг образовательного процесса</w:t>
            </w:r>
          </w:p>
          <w:p w14:paraId="2C85B189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Проведение внутренних аудитов</w:t>
            </w:r>
          </w:p>
          <w:p w14:paraId="1FF89D74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Анализ удовлетворенности студентов и работодателей</w:t>
            </w:r>
          </w:p>
          <w:p w14:paraId="1FBD25F6" w14:textId="77777777" w:rsidR="00A74BDF" w:rsidRPr="00A74BDF" w:rsidRDefault="00A74BDF" w:rsidP="00540B13">
            <w:pPr>
              <w:numPr>
                <w:ilvl w:val="0"/>
                <w:numId w:val="11"/>
              </w:numPr>
            </w:pPr>
            <w:r w:rsidRPr="00A74BDF">
              <w:rPr>
                <w:b/>
                <w:bCs/>
              </w:rPr>
              <w:t>Улучшение качества</w:t>
            </w:r>
            <w:r w:rsidRPr="00A74BDF">
              <w:t>:</w:t>
            </w:r>
          </w:p>
          <w:p w14:paraId="36661866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Разработка и реализация корректирующих действий</w:t>
            </w:r>
          </w:p>
          <w:p w14:paraId="05C2C638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lastRenderedPageBreak/>
              <w:t>Внедрение инноваций в образовательный процесс</w:t>
            </w:r>
          </w:p>
          <w:p w14:paraId="1C3AF88F" w14:textId="77777777" w:rsidR="00A74BDF" w:rsidRPr="00A74BDF" w:rsidRDefault="00A74BDF" w:rsidP="00540B13">
            <w:pPr>
              <w:numPr>
                <w:ilvl w:val="1"/>
                <w:numId w:val="11"/>
              </w:numPr>
            </w:pPr>
            <w:r w:rsidRPr="00A74BDF">
              <w:t>Подготовка к внешней оценке и аккредитации</w:t>
            </w:r>
          </w:p>
          <w:p w14:paraId="1D5E51DB" w14:textId="77777777" w:rsidR="00A74BDF" w:rsidRPr="00A74BDF" w:rsidRDefault="00A74BDF" w:rsidP="00A74BDF">
            <w:r w:rsidRPr="00A74BDF">
              <w:t>ВСОКО разработана с учётом рекомендаций ENQA, ESG и других международных стандартов обеспечения качества образования. Система ориентирована на принципы академической автономии, транспарентности и ориентированности на результаты обучения.</w:t>
            </w:r>
          </w:p>
          <w:p w14:paraId="4676F21C" w14:textId="77777777" w:rsidR="00A74BDF" w:rsidRPr="00A74BDF" w:rsidRDefault="00A74BDF" w:rsidP="00A74BDF">
            <w:r w:rsidRPr="00A74BDF">
              <w:t>Эффективность ВСОКО оценивается на основе:</w:t>
            </w:r>
          </w:p>
          <w:p w14:paraId="5C32F4D0" w14:textId="77777777" w:rsidR="00A74BDF" w:rsidRPr="00A74BDF" w:rsidRDefault="00A74BDF" w:rsidP="00540B13">
            <w:pPr>
              <w:numPr>
                <w:ilvl w:val="0"/>
                <w:numId w:val="12"/>
              </w:numPr>
            </w:pPr>
            <w:r w:rsidRPr="00A74BDF">
              <w:t>Данных мониторинга качества образовательных программ.</w:t>
            </w:r>
          </w:p>
          <w:p w14:paraId="29E6A4D5" w14:textId="77777777" w:rsidR="00A74BDF" w:rsidRPr="00A74BDF" w:rsidRDefault="00A74BDF" w:rsidP="00540B13">
            <w:pPr>
              <w:numPr>
                <w:ilvl w:val="0"/>
                <w:numId w:val="12"/>
              </w:numPr>
            </w:pPr>
            <w:r w:rsidRPr="00A74BDF">
              <w:t>Результатов внутренних и внешних аудитов.</w:t>
            </w:r>
          </w:p>
          <w:p w14:paraId="104E4DFB" w14:textId="77777777" w:rsidR="00A74BDF" w:rsidRPr="00A74BDF" w:rsidRDefault="00A74BDF" w:rsidP="00540B13">
            <w:pPr>
              <w:numPr>
                <w:ilvl w:val="0"/>
                <w:numId w:val="12"/>
              </w:numPr>
            </w:pPr>
            <w:r w:rsidRPr="00A74BDF">
              <w:t>Обратной связи от студентов и работодателей.</w:t>
            </w:r>
          </w:p>
          <w:p w14:paraId="27125E6B" w14:textId="77777777" w:rsidR="00A74BDF" w:rsidRPr="00A74BDF" w:rsidRDefault="00A74BDF" w:rsidP="00A74BDF">
            <w:r w:rsidRPr="00A74BDF">
              <w:t>Для повышения эффективности внедряются:</w:t>
            </w:r>
          </w:p>
          <w:p w14:paraId="06BCE63F" w14:textId="77777777" w:rsidR="00A74BDF" w:rsidRPr="00A74BDF" w:rsidRDefault="00A74BDF" w:rsidP="00540B13">
            <w:pPr>
              <w:numPr>
                <w:ilvl w:val="0"/>
                <w:numId w:val="13"/>
              </w:numPr>
            </w:pPr>
            <w:r w:rsidRPr="00A74BDF">
              <w:t>Доработка стандартов в соответствии с международными рекомендациями.</w:t>
            </w:r>
          </w:p>
          <w:p w14:paraId="17D9BB48" w14:textId="77777777" w:rsidR="00A74BDF" w:rsidRPr="00A74BDF" w:rsidRDefault="00A74BDF" w:rsidP="00540B13">
            <w:pPr>
              <w:numPr>
                <w:ilvl w:val="0"/>
                <w:numId w:val="13"/>
              </w:numPr>
            </w:pPr>
            <w:r w:rsidRPr="00A74BDF">
              <w:t>Развитие цифровых инструментов для автоматизированного мониторинга.</w:t>
            </w:r>
          </w:p>
          <w:p w14:paraId="16F27C12" w14:textId="77777777" w:rsidR="00A74BDF" w:rsidRPr="00A74BDF" w:rsidRDefault="00A74BDF" w:rsidP="00540B13">
            <w:pPr>
              <w:numPr>
                <w:ilvl w:val="0"/>
                <w:numId w:val="13"/>
              </w:numPr>
            </w:pPr>
            <w:r w:rsidRPr="00A74BDF">
              <w:t>Расширение участия работодателей в разработке учебных программ.</w:t>
            </w:r>
          </w:p>
          <w:p w14:paraId="6F8E79E1" w14:textId="77777777" w:rsidR="00A74BDF" w:rsidRPr="00A74BDF" w:rsidRDefault="00A74BDF" w:rsidP="00A74BDF">
            <w:r w:rsidRPr="00A74BDF">
              <w:t>В рамках ВСОКО качество аккредитуемой программы обеспечивается через:</w:t>
            </w:r>
          </w:p>
          <w:p w14:paraId="47E6A78C" w14:textId="77777777" w:rsidR="00A74BDF" w:rsidRPr="00A74BDF" w:rsidRDefault="00A74BDF" w:rsidP="00540B13">
            <w:pPr>
              <w:numPr>
                <w:ilvl w:val="0"/>
                <w:numId w:val="14"/>
              </w:numPr>
            </w:pPr>
            <w:r w:rsidRPr="00A74BDF">
              <w:t>Внедрение системы независимой экспертизы программ.</w:t>
            </w:r>
          </w:p>
          <w:p w14:paraId="76B6749B" w14:textId="77777777" w:rsidR="00A74BDF" w:rsidRPr="00A74BDF" w:rsidRDefault="00A74BDF" w:rsidP="00540B13">
            <w:pPr>
              <w:numPr>
                <w:ilvl w:val="0"/>
                <w:numId w:val="14"/>
              </w:numPr>
            </w:pPr>
            <w:r w:rsidRPr="00A74BDF">
              <w:t>Постоянную адаптацию учебных планов под запросы рынка труда.</w:t>
            </w:r>
          </w:p>
          <w:p w14:paraId="50A45AD7" w14:textId="77777777" w:rsidR="00A74BDF" w:rsidRPr="00A74BDF" w:rsidRDefault="00A74BDF" w:rsidP="00540B13">
            <w:pPr>
              <w:numPr>
                <w:ilvl w:val="0"/>
                <w:numId w:val="14"/>
              </w:numPr>
            </w:pPr>
            <w:r w:rsidRPr="00A74BDF">
              <w:t>Вовлечение студентов, преподавателей и работодателей в процесс оценки и улучшения программ.</w:t>
            </w:r>
          </w:p>
          <w:p w14:paraId="4C3DBFC0" w14:textId="77777777" w:rsidR="00A74BDF" w:rsidRPr="00A74BDF" w:rsidRDefault="00A74BDF" w:rsidP="00540B13">
            <w:pPr>
              <w:numPr>
                <w:ilvl w:val="0"/>
                <w:numId w:val="14"/>
              </w:numPr>
            </w:pPr>
            <w:r w:rsidRPr="00A74BDF">
              <w:t>Контрольные мероприятия (внутренний аудит, анализ показателей успеваемости, мониторинг трудоустройства выпускников).</w:t>
            </w:r>
          </w:p>
          <w:p w14:paraId="77F1F3D3" w14:textId="77777777" w:rsidR="00A74BDF" w:rsidRPr="00A74BDF" w:rsidRDefault="00A74BDF" w:rsidP="00A74BDF">
            <w:pPr>
              <w:jc w:val="both"/>
            </w:pPr>
            <w:r w:rsidRPr="00A74BDF">
              <w:t>На основе разработанной внутренней системы обеспечения качества образования университета, реализована комплексная модель, охватывающая все уровни и направления деятельности вуза.</w:t>
            </w:r>
          </w:p>
          <w:p w14:paraId="1823E602" w14:textId="77777777" w:rsidR="00A74BDF" w:rsidRPr="00A74BDF" w:rsidRDefault="00A74BDF" w:rsidP="00A74BDF">
            <w:pPr>
              <w:jc w:val="both"/>
            </w:pPr>
            <w:r w:rsidRPr="00A74BDF">
              <w:t>Система выстроена по принципу управляемого цикла качества (PDCA) и включает стратегический, операционный и исполнительский уровни. На верхнем уровне находится ректор, определяющий политику и стратегические ориентиры в области качества образования и утверждающий все ключевые нормативные документы. Руководство системой осуществляет проректор по учебной работе, который координирует деятельность всех подразделений, вовлечённых в реализацию ВСОКО.</w:t>
            </w:r>
          </w:p>
          <w:p w14:paraId="343B940C" w14:textId="77777777" w:rsidR="00A74BDF" w:rsidRPr="00A74BDF" w:rsidRDefault="00A74BDF" w:rsidP="00A74BDF">
            <w:pPr>
              <w:jc w:val="both"/>
            </w:pPr>
            <w:r w:rsidRPr="00A74BDF">
              <w:t>Центральным элементом модели выступает Отдел управления качеством образования (ОУКО), ответственный за разработку методической базы, проведение мониторинга и внутреннего аудита, а также подготовку к аккредитации. Поддержку ОУКО обеспечивают факультеты, кафедры и преподаватели, которые реализуют конкретные мероприятия по обеспечению и повышению качества на уровне образовательных программ.</w:t>
            </w:r>
          </w:p>
          <w:p w14:paraId="6CAB6879" w14:textId="77777777" w:rsidR="00A74BDF" w:rsidRPr="00A74BDF" w:rsidRDefault="00A74BDF" w:rsidP="00A74BDF">
            <w:pPr>
              <w:jc w:val="both"/>
            </w:pPr>
            <w:r w:rsidRPr="00A74BDF">
              <w:t>Важную роль играют студенты и работодатели, чьё мнение учитывается через механизмы обратной связи: анкетирование, социологические опросы, участие в рабочих группах. Эти данные становятся основой для принятия решений по корректировке учебных планов и улучшению образовательной среды.</w:t>
            </w:r>
          </w:p>
          <w:p w14:paraId="06D3DB2D" w14:textId="77777777" w:rsidR="00A74BDF" w:rsidRPr="00A74BDF" w:rsidRDefault="00A74BDF" w:rsidP="00A74BDF">
            <w:pPr>
              <w:jc w:val="both"/>
              <w:rPr>
                <w:rFonts w:eastAsia="Calibri"/>
                <w:bCs/>
                <w:i/>
              </w:rPr>
            </w:pPr>
            <w:r w:rsidRPr="00A74BDF">
              <w:rPr>
                <w:rFonts w:eastAsia="Calibri"/>
              </w:rPr>
              <w:t xml:space="preserve">В Руководство по качеству определена организационная структура системы менеджмента качества ИГУ, процессы и виды деятельности СМК. Университет в полном соответствии с требованиями ГОСТ ИСО 9001-2015 «Системы менеджмента качества. Требования» для достижения своих целей, определенных Политикой в области качества, разработал, внедряет и поддерживает в рабочем состоянии документированную систему </w:t>
            </w:r>
            <w:r w:rsidRPr="00A74BDF">
              <w:rPr>
                <w:rFonts w:eastAsia="Calibri"/>
              </w:rPr>
              <w:lastRenderedPageBreak/>
              <w:t xml:space="preserve">менеджмента качества, а также постоянно улучшает ее результативность. Процессно-ориентированный подход, который предусматривает описание всей деятельности организации в виде системы взаимосвязанных и взаимодействующих процессов, и соответственно управление организацией осуществляется посредством управления этими процессами. </w:t>
            </w:r>
            <w:r w:rsidRPr="00A74BDF">
              <w:rPr>
                <w:rFonts w:eastAsia="Calibri"/>
                <w:i/>
              </w:rPr>
              <w:t>(Приложение 1.4. Руководство по качеству</w:t>
            </w:r>
            <w:r w:rsidRPr="00A74BDF">
              <w:rPr>
                <w:rFonts w:eastAsia="Calibri"/>
              </w:rPr>
              <w:t xml:space="preserve"> стр.7.) Руководства по качеству обсуждена и принята на заседании УС Протокол №7 от 29.03.2021г. </w:t>
            </w:r>
            <w:r w:rsidRPr="00A74BDF">
              <w:rPr>
                <w:rFonts w:eastAsia="Calibri"/>
                <w:i/>
              </w:rPr>
              <w:t xml:space="preserve">Приложения 1.1. Выписки из протоколов УС </w:t>
            </w:r>
            <w:proofErr w:type="spellStart"/>
            <w:r w:rsidRPr="00A74BDF">
              <w:rPr>
                <w:rFonts w:eastAsia="Calibri"/>
                <w:i/>
              </w:rPr>
              <w:t>стр</w:t>
            </w:r>
            <w:proofErr w:type="spellEnd"/>
            <w:r w:rsidRPr="00A74BDF">
              <w:rPr>
                <w:rFonts w:eastAsia="Calibri"/>
                <w:i/>
              </w:rPr>
              <w:t xml:space="preserve"> 6</w:t>
            </w:r>
            <w:r w:rsidRPr="00A74BDF">
              <w:rPr>
                <w:rFonts w:eastAsia="Calibri"/>
              </w:rPr>
              <w:t xml:space="preserve">). В ВСОКО вовлечены все структурные подразделения ИГУ им.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  <w:r w:rsidRPr="00A74BDF">
              <w:rPr>
                <w:rFonts w:eastAsia="Calibri"/>
              </w:rPr>
              <w:t xml:space="preserve"> в соответствии с установленными должностными обязанностями. В Руководстве по качеству, определены процессы и виды деятельности ВСОКО. В разработанной матрице процессов определены цели, задачи, входы, выходы, ответственные и регламентирующие документы за конкретный процесс.</w:t>
            </w:r>
            <w:r w:rsidRPr="00A74BDF">
              <w:rPr>
                <w:rFonts w:eastAsia="Calibri"/>
                <w:bCs/>
                <w:i/>
              </w:rPr>
              <w:t xml:space="preserve"> (Приложение 1.5. Матрица процессов)</w:t>
            </w:r>
          </w:p>
          <w:p w14:paraId="088C1283" w14:textId="77777777" w:rsidR="00A74BDF" w:rsidRPr="00A74BDF" w:rsidRDefault="00A74BDF" w:rsidP="00A74BDF">
            <w:pPr>
              <w:rPr>
                <w:rFonts w:eastAsia="Calibri"/>
                <w:i/>
              </w:rPr>
            </w:pPr>
            <w:r w:rsidRPr="00A74BDF">
              <w:rPr>
                <w:rFonts w:eastAsia="Calibri"/>
                <w:i/>
              </w:rPr>
              <w:t>Приложение 1.4. Руководство по качеству</w:t>
            </w:r>
          </w:p>
          <w:p w14:paraId="00AED1CF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  <w:i/>
              </w:rPr>
              <w:t xml:space="preserve">Приложения 1.1. Выписки из протоколов УС </w:t>
            </w:r>
          </w:p>
          <w:p w14:paraId="4DB397BD" w14:textId="77777777" w:rsidR="00A74BDF" w:rsidRPr="00A74BDF" w:rsidRDefault="00A74BDF" w:rsidP="00A74BDF">
            <w:pPr>
              <w:rPr>
                <w:rFonts w:eastAsia="Calibri"/>
                <w:bCs/>
                <w:i/>
              </w:rPr>
            </w:pPr>
            <w:r w:rsidRPr="00A74BDF">
              <w:rPr>
                <w:rFonts w:eastAsia="Calibri"/>
                <w:bCs/>
                <w:i/>
              </w:rPr>
              <w:t>Приложение 1.5. Матрица процессов</w:t>
            </w:r>
          </w:p>
          <w:p w14:paraId="7DD1079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</w:tcPr>
          <w:p w14:paraId="571C7681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Выполняется</w:t>
            </w:r>
          </w:p>
        </w:tc>
      </w:tr>
      <w:tr w:rsidR="00A74BDF" w:rsidRPr="00A74BDF" w14:paraId="7050A787" w14:textId="77777777" w:rsidTr="00A74BDF">
        <w:tc>
          <w:tcPr>
            <w:tcW w:w="11482" w:type="dxa"/>
          </w:tcPr>
          <w:p w14:paraId="32FFFA93" w14:textId="77777777" w:rsidR="00A74BDF" w:rsidRPr="00A74BDF" w:rsidRDefault="00A74BDF" w:rsidP="00A74BDF">
            <w:pPr>
              <w:ind w:firstLine="604"/>
              <w:jc w:val="both"/>
              <w:rPr>
                <w:rFonts w:eastAsia="Calibri"/>
                <w:lang w:eastAsia="ru-RU"/>
              </w:rPr>
            </w:pPr>
            <w:r w:rsidRPr="00A74BDF">
              <w:rPr>
                <w:b/>
              </w:rPr>
              <w:lastRenderedPageBreak/>
              <w:t xml:space="preserve">Критерий 1.4. </w:t>
            </w:r>
            <w:r w:rsidRPr="00A74BDF">
              <w:rPr>
                <w:b/>
                <w:bCs/>
              </w:rPr>
              <w:t>Академическая репутации и обеспечение академической свободы</w:t>
            </w:r>
            <w:r w:rsidRPr="00A74BDF">
              <w:rPr>
                <w:rFonts w:eastAsia="Calibri"/>
                <w:lang w:eastAsia="ru-RU"/>
              </w:rPr>
              <w:t xml:space="preserve"> В ИГУ им. К. </w:t>
            </w:r>
            <w:proofErr w:type="spellStart"/>
            <w:r w:rsidRPr="00A74BDF">
              <w:rPr>
                <w:rFonts w:eastAsia="Calibri"/>
                <w:lang w:eastAsia="ru-RU"/>
              </w:rPr>
              <w:t>Тыныстанова</w:t>
            </w:r>
            <w:proofErr w:type="spellEnd"/>
            <w:r w:rsidRPr="00A74BDF">
              <w:rPr>
                <w:rFonts w:eastAsia="Calibri"/>
                <w:lang w:eastAsia="ru-RU"/>
              </w:rPr>
              <w:t xml:space="preserve"> предпринимаются активные действия по созданию положительного имиджа и повышению своей академической репутации, которые реализуются через решение поставленных задач в Уставе ИГУ им. </w:t>
            </w:r>
            <w:proofErr w:type="spellStart"/>
            <w:r w:rsidRPr="00A74BDF">
              <w:rPr>
                <w:rFonts w:eastAsia="Calibri"/>
                <w:lang w:eastAsia="ru-RU"/>
              </w:rPr>
              <w:t>К.Тыныстанова</w:t>
            </w:r>
            <w:proofErr w:type="spellEnd"/>
            <w:r w:rsidRPr="00A74BDF">
              <w:rPr>
                <w:rFonts w:eastAsia="Calibri"/>
                <w:lang w:eastAsia="ru-RU"/>
              </w:rPr>
              <w:t xml:space="preserve"> и в «</w:t>
            </w:r>
            <w:hyperlink r:id="rId19" w:history="1">
              <w:r w:rsidRPr="00A74BDF">
                <w:rPr>
                  <w:rFonts w:eastAsia="Calibri"/>
                  <w:color w:val="0000FF"/>
                  <w:u w:val="single"/>
                  <w:lang w:eastAsia="ru-RU"/>
                </w:rPr>
                <w:t xml:space="preserve">Стратегии развития ИГУ им. </w:t>
              </w:r>
              <w:proofErr w:type="spellStart"/>
              <w:r w:rsidRPr="00A74BDF">
                <w:rPr>
                  <w:rFonts w:eastAsia="Calibri"/>
                  <w:color w:val="0000FF"/>
                  <w:u w:val="single"/>
                  <w:lang w:eastAsia="ru-RU"/>
                </w:rPr>
                <w:t>К.Тыныстанова</w:t>
              </w:r>
              <w:proofErr w:type="spellEnd"/>
              <w:r w:rsidRPr="00A74BDF">
                <w:rPr>
                  <w:rFonts w:eastAsia="Calibri"/>
                  <w:color w:val="0000FF"/>
                  <w:u w:val="single"/>
                  <w:lang w:eastAsia="ru-RU"/>
                </w:rPr>
                <w:t xml:space="preserve"> на 2021-2025 годы</w:t>
              </w:r>
            </w:hyperlink>
            <w:r w:rsidRPr="00A74BDF">
              <w:rPr>
                <w:rFonts w:eastAsia="Calibri"/>
                <w:lang w:eastAsia="ru-RU"/>
              </w:rPr>
              <w:t xml:space="preserve">». </w:t>
            </w:r>
          </w:p>
          <w:p w14:paraId="213CB4BE" w14:textId="77777777" w:rsidR="00A74BDF" w:rsidRPr="00A74BDF" w:rsidRDefault="00A74BDF" w:rsidP="00A74BDF">
            <w:pPr>
              <w:ind w:firstLine="604"/>
              <w:jc w:val="both"/>
              <w:rPr>
                <w:rFonts w:eastAsia="Calibri"/>
                <w:i/>
                <w:lang w:eastAsia="ru-RU"/>
              </w:rPr>
            </w:pPr>
            <w:r w:rsidRPr="00A74BDF">
              <w:rPr>
                <w:rFonts w:eastAsia="Calibri"/>
                <w:noProof/>
              </w:rPr>
              <w:t xml:space="preserve">ИГУ им. К. Тыныстанова </w:t>
            </w:r>
            <w:r w:rsidRPr="00A74BDF">
              <w:rPr>
                <w:rFonts w:eastAsia="Calibri"/>
                <w:lang w:eastAsia="ru-RU"/>
              </w:rPr>
              <w:t xml:space="preserve">активно развивает международное сотрудничество; заключено более 50 договоров с вузами и научно-исследовательскими центрами ближнего и дальнего зарубежья, из них за последние 3 года заключено 42 договора. </w:t>
            </w:r>
            <w:r w:rsidRPr="00A74BDF">
              <w:rPr>
                <w:rFonts w:eastAsia="Calibri"/>
                <w:i/>
                <w:lang w:eastAsia="ru-RU"/>
              </w:rPr>
              <w:t xml:space="preserve">(Приложение 1.11.  </w:t>
            </w:r>
            <w:hyperlink r:id="rId20" w:history="1">
              <w:r w:rsidRPr="00A74BDF">
                <w:rPr>
                  <w:rFonts w:eastAsia="Calibri"/>
                  <w:i/>
                  <w:color w:val="0000FF"/>
                  <w:u w:val="single"/>
                  <w:lang w:eastAsia="ru-RU"/>
                </w:rPr>
                <w:t>Договора о сотрудничестве</w:t>
              </w:r>
            </w:hyperlink>
            <w:r w:rsidRPr="00A74BDF">
              <w:rPr>
                <w:rFonts w:eastAsia="Calibri"/>
                <w:i/>
                <w:lang w:eastAsia="ru-RU"/>
              </w:rPr>
              <w:t xml:space="preserve"> (выборочно) стр.1-12).</w:t>
            </w:r>
          </w:p>
          <w:p w14:paraId="30EEA09C" w14:textId="77777777" w:rsidR="00A74BDF" w:rsidRPr="00A74BDF" w:rsidRDefault="00A74BDF" w:rsidP="00A74BDF">
            <w:pPr>
              <w:ind w:firstLine="709"/>
              <w:contextualSpacing/>
              <w:jc w:val="both"/>
              <w:rPr>
                <w:rFonts w:eastAsia="Calibri"/>
                <w:noProof/>
              </w:rPr>
            </w:pPr>
            <w:r w:rsidRPr="00A74BDF">
              <w:rPr>
                <w:rFonts w:eastAsia="Calibri"/>
                <w:i/>
                <w:noProof/>
              </w:rPr>
              <w:t>Академическая свобода</w:t>
            </w:r>
            <w:r w:rsidRPr="00A74BDF">
              <w:rPr>
                <w:rFonts w:eastAsia="Calibri"/>
                <w:noProof/>
              </w:rPr>
              <w:t xml:space="preserve"> выражается в праве выбора и возможности использования преподавателями ООП оптимальных педагогических форм, методов и технологий для повышения качества образования. В арсенале кафедры различные инновационные методы и технологии образовательного процесса. Преподаватели самостоятельно выбирают тему проводимых исследований (в рамках общей научной темы кафедры), публикуют свои научные труды в журналах по собственному выбору, а также могут выражать свое мнение в средствах массовой информации (газетах, Интернете и т.д.). Имеющиеся информационные ресурсы программы позволяют эффективно внедрять формат электронного обучения в учебный процесс. </w:t>
            </w:r>
          </w:p>
          <w:p w14:paraId="4D94545E" w14:textId="77777777" w:rsidR="00A74BDF" w:rsidRPr="00A74BDF" w:rsidRDefault="00A74BDF" w:rsidP="00A74BDF">
            <w:pPr>
              <w:ind w:firstLine="604"/>
              <w:jc w:val="both"/>
              <w:rPr>
                <w:rFonts w:eastAsia="Calibri"/>
                <w:i/>
                <w:lang w:eastAsia="ru-RU"/>
              </w:rPr>
            </w:pPr>
            <w:r w:rsidRPr="00A74BDF">
              <w:rPr>
                <w:rFonts w:eastAsia="Calibri"/>
                <w:i/>
                <w:lang w:eastAsia="ru-RU"/>
              </w:rPr>
              <w:t xml:space="preserve">Приложение 1.11.  </w:t>
            </w:r>
            <w:hyperlink r:id="rId21" w:history="1">
              <w:r w:rsidRPr="00A74BDF">
                <w:rPr>
                  <w:rFonts w:eastAsia="Calibri"/>
                  <w:i/>
                  <w:color w:val="0000FF"/>
                  <w:u w:val="single"/>
                  <w:lang w:eastAsia="ru-RU"/>
                </w:rPr>
                <w:t>Договора о сотрудничестве</w:t>
              </w:r>
            </w:hyperlink>
            <w:r w:rsidRPr="00A74BDF">
              <w:rPr>
                <w:rFonts w:eastAsia="Calibri"/>
                <w:i/>
                <w:lang w:eastAsia="ru-RU"/>
              </w:rPr>
              <w:t xml:space="preserve"> .</w:t>
            </w:r>
          </w:p>
          <w:p w14:paraId="4E756FDE" w14:textId="77777777" w:rsidR="00A74BDF" w:rsidRPr="00A74BDF" w:rsidRDefault="00A74BDF" w:rsidP="00A74BDF">
            <w:pPr>
              <w:ind w:firstLine="709"/>
              <w:contextualSpacing/>
              <w:jc w:val="both"/>
              <w:rPr>
                <w:rFonts w:eastAsia="Calibri"/>
                <w:noProof/>
              </w:rPr>
            </w:pPr>
          </w:p>
        </w:tc>
        <w:tc>
          <w:tcPr>
            <w:tcW w:w="2127" w:type="dxa"/>
          </w:tcPr>
          <w:p w14:paraId="0A5169B3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t>Выполняется</w:t>
            </w:r>
          </w:p>
        </w:tc>
      </w:tr>
      <w:tr w:rsidR="00A74BDF" w:rsidRPr="00A74BDF" w14:paraId="0A24DE6D" w14:textId="77777777" w:rsidTr="00A74BDF">
        <w:tc>
          <w:tcPr>
            <w:tcW w:w="11482" w:type="dxa"/>
          </w:tcPr>
          <w:p w14:paraId="6137EC63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bookmarkStart w:id="21" w:name="_Hlk198646396"/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Сильные стороны:</w:t>
            </w:r>
          </w:p>
          <w:bookmarkEnd w:id="21"/>
          <w:p w14:paraId="39748608" w14:textId="77777777" w:rsidR="00A74BDF" w:rsidRPr="00A74BDF" w:rsidRDefault="00A74BDF" w:rsidP="00540B13">
            <w:pPr>
              <w:numPr>
                <w:ilvl w:val="0"/>
                <w:numId w:val="18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Высокий уровень менеджмента университета, позволивший в короткие сроки существенно улучшить материально</w:t>
            </w:r>
            <w:r w:rsidRPr="00A74BDF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техническую базу, информационные ресурсы и политику обеспечения качества образования.</w:t>
            </w:r>
          </w:p>
          <w:p w14:paraId="4646A23E" w14:textId="77777777" w:rsidR="00A74BDF" w:rsidRPr="00A74BDF" w:rsidRDefault="00A74BDF" w:rsidP="00540B13">
            <w:pPr>
              <w:numPr>
                <w:ilvl w:val="0"/>
                <w:numId w:val="18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Увеличение контингента студентов более чем в три раза за последние 3 года.</w:t>
            </w:r>
          </w:p>
          <w:p w14:paraId="1ECB0D5A" w14:textId="77777777" w:rsidR="00A74BDF" w:rsidRPr="00A74BDF" w:rsidRDefault="00A74BDF" w:rsidP="00540B13">
            <w:pPr>
              <w:numPr>
                <w:ilvl w:val="0"/>
                <w:numId w:val="18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Концентрация</w:t>
            </w:r>
            <w:r w:rsidRPr="00A74BDF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усилий на мероприятиях по повышению качества образования.</w:t>
            </w:r>
          </w:p>
          <w:p w14:paraId="6ECBED97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lastRenderedPageBreak/>
              <w:t>Слабые стороны:</w:t>
            </w:r>
          </w:p>
          <w:p w14:paraId="2066A707" w14:textId="77777777" w:rsidR="00A74BDF" w:rsidRPr="00A74BDF" w:rsidRDefault="00A74BDF" w:rsidP="00540B13">
            <w:pPr>
              <w:numPr>
                <w:ilvl w:val="0"/>
                <w:numId w:val="19"/>
              </w:numPr>
              <w:spacing w:after="160" w:line="278" w:lineRule="auto"/>
              <w:contextualSpacing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Отсутствие стратегического плана развития медицинского образования.</w:t>
            </w:r>
          </w:p>
          <w:p w14:paraId="1D22840C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Рекомендации:</w:t>
            </w:r>
          </w:p>
          <w:p w14:paraId="5030854B" w14:textId="77777777" w:rsidR="00A74BDF" w:rsidRPr="00A74BDF" w:rsidRDefault="00A74BDF" w:rsidP="00540B13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</w:rPr>
            </w:pPr>
            <w:r w:rsidRPr="00A74BDF">
              <w:rPr>
                <w:rFonts w:eastAsia="Calibri"/>
                <w:sz w:val="22"/>
                <w:szCs w:val="22"/>
                <w:lang w:val="ky-KG"/>
              </w:rPr>
              <w:t>До 31.12.2025</w:t>
            </w:r>
            <w:r w:rsidRPr="00A74BDF">
              <w:rPr>
                <w:rFonts w:eastAsia="Calibri"/>
                <w:sz w:val="22"/>
                <w:szCs w:val="22"/>
              </w:rPr>
              <w:t xml:space="preserve"> </w:t>
            </w:r>
            <w:r w:rsidRPr="00A74BDF">
              <w:rPr>
                <w:rFonts w:eastAsia="Calibri"/>
                <w:sz w:val="22"/>
                <w:szCs w:val="22"/>
                <w:lang w:val="ky-KG"/>
              </w:rPr>
              <w:t>г. разработать и ввести в действие стратегический план развития медицинского образования с использованием всех лечебных факторов области и развитием на их основе медицинского туризма.</w:t>
            </w:r>
            <w:r w:rsidRPr="00A74BDF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2127" w:type="dxa"/>
          </w:tcPr>
          <w:p w14:paraId="70766C47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Стандарт 1 выполняется с замечаниями</w:t>
            </w:r>
          </w:p>
        </w:tc>
      </w:tr>
    </w:tbl>
    <w:p w14:paraId="4375AE2D" w14:textId="77777777" w:rsidR="00A74BDF" w:rsidRPr="00A74BDF" w:rsidRDefault="00A74BDF" w:rsidP="00A74BDF">
      <w:pPr>
        <w:widowControl w:val="0"/>
        <w:ind w:left="708"/>
        <w:jc w:val="center"/>
        <w:rPr>
          <w:b/>
          <w:lang w:val="ru-RU"/>
        </w:rPr>
      </w:pPr>
    </w:p>
    <w:tbl>
      <w:tblPr>
        <w:tblStyle w:val="32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82"/>
        <w:gridCol w:w="2127"/>
      </w:tblGrid>
      <w:tr w:rsidR="00A74BDF" w:rsidRPr="00A74BDF" w14:paraId="025C131C" w14:textId="77777777" w:rsidTr="000844D4">
        <w:tc>
          <w:tcPr>
            <w:tcW w:w="13609" w:type="dxa"/>
            <w:gridSpan w:val="2"/>
          </w:tcPr>
          <w:p w14:paraId="14A7BF21" w14:textId="77777777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rFonts w:eastAsia="Calibri"/>
                <w:b/>
              </w:rPr>
            </w:pPr>
            <w:bookmarkStart w:id="22" w:name="_Toc195514407"/>
            <w:r w:rsidRPr="00A74BDF">
              <w:rPr>
                <w:b/>
                <w:sz w:val="28"/>
                <w:szCs w:val="28"/>
              </w:rPr>
              <w:t>Стандарт 2. Образовательная программа</w:t>
            </w:r>
            <w:bookmarkEnd w:id="22"/>
          </w:p>
        </w:tc>
      </w:tr>
      <w:tr w:rsidR="00A74BDF" w:rsidRPr="00A74BDF" w14:paraId="0DF23757" w14:textId="77777777" w:rsidTr="000844D4">
        <w:tc>
          <w:tcPr>
            <w:tcW w:w="11482" w:type="dxa"/>
          </w:tcPr>
          <w:p w14:paraId="2155BC8A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rFonts w:eastAsia="Calibri"/>
                <w:b/>
              </w:rPr>
              <w:t>Критерий 2.1.</w:t>
            </w:r>
            <w:r w:rsidRPr="00A74BDF">
              <w:rPr>
                <w:rFonts w:eastAsia="Calibri"/>
              </w:rPr>
              <w:t xml:space="preserve"> О</w:t>
            </w:r>
            <w:r w:rsidRPr="00A74BDF">
              <w:rPr>
                <w:rFonts w:eastAsia="Calibri"/>
                <w:b/>
              </w:rPr>
              <w:t>бразовательные цели программы</w:t>
            </w:r>
          </w:p>
          <w:p w14:paraId="712EC9C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ООП – система документов, разработанных и утвержденных с учетом требований рынка труда на основе:</w:t>
            </w:r>
          </w:p>
          <w:p w14:paraId="2AFFF1B9" w14:textId="77777777" w:rsidR="00A74BDF" w:rsidRPr="00A74BDF" w:rsidRDefault="00A74BDF" w:rsidP="00A74BDF">
            <w:pPr>
              <w:jc w:val="both"/>
              <w:rPr>
                <w:rFonts w:eastAsia="DengXian"/>
                <w:shd w:val="clear" w:color="auto" w:fill="FFFFFF"/>
              </w:rPr>
            </w:pPr>
            <w:r w:rsidRPr="00A74BDF">
              <w:rPr>
                <w:rFonts w:eastAsia="Calibri"/>
              </w:rPr>
              <w:t xml:space="preserve"> - государственного образовательного стандарта высшего профессионального образования</w:t>
            </w:r>
            <w:r w:rsidRPr="00A74BDF">
              <w:rPr>
                <w:rFonts w:eastAsia="DengXian"/>
                <w:shd w:val="clear" w:color="auto" w:fill="FFFFFF"/>
              </w:rPr>
              <w:t xml:space="preserve"> (ГОС ВПО) по направлению подготовки (специальности) 560001 «Лечебное дело», утверждённого приказом Министерства образования и науки КР от 30</w:t>
            </w:r>
            <w:r w:rsidRPr="00A74BDF">
              <w:rPr>
                <w:rFonts w:eastAsia="DengXian"/>
                <w:shd w:val="clear" w:color="auto" w:fill="FFFFFF"/>
                <w:lang w:val="ky-KG"/>
              </w:rPr>
              <w:t xml:space="preserve"> </w:t>
            </w:r>
            <w:r w:rsidRPr="00A74BDF">
              <w:rPr>
                <w:rFonts w:eastAsia="DengXian"/>
                <w:shd w:val="clear" w:color="auto" w:fill="FFFFFF"/>
              </w:rPr>
              <w:t>июля 2021 г №1357/1;</w:t>
            </w:r>
          </w:p>
          <w:p w14:paraId="37E9079F" w14:textId="77777777" w:rsidR="00A74BDF" w:rsidRPr="00A74BDF" w:rsidRDefault="00A74BDF" w:rsidP="00A74BDF">
            <w:pPr>
              <w:jc w:val="both"/>
            </w:pPr>
            <w:r w:rsidRPr="00A74BDF">
              <w:rPr>
                <w:rFonts w:eastAsia="DengXian"/>
                <w:shd w:val="clear" w:color="auto" w:fill="FFFFFF"/>
              </w:rPr>
              <w:t xml:space="preserve">- «Положением ООП ИГУ им. </w:t>
            </w:r>
            <w:proofErr w:type="spellStart"/>
            <w:r w:rsidRPr="00A74BDF">
              <w:rPr>
                <w:rFonts w:eastAsia="DengXian"/>
                <w:shd w:val="clear" w:color="auto" w:fill="FFFFFF"/>
              </w:rPr>
              <w:t>К.Тыныстанова</w:t>
            </w:r>
            <w:proofErr w:type="spellEnd"/>
            <w:r w:rsidRPr="00A74BDF">
              <w:rPr>
                <w:rFonts w:eastAsia="DengXian"/>
                <w:shd w:val="clear" w:color="auto" w:fill="FFFFFF"/>
              </w:rPr>
              <w:t>» утверждённым ректором университета н</w:t>
            </w:r>
            <w:r w:rsidRPr="00A74BDF">
              <w:rPr>
                <w:rFonts w:eastAsia="Calibri"/>
              </w:rPr>
              <w:t xml:space="preserve">а основании решения Ученого Совета ИГУ им. </w:t>
            </w:r>
            <w:proofErr w:type="spellStart"/>
            <w:r w:rsidRPr="00A74BDF">
              <w:rPr>
                <w:rFonts w:eastAsia="Calibri"/>
              </w:rPr>
              <w:t>Касыма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  <w:proofErr w:type="spellStart"/>
            <w:r w:rsidRPr="00A74BDF">
              <w:rPr>
                <w:rFonts w:eastAsia="DengXian"/>
                <w:shd w:val="clear" w:color="auto" w:fill="FFFFFF"/>
              </w:rPr>
              <w:t>Тыныстанова</w:t>
            </w:r>
            <w:proofErr w:type="spellEnd"/>
            <w:r w:rsidRPr="00A74BDF">
              <w:rPr>
                <w:rFonts w:eastAsia="DengXian"/>
                <w:shd w:val="clear" w:color="auto" w:fill="FFFFFF"/>
              </w:rPr>
              <w:t xml:space="preserve"> (Протокол УМС №9 от 22.06. 2022г.).</w:t>
            </w:r>
          </w:p>
          <w:p w14:paraId="01D62832" w14:textId="77777777" w:rsidR="00A74BDF" w:rsidRPr="00A74BDF" w:rsidRDefault="00A74BDF" w:rsidP="00A74BDF">
            <w:pPr>
              <w:ind w:firstLine="487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 содержании ООП представлена общая характеристика специальности: цель ООП, форма обучения, нормативный срок освоения ООП, приведена трудоемкость и структура ООП, объем контактной работы, квалификация, присваиваемая выпускникам и требования к абитуриенту (ООП-5, ООП-6)</w:t>
            </w:r>
            <w:r w:rsidRPr="00A74BDF">
              <w:rPr>
                <w:rFonts w:eastAsia="DengXian"/>
                <w:shd w:val="clear" w:color="auto" w:fill="FFFFFF"/>
              </w:rPr>
              <w:t xml:space="preserve">. </w:t>
            </w:r>
            <w:r w:rsidRPr="00A74BDF">
              <w:rPr>
                <w:rFonts w:eastAsia="Calibri"/>
              </w:rPr>
              <w:t xml:space="preserve">В требованиях к результатам освоения ООП описаны общекультурные, общепрофессиональные и профессиональные компетенции, которые должны быть сформированы в результате освоения ООП выпускником. Также, в структуру ООП входят матрица компетенций, учебный план, календарный учебный график, рабочие программы дисциплин, практик, а также оценочные и методические материалы. Матрица компетенций (5 лет), (6 лет), </w:t>
            </w:r>
          </w:p>
          <w:p w14:paraId="0FD0B9F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Единые принципы разработки ООП отражены в «Положении об основной образовательной программе высшего профессионального образования» с соблюдением логической последовательности дисциплин, и призваны развивать личностные, нравственные и профессиональные качества обучающихся. (Положение об ООП).  </w:t>
            </w:r>
          </w:p>
          <w:p w14:paraId="557A19BC" w14:textId="77777777" w:rsidR="00A74BDF" w:rsidRPr="00A74BDF" w:rsidRDefault="00A74BDF" w:rsidP="00A74BDF">
            <w:pPr>
              <w:jc w:val="both"/>
              <w:rPr>
                <w:rFonts w:eastAsia="Calibri"/>
                <w:b/>
                <w:bCs/>
              </w:rPr>
            </w:pPr>
            <w:r w:rsidRPr="00A74BDF">
              <w:rPr>
                <w:rFonts w:eastAsia="Calibri"/>
                <w:b/>
                <w:bCs/>
              </w:rPr>
              <w:t>Целями ООП по специальности 560001 «Лечебное дело»</w:t>
            </w: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b/>
                <w:bCs/>
              </w:rPr>
              <w:t>для иностранных граждан являются:</w:t>
            </w:r>
          </w:p>
          <w:p w14:paraId="483A2134" w14:textId="77777777" w:rsidR="00A74BDF" w:rsidRPr="00A74BDF" w:rsidRDefault="00A74BDF" w:rsidP="00A74BDF">
            <w:pPr>
              <w:jc w:val="both"/>
              <w:rPr>
                <w:rFonts w:eastAsia="Calibri"/>
                <w:bCs/>
              </w:rPr>
            </w:pPr>
            <w:r w:rsidRPr="00A74BDF">
              <w:rPr>
                <w:rFonts w:eastAsia="Calibri"/>
                <w:b/>
                <w:bCs/>
              </w:rPr>
              <w:t>Цель №1:</w:t>
            </w:r>
            <w:r w:rsidRPr="00A74BDF">
              <w:rPr>
                <w:rFonts w:eastAsia="Calibri"/>
                <w:bCs/>
              </w:rPr>
              <w:t xml:space="preserve"> Подготовка врача, обладающего универсальными и профессиональными компетенциями, способствующими его социальной мобильности и устойчивости на рынке труда, готового к последипломному обучению, с последующим осуществлением профессиональной врачебной деятельности в избранной сфере.</w:t>
            </w:r>
          </w:p>
          <w:p w14:paraId="7918B4E8" w14:textId="77777777" w:rsidR="00A74BDF" w:rsidRPr="00A74BDF" w:rsidRDefault="00A74BDF" w:rsidP="00A74BDF">
            <w:pPr>
              <w:jc w:val="both"/>
              <w:rPr>
                <w:rFonts w:eastAsia="Calibri"/>
                <w:bCs/>
              </w:rPr>
            </w:pPr>
            <w:r w:rsidRPr="00A74BDF">
              <w:rPr>
                <w:rFonts w:eastAsia="Calibri"/>
                <w:b/>
                <w:bCs/>
              </w:rPr>
              <w:t>Цель №2:</w:t>
            </w:r>
            <w:r w:rsidRPr="00A74BDF">
              <w:rPr>
                <w:rFonts w:eastAsia="Calibri"/>
                <w:bCs/>
              </w:rPr>
              <w:t xml:space="preserve"> Выработка у студентов целеустремленности, организованности, трудолюбия, ответственности, гражданственности, коммуникативности, толерантности, эмпатии и повышение общей культуры.</w:t>
            </w:r>
          </w:p>
          <w:p w14:paraId="43E13380" w14:textId="77777777" w:rsidR="00A74BDF" w:rsidRPr="00A74BDF" w:rsidRDefault="00A74BDF" w:rsidP="00A74BDF">
            <w:pPr>
              <w:jc w:val="both"/>
              <w:rPr>
                <w:rFonts w:eastAsia="Calibri"/>
                <w:bCs/>
              </w:rPr>
            </w:pPr>
            <w:r w:rsidRPr="00A74BDF">
              <w:rPr>
                <w:rFonts w:eastAsia="Calibri"/>
                <w:b/>
                <w:bCs/>
              </w:rPr>
              <w:t xml:space="preserve">Цель №3: </w:t>
            </w:r>
            <w:r w:rsidRPr="00A74BDF">
              <w:rPr>
                <w:rFonts w:eastAsia="Calibri"/>
              </w:rPr>
              <w:t xml:space="preserve">Подготовка высококвалифицированных врачей, способных оказывать качественную медицинскую помощь населению Иссык-Кульской области и Кыргызской Республики, </w:t>
            </w:r>
            <w:r w:rsidRPr="00A74BDF">
              <w:rPr>
                <w:rFonts w:eastAsia="Calibri"/>
                <w:bCs/>
              </w:rPr>
              <w:t xml:space="preserve">способных реагировать на вызовы общественного здравоохранения, включая эпидемии и пандемии. </w:t>
            </w:r>
          </w:p>
          <w:p w14:paraId="31817BDC" w14:textId="77777777" w:rsidR="00A74BDF" w:rsidRPr="00A74BDF" w:rsidRDefault="00A74BDF" w:rsidP="00A74BDF">
            <w:pPr>
              <w:jc w:val="both"/>
              <w:rPr>
                <w:rFonts w:eastAsia="Calibri"/>
                <w:bCs/>
              </w:rPr>
            </w:pPr>
            <w:r w:rsidRPr="00A74BDF">
              <w:rPr>
                <w:rFonts w:eastAsia="Calibri"/>
                <w:b/>
                <w:bCs/>
              </w:rPr>
              <w:lastRenderedPageBreak/>
              <w:t>Цель №4:</w:t>
            </w:r>
            <w:r w:rsidRPr="00A74BDF">
              <w:rPr>
                <w:rFonts w:eastAsia="Calibri"/>
                <w:bCs/>
              </w:rPr>
              <w:t xml:space="preserve"> Подготовка специалистов, которые будут способны эффективно работать в условиях здравоохранения стран Юго-Восточной Азии, учитывая их уникальные потребности и вызовы, что в свою очередь будет способствовать улучшению здоровья и качества жизни населения не только в этом регионе, но и в более глобальных масштабах.</w:t>
            </w:r>
          </w:p>
          <w:p w14:paraId="4F796FE7" w14:textId="77777777" w:rsidR="00A74BDF" w:rsidRPr="00A74BDF" w:rsidRDefault="00A74BDF" w:rsidP="00A74BDF">
            <w:pPr>
              <w:jc w:val="both"/>
              <w:rPr>
                <w:rFonts w:eastAsia="Calibri"/>
                <w:bCs/>
              </w:rPr>
            </w:pPr>
            <w:r w:rsidRPr="00A74BDF">
              <w:rPr>
                <w:rFonts w:eastAsia="Calibri"/>
                <w:b/>
                <w:bCs/>
              </w:rPr>
              <w:t>Цель №5:</w:t>
            </w:r>
            <w:r w:rsidRPr="00A74BDF">
              <w:rPr>
                <w:rFonts w:eastAsia="Calibri"/>
                <w:bCs/>
              </w:rPr>
              <w:t xml:space="preserve"> Экспорт образовательных услуг и обеспечение качественного медицинского образования для иностранных студентов направленное на создание высококвалифицированных специалистов, готовых к работе в международной практике. </w:t>
            </w:r>
          </w:p>
          <w:p w14:paraId="00C6C79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С целью обеспечения доступности для всех заинтересованных сторон миссия университета, факультета и реализуемые ООП, конечные результаты освоения программ опубликованы на официальном сайте университета.</w:t>
            </w:r>
          </w:p>
          <w:p w14:paraId="64E48B9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2.1.1. Государственный образовательный стандарт ВПО 2021 г.</w:t>
            </w:r>
          </w:p>
          <w:p w14:paraId="2ECB99C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2.1.2. Положение об ООП</w:t>
            </w:r>
          </w:p>
          <w:p w14:paraId="53D7A45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2.1.3. ООП (5 лет)</w:t>
            </w:r>
          </w:p>
          <w:p w14:paraId="12C85BC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2.1.4. ООП (6 лет)</w:t>
            </w:r>
          </w:p>
          <w:p w14:paraId="2B7671C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2.1.5. Матрица компетенций (5 лет)</w:t>
            </w:r>
          </w:p>
          <w:p w14:paraId="79F8DDB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2.1.6. Матрица компетенций (6 лет)</w:t>
            </w:r>
          </w:p>
          <w:p w14:paraId="5B5F060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2.1.7. </w:t>
            </w:r>
            <w:proofErr w:type="spellStart"/>
            <w:r w:rsidRPr="00A74BDF">
              <w:rPr>
                <w:rFonts w:eastAsia="Calibri"/>
              </w:rPr>
              <w:t>Силлабус</w:t>
            </w:r>
            <w:proofErr w:type="spellEnd"/>
          </w:p>
          <w:p w14:paraId="677641AE" w14:textId="77777777" w:rsidR="00A74BDF" w:rsidRPr="00A74BDF" w:rsidRDefault="00A74BDF" w:rsidP="00A74BDF">
            <w:pPr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</w:p>
          <w:p w14:paraId="3EC2B0F0" w14:textId="77777777" w:rsidR="00A74BDF" w:rsidRPr="00A74BDF" w:rsidRDefault="00A74BDF" w:rsidP="00A74BDF">
            <w:pPr>
              <w:jc w:val="both"/>
              <w:rPr>
                <w:b/>
                <w:bCs/>
                <w:i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Замечание: Образовательные цели сформулированы не в полном соответствии с международной практикой.</w:t>
            </w:r>
          </w:p>
        </w:tc>
        <w:tc>
          <w:tcPr>
            <w:tcW w:w="2127" w:type="dxa"/>
          </w:tcPr>
          <w:p w14:paraId="4E0AC346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 xml:space="preserve">Выполняется с замечаниями </w:t>
            </w:r>
          </w:p>
        </w:tc>
      </w:tr>
      <w:tr w:rsidR="00A74BDF" w:rsidRPr="00A74BDF" w14:paraId="24A7DF32" w14:textId="77777777" w:rsidTr="000844D4">
        <w:tc>
          <w:tcPr>
            <w:tcW w:w="11482" w:type="dxa"/>
          </w:tcPr>
          <w:p w14:paraId="2041AF18" w14:textId="77777777" w:rsidR="00A74BDF" w:rsidRPr="00A74BDF" w:rsidRDefault="00A74BDF" w:rsidP="00A74BDF">
            <w:pPr>
              <w:rPr>
                <w:rFonts w:eastAsia="Calibri"/>
                <w:b/>
              </w:rPr>
            </w:pPr>
            <w:r w:rsidRPr="00A74BDF">
              <w:rPr>
                <w:rFonts w:eastAsia="Calibri"/>
                <w:b/>
              </w:rPr>
              <w:lastRenderedPageBreak/>
              <w:t>Критерий 2.2.</w:t>
            </w: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b/>
              </w:rPr>
              <w:t xml:space="preserve">Результаты обучения по образовательной программе </w:t>
            </w:r>
          </w:p>
          <w:p w14:paraId="12E6DED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 ООП 2024-2025 учебного года разработаны 10 результатов обучения для формирования ИК, ОК, СЛК и ПК. ООП «Лечебного дело» (5, 6 лет) на основании ГОС ВПО 2021 года по результатам круглого стола со стейкхолдерами и заинтересованными сторонами, проведенного в октябре 2024 года.</w:t>
            </w:r>
          </w:p>
          <w:p w14:paraId="3DFEF37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Таким образом, ожидаемые результаты освоения ООП ВПО определяются приобретаемыми выпускником компетенциями, т.е. его способностью демонстрировать знания в изучаемой области, применению данных знаний в профессиональной деятельности, решению профессиональных задач в процессе освоения образовательной программы.</w:t>
            </w:r>
          </w:p>
          <w:p w14:paraId="78CFA3A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 xml:space="preserve">- PO-l </w:t>
            </w:r>
            <w:r w:rsidRPr="00A74BDF">
              <w:rPr>
                <w:rFonts w:eastAsia="Calibri"/>
              </w:rPr>
              <w:t>– способность применять базовые знания из области социально-гуманитарных, естественно-научных, экономических и медико-биологических дисциплин в своей профессиональной деятельности (ОК-1, OK-5, СЛК-2, СЛК-3).</w:t>
            </w:r>
          </w:p>
          <w:p w14:paraId="50C7169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- </w:t>
            </w:r>
            <w:r w:rsidRPr="00A74BDF">
              <w:rPr>
                <w:rFonts w:eastAsia="Calibri"/>
                <w:b/>
              </w:rPr>
              <w:t xml:space="preserve">РО-2 </w:t>
            </w:r>
            <w:r w:rsidRPr="00A74BDF">
              <w:rPr>
                <w:rFonts w:eastAsia="Calibri"/>
              </w:rPr>
              <w:t>– способность к коммуникации в устной и письменной формах на государственном и официальном языках для решения профессиональных задач; владение одним из иностранных языков на уровне бытового общения (ОК-3, ИК-1, ИК-3, СЛК-5).</w:t>
            </w:r>
          </w:p>
          <w:p w14:paraId="00B96FC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 xml:space="preserve">- РО-З </w:t>
            </w:r>
            <w:r w:rsidRPr="00A74BDF">
              <w:rPr>
                <w:rFonts w:eastAsia="Calibri"/>
              </w:rPr>
              <w:t>– способность осуществлять свою деятельность с учетом принятых в обществе моральных и правовых норм (ОК-3, ОК-4, ИК-4, СЛК-4, ПК-1).</w:t>
            </w:r>
          </w:p>
          <w:p w14:paraId="6500DFA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 xml:space="preserve">- РО-4 – </w:t>
            </w:r>
            <w:r w:rsidRPr="00A74BDF">
              <w:rPr>
                <w:rFonts w:eastAsia="Calibri"/>
              </w:rPr>
              <w:t>способность применять современные информационные технологии и медико-техническую аппаратуру в своей практической деятельности (ОК-2, ИК-1, ИК-2, ПК-1)</w:t>
            </w:r>
          </w:p>
          <w:p w14:paraId="6D901D3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lastRenderedPageBreak/>
              <w:t xml:space="preserve">- РО-5 – </w:t>
            </w:r>
            <w:r w:rsidRPr="00A74BDF">
              <w:rPr>
                <w:rFonts w:eastAsia="Calibri"/>
              </w:rPr>
              <w:t>способность применять основные принципы организации и управления в сфере охраны здоровья граждан в медицинских организациях и их структурных подразделениях (ОК-4, ИК-4, СЛК-4, СЛК-5, ПК-1).</w:t>
            </w:r>
          </w:p>
          <w:p w14:paraId="4CBEE58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- </w:t>
            </w:r>
            <w:r w:rsidRPr="00A74BDF">
              <w:rPr>
                <w:rFonts w:eastAsia="Calibri"/>
                <w:b/>
              </w:rPr>
              <w:t xml:space="preserve">РО-6 </w:t>
            </w:r>
            <w:r w:rsidRPr="00A74BDF">
              <w:rPr>
                <w:rFonts w:eastAsia="Calibri"/>
              </w:rPr>
              <w:t>– способность применять базовые знания в области фундаментальных дисциплин в профессиональной деятельности и использовать результаты клинических и лабораторно-инструментальных исследований с целью постановки диагноза для своевременного выбора тактики терапии (ПК-2, ПК-14, ПК-15, ПК-16, ПК-17, ПК-18).</w:t>
            </w:r>
          </w:p>
          <w:p w14:paraId="5279798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>- РО-7</w:t>
            </w:r>
            <w:r w:rsidRPr="00A74BDF">
              <w:rPr>
                <w:rFonts w:eastAsia="Calibri"/>
              </w:rPr>
              <w:t xml:space="preserve"> – способность выполнять основные лечебные мероприятия при наиболее часто встречающихся заболеваниях и состояниях у взрослого населения и детей, в том числе и при угрожающих жизни состояниях (ПК-15, ПК-16, ПК-19, ПК-20, ПК-21).</w:t>
            </w:r>
          </w:p>
          <w:p w14:paraId="19386DC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 xml:space="preserve">- РО-8 – </w:t>
            </w:r>
            <w:r w:rsidRPr="00A74BDF">
              <w:rPr>
                <w:rFonts w:eastAsia="Calibri"/>
              </w:rPr>
              <w:t xml:space="preserve">способность проводить профилактические, санитарной просветительские, противоэпидемические мероприятия и организацию защиты населения и территорий от возможных последствий чрезвычайных ситуаций и стихийных бедствий, а также соблюдать правила санитарно-гигиенического режима в ЛПУ, используя методы асептики и антисептики; (СЛК-5, ПК-3, ПК-8, ПК-10, ПК-11, ПК-12, ПК 13) </w:t>
            </w:r>
          </w:p>
          <w:p w14:paraId="24D7A86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>- РО-9</w:t>
            </w:r>
            <w:r w:rsidRPr="00A74BDF">
              <w:rPr>
                <w:rFonts w:eastAsia="Calibri"/>
              </w:rPr>
              <w:t xml:space="preserve"> – способность проводить реабилитационные мероприятия среди взрослого населения, подростков и детей, перенесших соматическое заболевание, травму или оперативное вмешательство и знание основных вопросов экспертизы трудоспособности (ПК -22, ПК-23).</w:t>
            </w:r>
          </w:p>
          <w:p w14:paraId="0063899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 xml:space="preserve">- РО-10 </w:t>
            </w:r>
            <w:r w:rsidRPr="00A74BDF">
              <w:rPr>
                <w:rFonts w:eastAsia="Calibri"/>
              </w:rPr>
              <w:t>– способность собирать и обрабатывать медико-статистические данные для анализа информации о показателях здоровья населения и к научно-исследовательской деятельности на основе принципов доказательной медицины для разработки новых методов и технологий в области здравоохранения (ИК-4, ПК-8, ПК-23, ПК-31, ПК-32, ПК-33).</w:t>
            </w:r>
          </w:p>
          <w:p w14:paraId="05A19B4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Ожидаемые результаты обучения программы соответствуют требованиям рынка труда по актуальности содержания учтены современные тренды и технологии, по компетенциям и навыкам востребованным на рынке труда, по </w:t>
            </w:r>
            <w:proofErr w:type="spellStart"/>
            <w:r w:rsidRPr="00A74BDF">
              <w:rPr>
                <w:rFonts w:eastAsia="Calibri"/>
              </w:rPr>
              <w:t>взаимственности</w:t>
            </w:r>
            <w:proofErr w:type="spellEnd"/>
            <w:r w:rsidRPr="00A74BDF">
              <w:rPr>
                <w:rFonts w:eastAsia="Calibri"/>
              </w:rPr>
              <w:t xml:space="preserve"> с работодателями получая их отзывы,  и участием работодателей  (заинтересованных сторон) при создании ООП и РО, что помогает корректировать учебные программы в соответствии с реальными требованиями, по практическому направлению включая стажировок (академическая мобильность) и практических заданий в учебный процесс, помогая студентам получить реальный опыт, что также влияет на их трудоспособность, по анализу рынка труда путем регулярного анализа вакансий и требований делая выпускников более конкурентоспособными.</w:t>
            </w:r>
          </w:p>
          <w:p w14:paraId="23CFBD1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2.2.1. Состав рабочей группы ООП</w:t>
            </w:r>
          </w:p>
          <w:p w14:paraId="739583E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2.2.2. Протокол проведения круглого стола с работодателями</w:t>
            </w:r>
          </w:p>
          <w:p w14:paraId="49F18A6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2.2.3. ООП (5 лет)</w:t>
            </w:r>
          </w:p>
          <w:p w14:paraId="52572EB7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2.2.4. ООП (6 лет)</w:t>
            </w:r>
          </w:p>
          <w:p w14:paraId="75A7FD2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2.2.5. Модель выпускника (5 лет)</w:t>
            </w:r>
          </w:p>
          <w:p w14:paraId="48A7460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2.2.6. Модель выпускника (6 лет)</w:t>
            </w:r>
          </w:p>
          <w:p w14:paraId="5436C02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2.2.7. Положение об ООП</w:t>
            </w:r>
          </w:p>
          <w:p w14:paraId="53758B4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2.2.8. Рецензии на ООП</w:t>
            </w:r>
          </w:p>
          <w:p w14:paraId="5F6DF697" w14:textId="77777777" w:rsidR="00A74BDF" w:rsidRPr="00A74BDF" w:rsidRDefault="00A74BDF" w:rsidP="00A74BDF">
            <w:pPr>
              <w:jc w:val="both"/>
              <w:rPr>
                <w:rFonts w:ascii="Calibri" w:eastAsia="Calibri" w:hAnsi="Calibri"/>
              </w:rPr>
            </w:pPr>
          </w:p>
          <w:p w14:paraId="1899F518" w14:textId="77777777" w:rsidR="00A74BDF" w:rsidRPr="00A74BDF" w:rsidRDefault="00A74BDF" w:rsidP="00A74BDF">
            <w:pPr>
              <w:jc w:val="both"/>
              <w:rPr>
                <w:rFonts w:ascii="Calibri" w:eastAsia="Calibri" w:hAnsi="Calibri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lastRenderedPageBreak/>
              <w:t>Замечание: Ожидаемые результаты обучения сформулированы не в полном соответствии с международной практикой.</w:t>
            </w:r>
          </w:p>
        </w:tc>
        <w:tc>
          <w:tcPr>
            <w:tcW w:w="2127" w:type="dxa"/>
          </w:tcPr>
          <w:p w14:paraId="655C6552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Выполняется с замечаниями</w:t>
            </w:r>
          </w:p>
        </w:tc>
      </w:tr>
      <w:tr w:rsidR="00A74BDF" w:rsidRPr="00A74BDF" w14:paraId="4268017F" w14:textId="77777777" w:rsidTr="000844D4">
        <w:tc>
          <w:tcPr>
            <w:tcW w:w="11482" w:type="dxa"/>
          </w:tcPr>
          <w:p w14:paraId="572A43ED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rFonts w:eastAsia="Calibri"/>
                <w:b/>
              </w:rPr>
              <w:lastRenderedPageBreak/>
              <w:t>Критерий 2.3.</w:t>
            </w:r>
            <w:r w:rsidRPr="00A74BDF">
              <w:t xml:space="preserve"> </w:t>
            </w:r>
            <w:r w:rsidRPr="00A74BDF">
              <w:rPr>
                <w:b/>
              </w:rPr>
              <w:t>Учебная нагрузка по образовательной программе</w:t>
            </w:r>
          </w:p>
          <w:p w14:paraId="0B7CAED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Учебная нагрузка ППС определяется с учетом количества часов по учебным планам на основании положении о нормы времени. </w:t>
            </w:r>
          </w:p>
          <w:p w14:paraId="494D575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Для реализации системы кредитов ECTS в университете используются три формы учебного плана: Сборник нормативных документов по применению ECTS в КР.</w:t>
            </w:r>
          </w:p>
          <w:p w14:paraId="371C4C2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ascii="Calibri" w:eastAsia="Calibri" w:hAnsi="Calibri"/>
              </w:rPr>
              <w:t xml:space="preserve">- </w:t>
            </w:r>
            <w:r w:rsidRPr="00A74BDF">
              <w:rPr>
                <w:rFonts w:eastAsia="Calibri"/>
              </w:rPr>
              <w:t>Базовый учебный план (5 лет, 6 лет), предусматривает равномерную недельную нагрузку студента в течение всего периода обучения всеми видами аудиторных занятий;</w:t>
            </w:r>
          </w:p>
          <w:p w14:paraId="53A2E3D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Рабочий учебный план (5 лет, 6 лет), для организации учебного процесса в течении учебного года (в том числе, расчёта трудоемкости учебной нагрузки преподавателей);</w:t>
            </w:r>
          </w:p>
          <w:p w14:paraId="2B0C71C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- Индивидуальный учебный план студента, определяющий его образовательную программу на семестр или учебный год. </w:t>
            </w:r>
          </w:p>
          <w:p w14:paraId="17748BC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Разработанные учебные планы согласованы с работодателями и утверждены решением УС (протокол №01/24 от 19.09.2024 г.).</w:t>
            </w:r>
          </w:p>
          <w:p w14:paraId="6D22E72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Учебная нагрузка по образовательной программе, соответствующая требованиям ГОС ВПО, представляет собой логическую последовательность освоения циклов и разделов, объем которых зависит от особенностей специальности. Также имеются дополнительные виды подготовки, включающие дисциплины «Физическая культура» в объеме – 360 часов. Для иностранных граждан дисциплины по физической культуре проводятся в виде факультатива; </w:t>
            </w:r>
          </w:p>
          <w:p w14:paraId="6F0B5E5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Общая трудоемкость освоения ООП ВПО специальности для 6-летней формы обучения составляет 360 кредитов (зачетных единиц). Для 5-летней формы обучения 320 кредитов. Трудоемкость одного учебного семестра равна от 30 до 32 кредитов при двух-семестровом построении учебного процесса. Один кредит эквивалентен 30 часам учебной работы студента (включая его аудиторную, самостоятельную работу и аттестации).</w:t>
            </w:r>
          </w:p>
          <w:p w14:paraId="222E59D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Объем аудиторных занятий в неделю определяется ГОС ВПО в пределах 50% по всем циклам от общего объема, выделенного на изучение каждой учебной дисциплины.</w:t>
            </w:r>
          </w:p>
          <w:p w14:paraId="67385B4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Максимальный объем учебной нагрузки студента устанавливается 45 часов в неделю, включая все виды его аудиторной и внеаудиторной (самостоятельной) учебной работы. Расписание занятий. </w:t>
            </w:r>
          </w:p>
          <w:p w14:paraId="7813718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Общий объем каникулярного времени в учебном году составляет 7-10 недель, в том числе не менее двух недель в зимний период.</w:t>
            </w:r>
          </w:p>
          <w:p w14:paraId="1CF7896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В университете предусмотрено внутренняя и внешняя оценка по реализации ООП, которое проводится на основании положение о мониторинге ООП, при которой в содержания программ дисциплин вносятся соответствующие изменения с учетом требований и пожеланий всех заинтересованных сторон образовательного процесса. </w:t>
            </w:r>
          </w:p>
          <w:p w14:paraId="5F603A1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2.3.1. Положение об организации учебного процесса по кредитной технологии ECTS</w:t>
            </w:r>
          </w:p>
          <w:p w14:paraId="09A28617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2.3.2. Положение о мониторинге ООП</w:t>
            </w:r>
          </w:p>
          <w:p w14:paraId="3AFED72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>Приложение 2.3.3. Нормы планирования и учета учебной нагрузки</w:t>
            </w:r>
          </w:p>
          <w:p w14:paraId="5D8FDE5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2.3.4. Учебные планы 560001 Лечебное дело</w:t>
            </w:r>
          </w:p>
          <w:p w14:paraId="7352534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2.3.5. Рабочие учебные планы 560001 Лечебное дело</w:t>
            </w:r>
          </w:p>
          <w:p w14:paraId="38528FA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2.3.6. Пример расписания занятий группы ЛД-11</w:t>
            </w:r>
          </w:p>
          <w:p w14:paraId="525EF6D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2.3.7. Рецензии на ООП</w:t>
            </w:r>
            <w:r w:rsidRPr="00A74BDF">
              <w:rPr>
                <w:lang w:eastAsia="ru-RU"/>
              </w:rPr>
              <w:t xml:space="preserve"> </w:t>
            </w:r>
          </w:p>
          <w:p w14:paraId="202FFD1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</w:tcPr>
          <w:p w14:paraId="6C0CCED7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 xml:space="preserve">Выполняется </w:t>
            </w:r>
          </w:p>
        </w:tc>
      </w:tr>
      <w:tr w:rsidR="00A74BDF" w:rsidRPr="00A74BDF" w14:paraId="30A5EFE2" w14:textId="77777777" w:rsidTr="000844D4">
        <w:tc>
          <w:tcPr>
            <w:tcW w:w="11482" w:type="dxa"/>
          </w:tcPr>
          <w:p w14:paraId="2B0E347D" w14:textId="77777777" w:rsidR="00A74BDF" w:rsidRPr="00A74BDF" w:rsidRDefault="00A74BDF" w:rsidP="00A74BDF">
            <w:pPr>
              <w:rPr>
                <w:rFonts w:eastAsia="Calibri"/>
                <w:b/>
                <w:lang w:val="ky-KG"/>
              </w:rPr>
            </w:pPr>
            <w:r w:rsidRPr="00A74BDF">
              <w:rPr>
                <w:rFonts w:eastAsia="Calibri"/>
                <w:b/>
              </w:rPr>
              <w:lastRenderedPageBreak/>
              <w:t>Критерий</w:t>
            </w:r>
            <w:r w:rsidRPr="00A74BDF">
              <w:rPr>
                <w:rFonts w:eastAsia="Calibri"/>
                <w:b/>
                <w:lang w:val="ky-KG"/>
              </w:rPr>
              <w:t xml:space="preserve"> 2.4.</w:t>
            </w:r>
            <w:r w:rsidRPr="00A74BDF">
              <w:rPr>
                <w:rFonts w:eastAsia="Calibri"/>
                <w:lang w:val="ky-KG"/>
              </w:rPr>
              <w:t xml:space="preserve"> </w:t>
            </w:r>
            <w:r w:rsidRPr="00A74BDF">
              <w:rPr>
                <w:rFonts w:eastAsia="Calibri"/>
                <w:b/>
                <w:lang w:val="ky-KG"/>
              </w:rPr>
              <w:t>Предоставление образовательной программой мест для прохождения видов практик</w:t>
            </w:r>
          </w:p>
          <w:p w14:paraId="5B006099" w14:textId="77777777" w:rsidR="00A74BDF" w:rsidRPr="00A74BDF" w:rsidRDefault="00A74BDF" w:rsidP="00A74BDF">
            <w:pPr>
              <w:jc w:val="both"/>
            </w:pPr>
            <w:r w:rsidRPr="00A74BDF">
              <w:rPr>
                <w:rFonts w:eastAsia="Calibri"/>
              </w:rPr>
              <w:t xml:space="preserve">Процесс прохождения ПП реализуется на основе «Положение об организации практик студентов ИГУ им. </w:t>
            </w:r>
            <w:proofErr w:type="spellStart"/>
            <w:r w:rsidRPr="00A74BDF">
              <w:rPr>
                <w:rFonts w:eastAsia="Calibri"/>
              </w:rPr>
              <w:t>Касыма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  <w:r w:rsidRPr="00A74BDF">
              <w:rPr>
                <w:rFonts w:eastAsia="Calibri"/>
              </w:rPr>
              <w:t>», утвержденным ректором университета согласно решению УС (протокол №01/24 от 19.09.2024 г.). Согласно требованиям, ГОС ВПО по направлению подготовки специальности 560001 «Лечебное дело», утверждённого приказом Министерства образования и науки КР от 30 июля 2021 г. №1357/1 ГОС ВПО 2021 г., общее количество кредитов, предусмотренных для проведения ПП, составляет 25 кредитов. Данный объем часов способствует углубленному приобретению практических и клинических навыков. Виды производственной практики отражены в Блоке 2 ГОС ВПО.</w:t>
            </w:r>
          </w:p>
          <w:p w14:paraId="3886A87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Для прохождения всех видов практик по специальности “Лечебное дело” ИГУ им. Касыма Тыныстанова </w:t>
            </w:r>
            <w:r w:rsidRPr="00A74BDF">
              <w:rPr>
                <w:rFonts w:eastAsia="Calibri"/>
              </w:rPr>
              <w:t>имеет договоренности с 6  государственными и частными медицинскими учреждениями в территории КР и за рубежом о возможности прохождения производственной медицинской практики для студентов. Составлены договора с клиниками Пакистана, которые являются не только базами для прохождения производственной практики, обучения студентов, но и партнерами по содействию трудоустройства выпускников из наиболее перспективных студентов.</w:t>
            </w:r>
          </w:p>
          <w:p w14:paraId="20F9EA1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Практика проводится согласно графика учебного процесса и реализуется согласно программам практик. На основании приказа ректора, осуществляется распределение студентов на места прохождения практик. Контроль за прохождением студентами практики ведется со стороны руководителей по производственной практике.</w:t>
            </w:r>
          </w:p>
          <w:p w14:paraId="2E96872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По итогам всех видов практик, обучающиеся представляют руководителю практики письменный отчет. Отчетность студентов по результатам практики должна соответствовать содержанию указанной в программе практики. Обязательной формой отчетности всех видов практик для обучающихся является:</w:t>
            </w:r>
          </w:p>
          <w:p w14:paraId="5FCB438C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- заполненный и заверенный дневник по практике; </w:t>
            </w:r>
          </w:p>
          <w:p w14:paraId="13EB390A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>- фотоотчет;</w:t>
            </w:r>
          </w:p>
          <w:p w14:paraId="41F7ECAE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>Отчет руководителя по прохождению практик студентов заслушивается на совете факультета.</w:t>
            </w:r>
          </w:p>
          <w:p w14:paraId="5F3FA3F4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2.4.1. Положение об организации практик студентов в ИГУ им. </w:t>
            </w:r>
            <w:proofErr w:type="spellStart"/>
            <w:r w:rsidRPr="00A74BDF">
              <w:rPr>
                <w:rFonts w:eastAsia="Calibri"/>
              </w:rPr>
              <w:t>Касыма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</w:p>
          <w:p w14:paraId="2781B231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2.4.2. Программа производственных практик</w:t>
            </w:r>
          </w:p>
          <w:p w14:paraId="359DC084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2.4.4. Договора с медицинскими учреждениями</w:t>
            </w:r>
          </w:p>
          <w:p w14:paraId="7FEF6310" w14:textId="77777777" w:rsidR="00A74BDF" w:rsidRPr="00A74BDF" w:rsidRDefault="00A74BDF" w:rsidP="00A74BDF">
            <w:pPr>
              <w:rPr>
                <w:rFonts w:eastAsia="Calibri"/>
              </w:rPr>
            </w:pPr>
          </w:p>
          <w:p w14:paraId="1DB85839" w14:textId="77777777" w:rsidR="00A74BDF" w:rsidRPr="00A74BDF" w:rsidRDefault="00A74BDF" w:rsidP="00A74BDF">
            <w:pPr>
              <w:spacing w:after="160" w:line="278" w:lineRule="auto"/>
              <w:jc w:val="both"/>
              <w:rPr>
                <w:rFonts w:eastAsia="Calibri"/>
                <w:b/>
                <w:i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Замечание: Недостаточная клиническая база для прохождения практики студентов.</w:t>
            </w:r>
          </w:p>
        </w:tc>
        <w:tc>
          <w:tcPr>
            <w:tcW w:w="2127" w:type="dxa"/>
          </w:tcPr>
          <w:p w14:paraId="441D3C7A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t>Выполняется с замечаниями</w:t>
            </w:r>
          </w:p>
        </w:tc>
      </w:tr>
      <w:tr w:rsidR="00A74BDF" w:rsidRPr="00A74BDF" w14:paraId="1B23726D" w14:textId="77777777" w:rsidTr="000844D4">
        <w:tc>
          <w:tcPr>
            <w:tcW w:w="11482" w:type="dxa"/>
          </w:tcPr>
          <w:p w14:paraId="68F08997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lastRenderedPageBreak/>
              <w:t>Критерий 2.5.</w:t>
            </w:r>
            <w:r w:rsidRPr="00A74BDF">
              <w:rPr>
                <w:rFonts w:eastAsia="Calibri"/>
              </w:rPr>
              <w:t xml:space="preserve"> </w:t>
            </w:r>
          </w:p>
          <w:p w14:paraId="6EDB538C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rPr>
                <w:b/>
              </w:rPr>
            </w:pPr>
            <w:r w:rsidRPr="00A74BDF">
              <w:rPr>
                <w:b/>
              </w:rPr>
              <w:t>Мониторинг по образовательной программе:</w:t>
            </w:r>
          </w:p>
          <w:p w14:paraId="6F211F1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Систематический мониторинг ОП проводится на основании плана мониторинга качества образования, что включает многостороннюю оценку:</w:t>
            </w:r>
          </w:p>
          <w:p w14:paraId="64B196BB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1.Цели мониторинга</w:t>
            </w:r>
          </w:p>
          <w:p w14:paraId="0BF06FC2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- Оценка достижения образовательных целей</w:t>
            </w:r>
            <w:r w:rsidRPr="00A74BDF">
              <w:rPr>
                <w:rFonts w:eastAsia="Calibri"/>
              </w:rPr>
              <w:t>: Проверка, насколько программа достигает заявленных результатов обучения в области медицины.</w:t>
            </w:r>
          </w:p>
          <w:p w14:paraId="21FC2791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- Выявление проблем и недостатков</w:t>
            </w:r>
            <w:r w:rsidRPr="00A74BDF">
              <w:rPr>
                <w:rFonts w:eastAsia="Calibri"/>
              </w:rPr>
              <w:t>: Определение областей, требующих улучшения, чтобы обеспечить высокое качество образования.</w:t>
            </w:r>
          </w:p>
          <w:p w14:paraId="6186A118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- Анализ удовлетворенности стейкхолдеров: Оценка мнений студентов, преподавателей и работодателей о качестве программы и готовности выпускников к профессиональной деятельности.</w:t>
            </w:r>
          </w:p>
          <w:p w14:paraId="04DEF123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2. Методы мониторинга</w:t>
            </w:r>
          </w:p>
          <w:p w14:paraId="77D56FE7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2.1. Анкетирование и опросы</w:t>
            </w:r>
            <w:r w:rsidRPr="00A74BDF">
              <w:rPr>
                <w:rFonts w:eastAsia="Calibri"/>
              </w:rPr>
              <w:t>:</w:t>
            </w:r>
          </w:p>
          <w:p w14:paraId="5232E6D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-Регулярные опросы студентов о качестве учебного процесса, преподавания и условий обучения.</w:t>
            </w:r>
          </w:p>
          <w:p w14:paraId="05CF35C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-Опросы выпускников о трудоустройстве и применении полученных знаний на практике.</w:t>
            </w:r>
          </w:p>
          <w:p w14:paraId="794FD5E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2.2. Внутренние и внешние аудиты</w:t>
            </w:r>
            <w:r w:rsidRPr="00A74BDF">
              <w:rPr>
                <w:rFonts w:eastAsia="Calibri"/>
              </w:rPr>
              <w:t>:</w:t>
            </w:r>
          </w:p>
          <w:p w14:paraId="06CF113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Проведение внутренних проверок на соответствие стандартам образовательной программы.</w:t>
            </w:r>
          </w:p>
          <w:p w14:paraId="50D400E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Внешние аудиты от аккредитационных органов для оценки качества программы.</w:t>
            </w:r>
          </w:p>
          <w:p w14:paraId="7034B32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2.3. Анализ успеваемости</w:t>
            </w:r>
            <w:r w:rsidRPr="00A74BDF">
              <w:rPr>
                <w:rFonts w:eastAsia="Calibri"/>
              </w:rPr>
              <w:t>:</w:t>
            </w:r>
          </w:p>
          <w:p w14:paraId="30C8DED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Оценка результатов экзаменов, практических занятий и курсовых работ.</w:t>
            </w:r>
          </w:p>
          <w:p w14:paraId="2518CC1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Анализ процентного соотношения студентов, прошедших экзамены и аттестации.</w:t>
            </w:r>
          </w:p>
          <w:p w14:paraId="4359A7B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2.4. Фокус-группы</w:t>
            </w:r>
            <w:r w:rsidRPr="00A74BDF">
              <w:rPr>
                <w:rFonts w:eastAsia="Calibri"/>
              </w:rPr>
              <w:t>:</w:t>
            </w:r>
          </w:p>
          <w:p w14:paraId="6183841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Организация обсуждений с преподавателями, студентами и работодателями для получения обратной связи о программе.</w:t>
            </w:r>
          </w:p>
          <w:p w14:paraId="0D6EA505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3. Ключевые показатели</w:t>
            </w:r>
          </w:p>
          <w:p w14:paraId="68BD7BAB" w14:textId="77777777" w:rsidR="00A74BDF" w:rsidRPr="00A74BDF" w:rsidRDefault="00A74BDF" w:rsidP="00540B13">
            <w:pPr>
              <w:numPr>
                <w:ilvl w:val="1"/>
                <w:numId w:val="16"/>
              </w:numPr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 xml:space="preserve"> Академические достижения</w:t>
            </w:r>
            <w:r w:rsidRPr="00A74BDF">
              <w:rPr>
                <w:rFonts w:eastAsia="Calibri"/>
              </w:rPr>
              <w:t>:</w:t>
            </w:r>
          </w:p>
          <w:p w14:paraId="483E3A9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Средний балл успеваемости студентов.</w:t>
            </w:r>
          </w:p>
          <w:p w14:paraId="1659B8A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Процент успешных экзаменов и аттестаций.</w:t>
            </w:r>
          </w:p>
          <w:p w14:paraId="0B0D885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3.2. Уровень удовлетворенности</w:t>
            </w:r>
            <w:r w:rsidRPr="00A74BDF">
              <w:rPr>
                <w:rFonts w:eastAsia="Calibri"/>
              </w:rPr>
              <w:t>:</w:t>
            </w:r>
          </w:p>
          <w:p w14:paraId="2133D80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Результаты опросов студентов и преподавателей о качестве учебного процесса и материально-технического обеспечения.</w:t>
            </w:r>
          </w:p>
          <w:p w14:paraId="5CF46D3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3.3. </w:t>
            </w:r>
            <w:r w:rsidRPr="00A74BDF">
              <w:rPr>
                <w:rFonts w:eastAsia="Calibri"/>
                <w:bCs/>
              </w:rPr>
              <w:t>Трудоустройство выпускников</w:t>
            </w:r>
            <w:r w:rsidRPr="00A74BDF">
              <w:rPr>
                <w:rFonts w:eastAsia="Calibri"/>
              </w:rPr>
              <w:t>:</w:t>
            </w:r>
          </w:p>
          <w:p w14:paraId="280FF3C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Процент трудоустроенных выпускников по специальности в течение первого года после окончания программы.</w:t>
            </w:r>
          </w:p>
          <w:p w14:paraId="07074C9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3.4. </w:t>
            </w:r>
            <w:r w:rsidRPr="00A74BDF">
              <w:rPr>
                <w:rFonts w:eastAsia="Calibri"/>
                <w:bCs/>
              </w:rPr>
              <w:t>Качество практической подготовки</w:t>
            </w:r>
            <w:r w:rsidRPr="00A74BDF">
              <w:rPr>
                <w:rFonts w:eastAsia="Calibri"/>
              </w:rPr>
              <w:t>:</w:t>
            </w:r>
          </w:p>
          <w:p w14:paraId="3E11308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Оценка результатов практик и стажировок, обратная связь от клиник и больниц.</w:t>
            </w:r>
          </w:p>
          <w:p w14:paraId="347F09A0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lastRenderedPageBreak/>
              <w:t>4. Анализ данных</w:t>
            </w:r>
          </w:p>
          <w:p w14:paraId="08A1188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4.1. Сравнение с предыдущими периодами</w:t>
            </w:r>
            <w:r w:rsidRPr="00A74BDF">
              <w:rPr>
                <w:rFonts w:eastAsia="Calibri"/>
              </w:rPr>
              <w:t>:</w:t>
            </w:r>
          </w:p>
          <w:p w14:paraId="27364E2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Оценка динамики показателей успеваемости и удовлетворенности по сравнению с прошлогодними результатами.</w:t>
            </w:r>
          </w:p>
          <w:p w14:paraId="69620676" w14:textId="77777777" w:rsidR="00A74BDF" w:rsidRPr="00A74BDF" w:rsidRDefault="00A74BDF" w:rsidP="00540B13">
            <w:pPr>
              <w:numPr>
                <w:ilvl w:val="1"/>
                <w:numId w:val="15"/>
              </w:numPr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 xml:space="preserve"> Идентификация тенденций</w:t>
            </w:r>
            <w:r w:rsidRPr="00A74BDF">
              <w:rPr>
                <w:rFonts w:eastAsia="Calibri"/>
              </w:rPr>
              <w:t>:</w:t>
            </w:r>
          </w:p>
          <w:p w14:paraId="709ECF3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Выявление положительных и отрицательных трендов в подготовке студентов.</w:t>
            </w:r>
          </w:p>
          <w:p w14:paraId="17800524" w14:textId="77777777" w:rsidR="00A74BDF" w:rsidRPr="00A74BDF" w:rsidRDefault="00A74BDF" w:rsidP="00540B13">
            <w:pPr>
              <w:numPr>
                <w:ilvl w:val="1"/>
                <w:numId w:val="15"/>
              </w:numPr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Сравнительный анализ</w:t>
            </w:r>
            <w:r w:rsidRPr="00A74BDF">
              <w:rPr>
                <w:rFonts w:eastAsia="Calibri"/>
              </w:rPr>
              <w:t>:</w:t>
            </w:r>
          </w:p>
          <w:p w14:paraId="2551E45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Сравнение с аналогичными программами в других образовательных учреждениях.</w:t>
            </w:r>
          </w:p>
          <w:p w14:paraId="51B0874F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5. Коррективные действия</w:t>
            </w:r>
          </w:p>
          <w:p w14:paraId="7C43CF0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- Разработка рекомендаций</w:t>
            </w:r>
            <w:r w:rsidRPr="00A74BDF">
              <w:rPr>
                <w:rFonts w:eastAsia="Calibri"/>
              </w:rPr>
              <w:t>:</w:t>
            </w:r>
          </w:p>
          <w:p w14:paraId="5069CD2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Формулирование предложений по улучшению содержания программы и методов преподавания на основе полученных данных.</w:t>
            </w:r>
          </w:p>
          <w:p w14:paraId="05F139F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4.4. Внедрение изменений</w:t>
            </w:r>
            <w:r w:rsidRPr="00A74BDF">
              <w:rPr>
                <w:rFonts w:eastAsia="Calibri"/>
              </w:rPr>
              <w:t>:</w:t>
            </w:r>
          </w:p>
          <w:p w14:paraId="1248E9C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Реализация изменений в учебный процесс и оценка их эффективности на следующем этапе мониторинга.</w:t>
            </w:r>
          </w:p>
          <w:p w14:paraId="123C801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5.Обратная связь</w:t>
            </w:r>
            <w:r w:rsidRPr="00A74BDF">
              <w:rPr>
                <w:rFonts w:eastAsia="Calibri"/>
              </w:rPr>
              <w:t>:</w:t>
            </w:r>
          </w:p>
          <w:p w14:paraId="360A7FD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Информирование студентов и преподавателей о результатах мониторинга и принятых мерах.</w:t>
            </w:r>
          </w:p>
          <w:p w14:paraId="4BD74F9E" w14:textId="77777777" w:rsidR="00A74BDF" w:rsidRPr="00A74BDF" w:rsidRDefault="00A74BDF" w:rsidP="00A74BDF">
            <w:pPr>
              <w:jc w:val="both"/>
              <w:outlineLvl w:val="3"/>
              <w:rPr>
                <w:rFonts w:eastAsia="Calibri"/>
                <w:bCs/>
              </w:rPr>
            </w:pPr>
            <w:r w:rsidRPr="00A74BDF">
              <w:rPr>
                <w:rFonts w:eastAsia="Calibri"/>
                <w:bCs/>
              </w:rPr>
              <w:t>6. Отчетность</w:t>
            </w:r>
          </w:p>
          <w:p w14:paraId="1E164B8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6.1. Подготовка отчетов</w:t>
            </w:r>
            <w:r w:rsidRPr="00A74BDF">
              <w:rPr>
                <w:rFonts w:eastAsia="Calibri"/>
              </w:rPr>
              <w:t>:</w:t>
            </w:r>
          </w:p>
          <w:p w14:paraId="585D09F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Создание итоговых отчетов о результатах мониторинга для руководства и заинтересованных сторон.</w:t>
            </w:r>
          </w:p>
          <w:p w14:paraId="0453DC8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>6.2. Регулярные встречи</w:t>
            </w:r>
            <w:r w:rsidRPr="00A74BDF">
              <w:rPr>
                <w:rFonts w:eastAsia="Calibri"/>
              </w:rPr>
              <w:t>:</w:t>
            </w:r>
          </w:p>
          <w:p w14:paraId="203F65A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Организация встреч с преподавателями и администрацией для обсуждения результатов мониторинга и планов по улучшению программы.</w:t>
            </w:r>
          </w:p>
          <w:p w14:paraId="3B2ABBB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В ИГУ им. </w:t>
            </w:r>
            <w:proofErr w:type="spellStart"/>
            <w:r w:rsidRPr="00A74BDF">
              <w:rPr>
                <w:rFonts w:eastAsia="Calibri"/>
              </w:rPr>
              <w:t>Касыма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  <w:r w:rsidRPr="00A74BDF">
              <w:rPr>
                <w:rFonts w:eastAsia="Calibri"/>
              </w:rPr>
              <w:t xml:space="preserve"> мониторинг образовательных программ проводится дважды в год по установленному графику. Все структурные подразделения участвуют в этом процессе. Руководители подразделений готовят отчеты по результатам мониторинга, которые затем представляются на Ученом совете университета. На основе этих отчетов выявляются слабые стороны программ, и разрабатывается план мероприятий для устранения недостатков. Это позволяет постоянно улучшать качество образования и адаптировать программы к современным требованиям.</w:t>
            </w:r>
          </w:p>
          <w:p w14:paraId="71710AD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2.5.1. Положение о мониторинге ООП</w:t>
            </w:r>
          </w:p>
          <w:p w14:paraId="18BAABE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2.5.2. План мониторинга ООП</w:t>
            </w:r>
          </w:p>
          <w:p w14:paraId="4C60D0A5" w14:textId="77777777" w:rsidR="00A74BDF" w:rsidRPr="00A74BDF" w:rsidRDefault="00A74BDF" w:rsidP="00A74BDF">
            <w:pPr>
              <w:shd w:val="clear" w:color="auto" w:fill="FFFFFF"/>
              <w:rPr>
                <w:b/>
              </w:rPr>
            </w:pPr>
            <w:r w:rsidRPr="00A74BDF">
              <w:rPr>
                <w:b/>
              </w:rPr>
              <w:t>- успеваемости и выпуска обучающихся (студентов);</w:t>
            </w:r>
          </w:p>
          <w:p w14:paraId="39313816" w14:textId="77777777" w:rsidR="00A74BDF" w:rsidRPr="00A74BDF" w:rsidRDefault="00A74BDF" w:rsidP="00A74BDF">
            <w:pPr>
              <w:shd w:val="clear" w:color="auto" w:fill="FFFFFF"/>
              <w:rPr>
                <w:b/>
              </w:rPr>
            </w:pPr>
            <w:r w:rsidRPr="00A74BDF">
              <w:rPr>
                <w:b/>
              </w:rPr>
              <w:t>- эффективности процедур их оценивания;</w:t>
            </w:r>
          </w:p>
          <w:p w14:paraId="30417E48" w14:textId="77777777" w:rsidR="00A74BDF" w:rsidRPr="00A74BDF" w:rsidRDefault="00A74BDF" w:rsidP="00A74BDF">
            <w:pPr>
              <w:shd w:val="clear" w:color="auto" w:fill="FFFFFF"/>
              <w:rPr>
                <w:b/>
              </w:rPr>
            </w:pPr>
            <w:r w:rsidRPr="00A74BDF">
              <w:rPr>
                <w:b/>
              </w:rPr>
              <w:t xml:space="preserve">- ожиданий, потребностей и удовлетворенности обучающихся (студентов) и работодателей обучением по </w:t>
            </w:r>
          </w:p>
          <w:p w14:paraId="5B966546" w14:textId="77777777" w:rsidR="00A74BDF" w:rsidRPr="00A74BDF" w:rsidRDefault="00A74BDF" w:rsidP="00A74BDF">
            <w:pPr>
              <w:shd w:val="clear" w:color="auto" w:fill="FFFFFF"/>
              <w:rPr>
                <w:b/>
              </w:rPr>
            </w:pPr>
            <w:r w:rsidRPr="00A74BDF">
              <w:rPr>
                <w:b/>
              </w:rPr>
              <w:t xml:space="preserve">  образовательной программе;</w:t>
            </w:r>
          </w:p>
          <w:p w14:paraId="33B81575" w14:textId="77777777" w:rsidR="00A74BDF" w:rsidRPr="00A74BDF" w:rsidRDefault="00A74BDF" w:rsidP="00A74BDF">
            <w:pPr>
              <w:shd w:val="clear" w:color="auto" w:fill="FFFFFF"/>
              <w:rPr>
                <w:b/>
              </w:rPr>
            </w:pPr>
            <w:r w:rsidRPr="00A74BDF">
              <w:rPr>
                <w:b/>
              </w:rPr>
              <w:t>- образовательной среды и служб поддержки и их соответствия целям образовательной программы;</w:t>
            </w:r>
          </w:p>
          <w:p w14:paraId="381BF9FA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t xml:space="preserve">- трудоустройства выпускников с целью установления адекватности и повышения эффективности </w:t>
            </w:r>
          </w:p>
          <w:p w14:paraId="2451C8CF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lastRenderedPageBreak/>
              <w:t xml:space="preserve">   предоставляемых образовательных услуг;</w:t>
            </w:r>
          </w:p>
          <w:p w14:paraId="709170A2" w14:textId="77777777" w:rsidR="00A74BDF" w:rsidRPr="00A74BDF" w:rsidRDefault="00A74BDF" w:rsidP="00A74BDF">
            <w:pPr>
              <w:rPr>
                <w:rFonts w:eastAsia="Calibri"/>
                <w:b/>
              </w:rPr>
            </w:pPr>
            <w:r w:rsidRPr="00A74BDF">
              <w:rPr>
                <w:b/>
              </w:rPr>
              <w:t>- выработка мероприятий по дальнейшему улучшению образовательной программы</w:t>
            </w:r>
          </w:p>
          <w:p w14:paraId="169AE2F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</w:t>
            </w:r>
          </w:p>
          <w:p w14:paraId="4F02487E" w14:textId="77777777" w:rsidR="00A74BDF" w:rsidRPr="00A74BDF" w:rsidRDefault="00A74BDF" w:rsidP="00A74BDF">
            <w:pPr>
              <w:jc w:val="both"/>
              <w:rPr>
                <w:rFonts w:eastAsia="Calibri"/>
                <w:b/>
                <w:i/>
                <w:spacing w:val="1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Замечание: Вместо современного тестирования используется устаревшая форма устного экзамена.</w:t>
            </w:r>
          </w:p>
        </w:tc>
        <w:tc>
          <w:tcPr>
            <w:tcW w:w="2127" w:type="dxa"/>
          </w:tcPr>
          <w:p w14:paraId="25A3E20A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Выполняется с замечаниями</w:t>
            </w:r>
          </w:p>
        </w:tc>
      </w:tr>
      <w:tr w:rsidR="00A74BDF" w:rsidRPr="00A74BDF" w14:paraId="681FD44B" w14:textId="77777777" w:rsidTr="000844D4">
        <w:tc>
          <w:tcPr>
            <w:tcW w:w="11482" w:type="dxa"/>
          </w:tcPr>
          <w:p w14:paraId="39E97C71" w14:textId="77777777" w:rsidR="00A74BDF" w:rsidRPr="00A74BDF" w:rsidRDefault="00A74BDF" w:rsidP="00A74BDF">
            <w:pPr>
              <w:rPr>
                <w:rFonts w:eastAsia="Calibri"/>
                <w:b/>
              </w:rPr>
            </w:pPr>
            <w:r w:rsidRPr="00A74BDF">
              <w:rPr>
                <w:rFonts w:eastAsia="Calibri"/>
                <w:b/>
              </w:rPr>
              <w:lastRenderedPageBreak/>
              <w:t>Критерий 2.6.</w:t>
            </w: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b/>
              </w:rPr>
              <w:t>Учебно-методическое обеспечение образовательной программы</w:t>
            </w:r>
          </w:p>
          <w:p w14:paraId="4D57C168" w14:textId="77777777" w:rsidR="00A74BDF" w:rsidRPr="00A74BDF" w:rsidRDefault="00A74BDF" w:rsidP="00A74BDF">
            <w:pPr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t xml:space="preserve"> </w:t>
            </w:r>
            <w:r w:rsidRPr="00A74BDF">
              <w:rPr>
                <w:rFonts w:eastAsia="Calibri"/>
              </w:rPr>
              <w:t xml:space="preserve">Учебно-методическая обеспеченность </w:t>
            </w:r>
            <w:r w:rsidRPr="00A74BDF">
              <w:rPr>
                <w:rFonts w:eastAsia="Calibri"/>
                <w:bCs/>
              </w:rPr>
              <w:t xml:space="preserve">образовательной </w:t>
            </w:r>
            <w:r w:rsidRPr="00A74BDF">
              <w:rPr>
                <w:rFonts w:eastAsia="Calibri"/>
              </w:rPr>
              <w:t xml:space="preserve">программы соответствует требованиям ГОС ВПО. </w:t>
            </w:r>
          </w:p>
          <w:p w14:paraId="3AA3A220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Учебно-методическое обеспечение образовательной программы включает в себя несколько ключевых компонентов, которые обеспечивают качественный процесс обучения и позволяют достигать поставленных образовательных целей.</w:t>
            </w:r>
          </w:p>
          <w:p w14:paraId="328F7C51" w14:textId="77777777" w:rsidR="00A74BDF" w:rsidRPr="00A74BDF" w:rsidRDefault="00A74BDF" w:rsidP="00A74BDF">
            <w:pPr>
              <w:shd w:val="clear" w:color="auto" w:fill="FFFFFF"/>
              <w:jc w:val="both"/>
            </w:pPr>
            <w:r w:rsidRPr="00A74BDF">
              <w:rPr>
                <w:rFonts w:eastAsia="Calibri"/>
              </w:rPr>
              <w:t>Учебные планы и Рабочие учебные планы</w:t>
            </w:r>
          </w:p>
          <w:p w14:paraId="45A10F55" w14:textId="77777777" w:rsidR="00A74BDF" w:rsidRPr="00A74BDF" w:rsidRDefault="00A74BDF" w:rsidP="00540B13">
            <w:pPr>
              <w:numPr>
                <w:ilvl w:val="0"/>
                <w:numId w:val="17"/>
              </w:numPr>
              <w:shd w:val="clear" w:color="auto" w:fill="FFFFFF"/>
              <w:ind w:left="773" w:hanging="656"/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Учебные пособия (книги, статьи, электронные ресурсы и другие материалы, которые студенты могут использовать для самостоятельного изучения)</w:t>
            </w:r>
          </w:p>
          <w:p w14:paraId="4ED61CE6" w14:textId="77777777" w:rsidR="00A74BDF" w:rsidRPr="00A74BDF" w:rsidRDefault="00A74BDF" w:rsidP="00540B13">
            <w:pPr>
              <w:numPr>
                <w:ilvl w:val="0"/>
                <w:numId w:val="17"/>
              </w:numPr>
              <w:shd w:val="clear" w:color="auto" w:fill="FFFFFF"/>
              <w:ind w:left="773" w:hanging="656"/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Методические рекомендации (инструкции для молодых преподавателей (ассистент-стажер) по организации учебного процесса, методам преподавания, оценке знаний и навыков студентов).</w:t>
            </w:r>
          </w:p>
          <w:p w14:paraId="071F8869" w14:textId="77777777" w:rsidR="00A74BDF" w:rsidRPr="00A74BDF" w:rsidRDefault="00A74BDF" w:rsidP="00540B13">
            <w:pPr>
              <w:numPr>
                <w:ilvl w:val="0"/>
                <w:numId w:val="17"/>
              </w:numPr>
              <w:shd w:val="clear" w:color="auto" w:fill="FFFFFF"/>
              <w:ind w:left="773" w:hanging="656"/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Оценочные материалы и практические задания, которые позволяют студентам применить теоретические знания на практике: (тесты, экзамены и другие формы оценки знаний). </w:t>
            </w:r>
          </w:p>
          <w:p w14:paraId="5FC0EA5A" w14:textId="77777777" w:rsidR="00A74BDF" w:rsidRPr="00A74BDF" w:rsidRDefault="00A74BDF" w:rsidP="00A74BDF">
            <w:pPr>
              <w:shd w:val="clear" w:color="auto" w:fill="FFFFFF"/>
              <w:ind w:left="425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    Электронные образовательные ресурсы: AVN. </w:t>
            </w:r>
            <w:hyperlink w:history="1">
              <w:r w:rsidRPr="00A74BDF">
                <w:rPr>
                  <w:rFonts w:eastAsia="Calibri"/>
                  <w:color w:val="0000FF"/>
                  <w:u w:val="single"/>
                </w:rPr>
                <w:t>http://avп edu.kg/</w:t>
              </w:r>
            </w:hyperlink>
            <w:r w:rsidRPr="00A74BDF">
              <w:rPr>
                <w:rFonts w:eastAsia="Calibri"/>
              </w:rPr>
              <w:t xml:space="preserve">  </w:t>
            </w:r>
          </w:p>
          <w:p w14:paraId="06EB601B" w14:textId="77777777" w:rsidR="00A74BDF" w:rsidRPr="00A74BDF" w:rsidRDefault="00A74BDF" w:rsidP="00A74BDF">
            <w:pPr>
              <w:shd w:val="clear" w:color="auto" w:fill="FFFFFF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           Поддержка со стороны преподавателей: Доступность кураторов групп и консультантов для помощи студентам в </w:t>
            </w:r>
          </w:p>
          <w:p w14:paraId="0ED2A462" w14:textId="77777777" w:rsidR="00A74BDF" w:rsidRPr="00A74BDF" w:rsidRDefault="00A74BDF" w:rsidP="00A74BDF">
            <w:pPr>
              <w:shd w:val="clear" w:color="auto" w:fill="FFFFFF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            процессе обучения.             </w:t>
            </w:r>
          </w:p>
          <w:p w14:paraId="41F8FC66" w14:textId="77777777" w:rsidR="00A74BDF" w:rsidRPr="00A74BDF" w:rsidRDefault="00A74BDF" w:rsidP="00540B1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220"/>
              </w:tabs>
              <w:ind w:left="773" w:hanging="656"/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Обратная связь и мониторинг: Системы оценки и обратной связи, которые помогают корректировать учебный процесс в зависимости от потребностей студентов по плану мониторинга качества образований.</w:t>
            </w:r>
          </w:p>
          <w:p w14:paraId="07F7A2C2" w14:textId="77777777" w:rsidR="00A74BDF" w:rsidRPr="00A74BDF" w:rsidRDefault="00A74BDF" w:rsidP="00540B1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220"/>
              </w:tabs>
              <w:ind w:left="773" w:hanging="656"/>
              <w:contextualSpacing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Эффективное учебно-методическое обеспечение способствует созданию полноценной образовательной среды, в которой студенты могут достигать высоких результатов и развивать необходимые навыки.</w:t>
            </w:r>
          </w:p>
          <w:p w14:paraId="422BADD0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ППС разрабатывают учебно-методические материалы в соответствии с требованиями образовательных стандартов и ООП с ежегодным обновлением. Все УМР проходят внутреннюю экспертизу на уровне кафедр и УМС. Внешняя экспертиза выбирается из числа высококвалифицированных специальностей по </w:t>
            </w:r>
            <w:proofErr w:type="spellStart"/>
            <w:r w:rsidRPr="00A74BDF">
              <w:rPr>
                <w:rFonts w:eastAsia="Calibri"/>
              </w:rPr>
              <w:t>экспертизированной</w:t>
            </w:r>
            <w:proofErr w:type="spellEnd"/>
            <w:r w:rsidRPr="00A74BDF">
              <w:rPr>
                <w:rFonts w:eastAsia="Calibri"/>
              </w:rPr>
              <w:t xml:space="preserve"> дисциплине. Разработка новых учебно-методических материалов рекомендуется в связи с изменениями ООП, ГОС, новых научных и клинических данных, выходом новых международных рекомендаций/классификаций и т.д.</w:t>
            </w:r>
          </w:p>
          <w:p w14:paraId="20B7ED64" w14:textId="77777777" w:rsidR="00A74BDF" w:rsidRPr="00A74BDF" w:rsidRDefault="00A74BDF" w:rsidP="00A74BDF">
            <w:pPr>
              <w:tabs>
                <w:tab w:val="left" w:pos="2220"/>
              </w:tabs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Разработка учебников и учебных пособий планируется в индивидуальном плане ППС. Издания УМР рассматривается на заседании кафедры и рекомендуется на УМС университета. По решению УМС рекомендуется на издание. Университет, в плане поддержки ППС, по решению УС финансирует издательские расходы.</w:t>
            </w:r>
          </w:p>
          <w:p w14:paraId="4B1ACD39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bCs/>
              </w:rPr>
              <w:lastRenderedPageBreak/>
              <w:t xml:space="preserve">Для доступности современным учебно-методическим обеспечениям образовательной программы соответствующие мировым требованиям планируется </w:t>
            </w:r>
            <w:r w:rsidRPr="00A74BDF">
              <w:rPr>
                <w:rFonts w:eastAsia="Calibri"/>
                <w:iCs/>
              </w:rPr>
              <w:t>заключить договор с Research4Life</w:t>
            </w:r>
            <w:r w:rsidRPr="00A74BDF">
              <w:rPr>
                <w:rFonts w:eastAsia="Calibri"/>
                <w:iCs/>
                <w:u w:val="single"/>
              </w:rPr>
              <w:t xml:space="preserve"> </w:t>
            </w:r>
            <w:r w:rsidRPr="00A74BDF">
              <w:rPr>
                <w:rFonts w:eastAsia="Calibri"/>
                <w:iCs/>
              </w:rPr>
              <w:t>о предоставлении неограниченного доступа к 129000 электронным книгам и периодическим изданиям для студентов и преподавателей представленный на следующих сайтах:</w:t>
            </w:r>
          </w:p>
          <w:p w14:paraId="5E3FF0E0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ind w:firstLine="567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</w:t>
            </w:r>
            <w:hyperlink r:id="rId22" w:history="1">
              <w:r w:rsidRPr="00A74BDF">
                <w:rPr>
                  <w:rFonts w:ascii="Calibri" w:eastAsia="Calibri" w:hAnsi="Calibri"/>
                  <w:color w:val="0000FF"/>
                  <w:u w:val="single"/>
                </w:rPr>
                <w:t>www.scopus.com</w:t>
              </w:r>
            </w:hyperlink>
            <w:r w:rsidRPr="00A74BDF">
              <w:rPr>
                <w:rFonts w:ascii="Calibri" w:eastAsia="Calibri" w:hAnsi="Calibri"/>
              </w:rPr>
              <w:t>;</w:t>
            </w:r>
            <w:r w:rsidRPr="00A74BDF">
              <w:rPr>
                <w:rFonts w:eastAsia="Calibri"/>
              </w:rPr>
              <w:t xml:space="preserve"> </w:t>
            </w:r>
          </w:p>
          <w:p w14:paraId="5608B42A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ind w:firstLine="567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</w:t>
            </w:r>
            <w:hyperlink r:id="rId23" w:history="1">
              <w:r w:rsidRPr="00A74BDF">
                <w:rPr>
                  <w:rFonts w:ascii="Calibri" w:eastAsia="Calibri" w:hAnsi="Calibri"/>
                  <w:color w:val="0000FF"/>
                  <w:u w:val="single"/>
                  <w:lang w:val="ky-KG"/>
                </w:rPr>
                <w:t>www.arch.kyrlibnet.kg</w:t>
              </w:r>
            </w:hyperlink>
            <w:r w:rsidRPr="00A74BDF">
              <w:rPr>
                <w:rFonts w:eastAsia="Calibri"/>
              </w:rPr>
              <w:t>;</w:t>
            </w:r>
          </w:p>
          <w:p w14:paraId="26F49397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ind w:firstLine="567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- </w:t>
            </w:r>
            <w:hyperlink r:id="rId24" w:history="1">
              <w:r w:rsidRPr="00A74BDF">
                <w:rPr>
                  <w:rFonts w:ascii="Calibri" w:eastAsia="Calibri" w:hAnsi="Calibri"/>
                  <w:color w:val="0000FF"/>
                  <w:u w:val="single"/>
                </w:rPr>
                <w:t>www.znanium.ru</w:t>
              </w:r>
            </w:hyperlink>
            <w:r w:rsidRPr="00A74BDF">
              <w:rPr>
                <w:rFonts w:ascii="Calibri" w:eastAsia="Calibri" w:hAnsi="Calibri"/>
                <w:color w:val="0000FF"/>
                <w:u w:val="single"/>
              </w:rPr>
              <w:t>;</w:t>
            </w:r>
          </w:p>
          <w:p w14:paraId="0FCEC3A7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ind w:firstLine="567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</w:t>
            </w:r>
            <w:hyperlink r:id="rId25" w:history="1">
              <w:r w:rsidRPr="00A74BDF">
                <w:rPr>
                  <w:rFonts w:ascii="Calibri" w:eastAsia="Calibri" w:hAnsi="Calibri"/>
                  <w:color w:val="0000FF"/>
                  <w:u w:val="single"/>
                </w:rPr>
                <w:t>www.ivis.ru</w:t>
              </w:r>
            </w:hyperlink>
            <w:r w:rsidRPr="00A74BDF">
              <w:rPr>
                <w:rFonts w:ascii="Calibri" w:eastAsia="Calibri" w:hAnsi="Calibri"/>
              </w:rPr>
              <w:t>;</w:t>
            </w:r>
            <w:r w:rsidRPr="00A74BDF">
              <w:rPr>
                <w:rFonts w:ascii="Calibri" w:eastAsia="Calibri" w:hAnsi="Calibri"/>
                <w:lang w:val="ky-KG"/>
              </w:rPr>
              <w:t xml:space="preserve"> </w:t>
            </w:r>
            <w:r w:rsidRPr="00A74BDF">
              <w:rPr>
                <w:rFonts w:eastAsia="Calibri"/>
              </w:rPr>
              <w:t xml:space="preserve"> </w:t>
            </w:r>
          </w:p>
          <w:p w14:paraId="0A348F33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ind w:firstLine="567"/>
              <w:jc w:val="both"/>
              <w:rPr>
                <w:rFonts w:ascii="Calibri" w:eastAsia="Calibri" w:hAnsi="Calibri"/>
              </w:rPr>
            </w:pPr>
            <w:r w:rsidRPr="00A74BDF">
              <w:rPr>
                <w:rFonts w:eastAsia="Calibri"/>
              </w:rPr>
              <w:t xml:space="preserve">- </w:t>
            </w:r>
            <w:hyperlink r:id="rId26" w:history="1">
              <w:r w:rsidRPr="00A74BDF">
                <w:rPr>
                  <w:rFonts w:ascii="Calibri" w:eastAsia="Calibri" w:hAnsi="Calibri"/>
                  <w:color w:val="0000FF"/>
                  <w:u w:val="single"/>
                  <w:lang w:val="ky-KG"/>
                </w:rPr>
                <w:t>www.elibrary.ru</w:t>
              </w:r>
            </w:hyperlink>
            <w:r w:rsidRPr="00A74BDF">
              <w:rPr>
                <w:rFonts w:ascii="Calibri" w:eastAsia="Calibri" w:hAnsi="Calibri"/>
                <w:lang w:val="ky-KG"/>
              </w:rPr>
              <w:t>;</w:t>
            </w:r>
          </w:p>
          <w:p w14:paraId="1D664D7A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ind w:firstLine="567"/>
              <w:jc w:val="both"/>
              <w:rPr>
                <w:rFonts w:eastAsia="Calibri"/>
                <w:iCs/>
              </w:rPr>
            </w:pPr>
            <w:r w:rsidRPr="00A74BDF">
              <w:rPr>
                <w:rFonts w:ascii="Calibri" w:eastAsia="Calibri" w:hAnsi="Calibri"/>
              </w:rPr>
              <w:t>-</w:t>
            </w:r>
            <w:hyperlink r:id="rId27" w:history="1">
              <w:r w:rsidRPr="00A74BDF">
                <w:rPr>
                  <w:rFonts w:ascii="Calibri" w:eastAsia="Calibri" w:hAnsi="Calibri"/>
                  <w:color w:val="0000FF"/>
                  <w:u w:val="single"/>
                  <w:lang w:val="ky-KG"/>
                </w:rPr>
                <w:t>www.research4life.org</w:t>
              </w:r>
            </w:hyperlink>
            <w:r w:rsidRPr="00A74BDF">
              <w:rPr>
                <w:rFonts w:ascii="Calibri" w:eastAsia="Calibri" w:hAnsi="Calibri"/>
                <w:lang w:val="ky-KG"/>
              </w:rPr>
              <w:t>.</w:t>
            </w:r>
          </w:p>
          <w:p w14:paraId="78B712C4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Достаточность учебно-методического обеспечения (УМО) ОП определяется соответствием минимальным лицензионным требованиям. В настоящее время анализ УМО ОП проводится на основании фактического контингента студентов и установленных минимальных лицензионных требований. По результатам проведённого анализа для улучшения УМО были заключены договоры на приобретение необходимых ресурсов для реализации образовательной программы.</w:t>
            </w:r>
          </w:p>
          <w:p w14:paraId="2257D40E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iCs/>
              </w:rPr>
              <w:t>Приложение 2.6.1. Положение об организации учебного процесса по кредитным технологиям</w:t>
            </w:r>
          </w:p>
          <w:p w14:paraId="1E6ED177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iCs/>
              </w:rPr>
              <w:t>Приложение 2.6.2. Положение о УМР</w:t>
            </w:r>
          </w:p>
          <w:p w14:paraId="1C66746F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iCs/>
              </w:rPr>
              <w:t>Приложение 2.6.3. Положение о кураторстве</w:t>
            </w:r>
          </w:p>
          <w:p w14:paraId="218D94A0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iCs/>
              </w:rPr>
              <w:t>Приложение 2.6.4. План мониторинга качества образования</w:t>
            </w:r>
          </w:p>
          <w:p w14:paraId="4F8B90D8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iCs/>
              </w:rPr>
              <w:t>Приложение 2.6.5. Договор с Research4life</w:t>
            </w:r>
          </w:p>
          <w:p w14:paraId="38409CB0" w14:textId="77777777" w:rsidR="00A74BDF" w:rsidRPr="00A74BDF" w:rsidRDefault="00A74BDF" w:rsidP="00A74BDF">
            <w:pPr>
              <w:shd w:val="clear" w:color="auto" w:fill="FFFFFF"/>
              <w:tabs>
                <w:tab w:val="left" w:pos="2220"/>
              </w:tabs>
              <w:jc w:val="both"/>
              <w:rPr>
                <w:rFonts w:eastAsia="Calibri"/>
                <w:iCs/>
              </w:rPr>
            </w:pPr>
            <w:r w:rsidRPr="00A74BDF">
              <w:rPr>
                <w:rFonts w:eastAsia="Calibri"/>
                <w:iCs/>
              </w:rPr>
              <w:t>Приложение 2.6.6. Договор на закупку МТБ</w:t>
            </w:r>
          </w:p>
          <w:p w14:paraId="21C7ED32" w14:textId="77777777" w:rsidR="00A74BDF" w:rsidRPr="00A74BDF" w:rsidRDefault="00A74BDF" w:rsidP="00A74BDF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7" w:type="dxa"/>
          </w:tcPr>
          <w:p w14:paraId="0DE3682A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 xml:space="preserve">Выполняется </w:t>
            </w:r>
          </w:p>
        </w:tc>
      </w:tr>
      <w:tr w:rsidR="00A74BDF" w:rsidRPr="00A74BDF" w14:paraId="0AA90B98" w14:textId="77777777" w:rsidTr="000844D4">
        <w:tc>
          <w:tcPr>
            <w:tcW w:w="11482" w:type="dxa"/>
          </w:tcPr>
          <w:p w14:paraId="28203490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b/>
              </w:rPr>
            </w:pPr>
            <w:r w:rsidRPr="00A74BDF">
              <w:rPr>
                <w:b/>
              </w:rPr>
              <w:lastRenderedPageBreak/>
              <w:t xml:space="preserve">Критерий </w:t>
            </w:r>
            <w:r w:rsidRPr="00A74BDF">
              <w:rPr>
                <w:b/>
                <w:lang w:val="ky-KG"/>
              </w:rPr>
              <w:t>2.7</w:t>
            </w:r>
            <w:r w:rsidRPr="00A74BDF">
              <w:rPr>
                <w:b/>
              </w:rPr>
              <w:t>. Инновационные учебно-методические ресурсы, педагогические методы, формы и технологии</w:t>
            </w:r>
          </w:p>
          <w:p w14:paraId="768D40B1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Внедрение инновационных учебно-методических ресурсов, педагогических методов, форм и технологий является ключевым фактором для повышения качества образования и успешности студентов. Систематический подход к их использованию и оценке позволит создать эффективную образовательную среду.</w:t>
            </w:r>
          </w:p>
          <w:p w14:paraId="23F7B1FA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  <w:lang w:val="ky-KG"/>
              </w:rPr>
            </w:pPr>
            <w:r w:rsidRPr="00A74BDF">
              <w:rPr>
                <w:rFonts w:eastAsia="Calibri"/>
              </w:rPr>
              <w:t>При подборе ППС вуза особое внимание уделяется наличию сертификатов по инновационным методам обучения и прохождению тренингов по использованию современных технологий, таких как интерактивные методики, дистанционное обучение и цифровые инструменты. Вуз также заинтересован в повышении квалификации своих сотрудников, обеспечивая их обучение по установленному графику. Преподаватели с большим опытом занимаются наставничеством для молодых специалистов.</w:t>
            </w:r>
          </w:p>
          <w:p w14:paraId="7073780B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Инновационные учебно-методические ресурсы, педагогические методы, формы и технологии, которые будут применены в вузе. Инновационные учебно-методические ресурсы это:</w:t>
            </w:r>
          </w:p>
          <w:p w14:paraId="18D12EFE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>- электронные учебники и учебные пособия содержащие мультимедийные элементы, интерактивные задания и ссылки на дополнительные ресурсы, что делает обучение более увлекательным;</w:t>
            </w:r>
          </w:p>
          <w:p w14:paraId="2C047674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онлайн-курсы (массовые открытые онлайн-курсы);</w:t>
            </w:r>
          </w:p>
          <w:p w14:paraId="4241121D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платформы, которые позволяют студентам получать знания от ведущих университетов мира и развивать дополнительные навыки;</w:t>
            </w:r>
          </w:p>
          <w:p w14:paraId="5560B16F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виртуальные лаборатории и симуляторы, используемые для практического обучения в таких областях, как медицина, инженерия и науки о жизни, что позволяет студентам экспериментировать в безопасной среде;</w:t>
            </w:r>
          </w:p>
          <w:p w14:paraId="7983D36D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- интерактивные платформы для обучения, такие как </w:t>
            </w:r>
            <w:proofErr w:type="spellStart"/>
            <w:r w:rsidRPr="00A74BDF">
              <w:rPr>
                <w:rFonts w:eastAsia="Calibri"/>
              </w:rPr>
              <w:t>Kahoot</w:t>
            </w:r>
            <w:proofErr w:type="spellEnd"/>
            <w:r w:rsidRPr="00A74BDF">
              <w:rPr>
                <w:rFonts w:eastAsia="Calibri"/>
              </w:rPr>
              <w:t xml:space="preserve">! и </w:t>
            </w:r>
            <w:proofErr w:type="spellStart"/>
            <w:r w:rsidRPr="00A74BDF">
              <w:rPr>
                <w:rFonts w:eastAsia="Calibri"/>
              </w:rPr>
              <w:t>Quizizz</w:t>
            </w:r>
            <w:proofErr w:type="spellEnd"/>
            <w:r w:rsidRPr="00A74BDF">
              <w:rPr>
                <w:rFonts w:eastAsia="Calibri"/>
              </w:rPr>
              <w:t>, которые позволяют проводить интерактивные тесты и викторины, способствуя вовлечению студентов;</w:t>
            </w:r>
          </w:p>
          <w:p w14:paraId="5152F036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 мобильные приложения для обучения, которые помогают в изучении языков, математических концепций и других предметов, обеспечивая доступ к обучению в любое время и в любом месте.</w:t>
            </w:r>
          </w:p>
          <w:p w14:paraId="75D62BF1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Педагогические методы будут включать проектное обучение, где студенты работают над реальными проектами, развивая навыки критического мышления, командной работы и практического применения знаний.</w:t>
            </w:r>
          </w:p>
          <w:p w14:paraId="3460C512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Проблемно-ориентированное обучение (ПОЛ), где студенты решают актуальные проблемы, что развивает их аналитические и исследовательские навыки. Смешанное обучение (</w:t>
            </w:r>
            <w:proofErr w:type="spellStart"/>
            <w:r w:rsidRPr="00A74BDF">
              <w:rPr>
                <w:rFonts w:eastAsia="Calibri"/>
              </w:rPr>
              <w:t>Blended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  <w:proofErr w:type="spellStart"/>
            <w:r w:rsidRPr="00A74BDF">
              <w:rPr>
                <w:rFonts w:eastAsia="Calibri"/>
              </w:rPr>
              <w:t>Learning</w:t>
            </w:r>
            <w:proofErr w:type="spellEnd"/>
            <w:r w:rsidRPr="00A74BDF">
              <w:rPr>
                <w:rFonts w:eastAsia="Calibri"/>
              </w:rPr>
              <w:t>), которое комбинирует традиционное и онлайн-обучение, что позволяет студентам учиться в удобном для них темпе и режиме. Кейс-метод, который проводит анализ реальных случаев из практики помогает студентам применять теоретические знания на практике и развивать навыки принятия решений. Индивидуализированное обучение, т.е. настройка образовательного процесса под потребности каждого студента, использование адаптивных технологий и персонализированных планов обучения.</w:t>
            </w:r>
          </w:p>
          <w:p w14:paraId="7F751B94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Формы и технологии обучения включают виртуальные классы и видеоконференции, платформы, такие как </w:t>
            </w:r>
            <w:proofErr w:type="spellStart"/>
            <w:r w:rsidRPr="00A74BDF">
              <w:rPr>
                <w:rFonts w:eastAsia="Calibri"/>
              </w:rPr>
              <w:t>Zoom</w:t>
            </w:r>
            <w:proofErr w:type="spellEnd"/>
            <w:r w:rsidRPr="00A74BDF">
              <w:rPr>
                <w:rFonts w:eastAsia="Calibri"/>
              </w:rPr>
              <w:t xml:space="preserve"> и </w:t>
            </w:r>
            <w:proofErr w:type="spellStart"/>
            <w:r w:rsidRPr="00A74BDF">
              <w:rPr>
                <w:rFonts w:eastAsia="Calibri"/>
              </w:rPr>
              <w:t>Meet</w:t>
            </w:r>
            <w:proofErr w:type="spellEnd"/>
            <w:r w:rsidRPr="00A74BDF">
              <w:rPr>
                <w:rFonts w:eastAsia="Calibri"/>
              </w:rPr>
              <w:t>, позволяют проводить лекции и семинары в формате онлайн, что обеспечивает доступность обучения. Геймификация, где использование игровых элементов в образовательном процессе (например, баллы, уровни, награды) повышает мотивацию и вовлеченность студентов. Обратное обучение (</w:t>
            </w:r>
            <w:proofErr w:type="spellStart"/>
            <w:r w:rsidRPr="00A74BDF">
              <w:rPr>
                <w:rFonts w:eastAsia="Calibri"/>
              </w:rPr>
              <w:t>Flipped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  <w:proofErr w:type="spellStart"/>
            <w:r w:rsidRPr="00A74BDF">
              <w:rPr>
                <w:rFonts w:eastAsia="Calibri"/>
              </w:rPr>
              <w:t>Classroom</w:t>
            </w:r>
            <w:proofErr w:type="spellEnd"/>
            <w:r w:rsidRPr="00A74BDF">
              <w:rPr>
                <w:rFonts w:eastAsia="Calibri"/>
              </w:rPr>
              <w:t xml:space="preserve">) это когда студенты изучают новый материал дома (например, через видео), а время в классе используется для обсуждения и практики. </w:t>
            </w:r>
            <w:proofErr w:type="spellStart"/>
            <w:r w:rsidRPr="00A74BDF">
              <w:rPr>
                <w:rFonts w:eastAsia="Calibri"/>
              </w:rPr>
              <w:t>Коллаборативное</w:t>
            </w:r>
            <w:proofErr w:type="spellEnd"/>
            <w:r w:rsidRPr="00A74BDF">
              <w:rPr>
                <w:rFonts w:eastAsia="Calibri"/>
              </w:rPr>
              <w:t xml:space="preserve"> обучение, когда студенты работают в группах над задачами, развивая навыки коммуникации и сотрудничества. Вышеуказанные методы описаны в ООП и </w:t>
            </w:r>
            <w:proofErr w:type="spellStart"/>
            <w:r w:rsidRPr="00A74BDF">
              <w:rPr>
                <w:rFonts w:eastAsia="Calibri"/>
              </w:rPr>
              <w:t>силлабусах</w:t>
            </w:r>
            <w:proofErr w:type="spellEnd"/>
            <w:r w:rsidRPr="00A74BDF">
              <w:rPr>
                <w:rFonts w:eastAsia="Calibri"/>
              </w:rPr>
              <w:t xml:space="preserve"> дисциплин.</w:t>
            </w:r>
          </w:p>
          <w:p w14:paraId="4AAFE703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 университете есть интерактивные панели и технологии дополненной реальности, которые используются для создания более интерактивной и визуально привлекательной учебной среды, способствующей лучшему усвоению материала.</w:t>
            </w:r>
          </w:p>
          <w:p w14:paraId="593E4DCF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>Инновационные учебно-методические ресурсы, педагогические методы и технологии помогают создавать динамичную и интерактивную образовательную среду в вузах, способствующую развитию критического мышления, практических навыков и высокой степени вовлеченности студентов.</w:t>
            </w:r>
          </w:p>
          <w:p w14:paraId="463BD15F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2.7.1. ООП (5 лет, 6 лет) (страницы методов обучения)</w:t>
            </w:r>
          </w:p>
          <w:p w14:paraId="7FDBF4D0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2.7.2. Сертификаты ППС о повышении квалификации</w:t>
            </w:r>
          </w:p>
          <w:p w14:paraId="344BBE75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2.7.3. План повышения квалификации ППС</w:t>
            </w:r>
          </w:p>
          <w:p w14:paraId="58D661C0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  <w:b/>
                <w:lang w:val="ky-KG"/>
              </w:rPr>
            </w:pPr>
          </w:p>
        </w:tc>
        <w:tc>
          <w:tcPr>
            <w:tcW w:w="2127" w:type="dxa"/>
          </w:tcPr>
          <w:p w14:paraId="3370D506" w14:textId="77777777" w:rsidR="00A74BDF" w:rsidRPr="00A74BDF" w:rsidRDefault="00A74BDF" w:rsidP="00A74BDF">
            <w:pPr>
              <w:rPr>
                <w:b/>
              </w:rPr>
            </w:pPr>
          </w:p>
        </w:tc>
      </w:tr>
      <w:tr w:rsidR="00A74BDF" w:rsidRPr="00A74BDF" w14:paraId="37855698" w14:textId="77777777" w:rsidTr="000844D4">
        <w:tc>
          <w:tcPr>
            <w:tcW w:w="11482" w:type="dxa"/>
          </w:tcPr>
          <w:p w14:paraId="122E737B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lastRenderedPageBreak/>
              <w:t>Критерий 2.</w:t>
            </w:r>
            <w:r w:rsidRPr="00A74BDF">
              <w:rPr>
                <w:b/>
                <w:lang w:val="ky-KG"/>
              </w:rPr>
              <w:t>8</w:t>
            </w:r>
            <w:r w:rsidRPr="00A74BDF">
              <w:rPr>
                <w:b/>
              </w:rPr>
              <w:t>.  Использование результатов научных исследований в учебном процессе</w:t>
            </w:r>
          </w:p>
          <w:p w14:paraId="1B10DE1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Внедрение достижений НИР преподавателей в образовательные программы обеспечивает современный и актуальный характер обучения, его высокий научно-методический уровень, заинтересованность обучающихся в приобретении знаний и перспективах их использования в будущей профессии, а также приобщает обучающихся к таким формам научной деятельности, как проектно-исследовательская работа, выступления на научных конференциях, участие в конкурсах научных работ и др.</w:t>
            </w:r>
          </w:p>
          <w:p w14:paraId="71242EB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Со стороны ППС вуза активно проводится научно-исследовательская работа и стимулирование студентов к участию в ней. Планируется интеграция результатов НИР в учебный процесс. Результаты научных изысканий будут внедрятся в работу университета в виде обновленных лекционных курсов, практических и лабораторных занятий. Внедрение результатов НИР будут осуществляться решением научно-технического совета (НТС) университета.</w:t>
            </w:r>
          </w:p>
          <w:p w14:paraId="1420AB4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2.8.1. План работы по НИР</w:t>
            </w:r>
          </w:p>
          <w:p w14:paraId="44567377" w14:textId="77777777" w:rsidR="00A74BDF" w:rsidRPr="00A74BDF" w:rsidRDefault="00A74BDF" w:rsidP="00A74BDF">
            <w:pPr>
              <w:jc w:val="both"/>
            </w:pPr>
            <w:r w:rsidRPr="00A74BDF">
              <w:rPr>
                <w:rFonts w:eastAsia="Calibri"/>
              </w:rPr>
              <w:t xml:space="preserve">Приложение 2.8.2. Стратегический план развития ИГУ </w:t>
            </w:r>
            <w:proofErr w:type="spellStart"/>
            <w:r w:rsidRPr="00A74BDF">
              <w:rPr>
                <w:rFonts w:eastAsia="Calibri"/>
              </w:rPr>
              <w:t>им.К.Тыныстанова</w:t>
            </w:r>
            <w:proofErr w:type="spellEnd"/>
          </w:p>
          <w:p w14:paraId="4398856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</w:t>
            </w:r>
          </w:p>
        </w:tc>
        <w:tc>
          <w:tcPr>
            <w:tcW w:w="2127" w:type="dxa"/>
          </w:tcPr>
          <w:p w14:paraId="4D43A7B3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t xml:space="preserve">Выполняется </w:t>
            </w:r>
          </w:p>
        </w:tc>
      </w:tr>
      <w:tr w:rsidR="00A74BDF" w:rsidRPr="00A74BDF" w14:paraId="5364DB7E" w14:textId="77777777" w:rsidTr="000844D4">
        <w:trPr>
          <w:trHeight w:val="1674"/>
        </w:trPr>
        <w:tc>
          <w:tcPr>
            <w:tcW w:w="11482" w:type="dxa"/>
          </w:tcPr>
          <w:p w14:paraId="1157D386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Слабые стороны:</w:t>
            </w:r>
          </w:p>
          <w:p w14:paraId="715A6809" w14:textId="77777777" w:rsidR="00A74BDF" w:rsidRPr="00A74BDF" w:rsidRDefault="00A74BDF" w:rsidP="00540B13">
            <w:pPr>
              <w:numPr>
                <w:ilvl w:val="0"/>
                <w:numId w:val="21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Вместо современного тестирования используется устаревшая форма устного экзамена.</w:t>
            </w:r>
          </w:p>
          <w:p w14:paraId="34560F7D" w14:textId="77777777" w:rsidR="00A74BDF" w:rsidRPr="00A74BDF" w:rsidRDefault="00A74BDF" w:rsidP="00540B13">
            <w:pPr>
              <w:numPr>
                <w:ilvl w:val="0"/>
                <w:numId w:val="21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Недостаточная клиническая база для прохождения практики студентов.</w:t>
            </w:r>
          </w:p>
          <w:p w14:paraId="649D0FBD" w14:textId="77777777" w:rsidR="00A74BDF" w:rsidRPr="00A74BDF" w:rsidRDefault="00A74BDF" w:rsidP="00540B13">
            <w:pPr>
              <w:numPr>
                <w:ilvl w:val="0"/>
                <w:numId w:val="21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Образовательные цели и ожидаемые результаты обучения сформулированы не в полном соответствии с международной практикой.</w:t>
            </w:r>
          </w:p>
          <w:p w14:paraId="7871C3FC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Рекомендации:</w:t>
            </w:r>
          </w:p>
          <w:p w14:paraId="3F78A431" w14:textId="77777777" w:rsidR="00A74BDF" w:rsidRPr="00A74BDF" w:rsidRDefault="00A74BDF" w:rsidP="00540B13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До 01.09.2025 г. внедрить программное обеспечение, разработать и ввести в действие  тесты по всем дисциплинам с дальнейшей ежегодной их актуализацией.</w:t>
            </w:r>
          </w:p>
          <w:p w14:paraId="123FB934" w14:textId="77777777" w:rsidR="00A74BDF" w:rsidRPr="00A74BDF" w:rsidRDefault="00A74BDF" w:rsidP="00540B13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 течение года разработать и ввести в действие план по расширению баз практики, используя для этого лечебный потенциал курортной зоны Иссык-Кульской области.</w:t>
            </w:r>
          </w:p>
          <w:p w14:paraId="31B0CBB8" w14:textId="77777777" w:rsidR="00A74BDF" w:rsidRPr="00A74BDF" w:rsidRDefault="00A74BDF" w:rsidP="00540B13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До 01.11.2025 г. доработать образовательные цели и ожидаемые результаты обучения в соответствии с международной практикой.</w:t>
            </w:r>
          </w:p>
          <w:p w14:paraId="668424CA" w14:textId="77777777" w:rsidR="00A74BDF" w:rsidRPr="00A74BDF" w:rsidRDefault="00A74BDF" w:rsidP="00540B13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 течение двух лет предусмотреть возможность внедрения телемедицины.</w:t>
            </w:r>
          </w:p>
          <w:p w14:paraId="491DFE56" w14:textId="205CA6E4" w:rsidR="00A74BDF" w:rsidRPr="00A74BDF" w:rsidRDefault="00A74BDF" w:rsidP="00540B13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eastAsia="Calibri"/>
                <w:b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 течение трех лет предусмотреть возможность строительства собственной клиники.</w:t>
            </w:r>
            <w:r w:rsidRPr="00A74BDF">
              <w:rPr>
                <w:rFonts w:eastAsia="Calibri"/>
                <w:b/>
              </w:rPr>
              <w:t xml:space="preserve"> </w:t>
            </w:r>
          </w:p>
        </w:tc>
        <w:tc>
          <w:tcPr>
            <w:tcW w:w="2127" w:type="dxa"/>
          </w:tcPr>
          <w:p w14:paraId="1EB2FB71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t>Стандарт 2 Выполняется с замечаниями</w:t>
            </w:r>
          </w:p>
        </w:tc>
      </w:tr>
    </w:tbl>
    <w:tbl>
      <w:tblPr>
        <w:tblW w:w="136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  <w:gridCol w:w="2126"/>
      </w:tblGrid>
      <w:tr w:rsidR="00A74BDF" w:rsidRPr="009D6138" w14:paraId="7FFBBE53" w14:textId="77777777" w:rsidTr="000844D4">
        <w:tc>
          <w:tcPr>
            <w:tcW w:w="13608" w:type="dxa"/>
            <w:gridSpan w:val="2"/>
            <w:shd w:val="clear" w:color="auto" w:fill="auto"/>
          </w:tcPr>
          <w:p w14:paraId="5F454883" w14:textId="77777777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rFonts w:eastAsia="Calibri"/>
                <w:b/>
                <w:lang w:val="ru-RU"/>
              </w:rPr>
            </w:pPr>
            <w:bookmarkStart w:id="23" w:name="_Toc195514408"/>
            <w:bookmarkStart w:id="24" w:name="_Toc183074387"/>
            <w:r w:rsidRPr="00A74BDF">
              <w:rPr>
                <w:b/>
                <w:sz w:val="28"/>
                <w:szCs w:val="28"/>
                <w:lang w:val="ru-RU"/>
              </w:rPr>
              <w:lastRenderedPageBreak/>
              <w:t>Стандарт 3. Личностно-ориентированное обучение и оценка образовательных достижений обучающихся.</w:t>
            </w:r>
            <w:bookmarkEnd w:id="23"/>
          </w:p>
        </w:tc>
      </w:tr>
      <w:tr w:rsidR="00A74BDF" w:rsidRPr="00A74BDF" w14:paraId="7A35EDB8" w14:textId="77777777" w:rsidTr="000844D4">
        <w:tc>
          <w:tcPr>
            <w:tcW w:w="11482" w:type="dxa"/>
            <w:shd w:val="clear" w:color="auto" w:fill="auto"/>
          </w:tcPr>
          <w:p w14:paraId="77C17634" w14:textId="77777777" w:rsidR="00A74BDF" w:rsidRPr="00A74BDF" w:rsidRDefault="00A74BDF" w:rsidP="00A74BDF">
            <w:pPr>
              <w:jc w:val="both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t>Критерий 3.1.</w:t>
            </w:r>
            <w:r w:rsidRPr="00A74BDF">
              <w:rPr>
                <w:lang w:val="ru-RU" w:eastAsia="ru-RU"/>
              </w:rPr>
              <w:t xml:space="preserve"> </w:t>
            </w:r>
            <w:r w:rsidRPr="00A74BDF">
              <w:rPr>
                <w:b/>
                <w:lang w:val="ru-RU" w:eastAsia="ru-RU"/>
              </w:rPr>
              <w:t>Использование регулярной обратной связи со студентами и выпускниками для выявления потребностей и удовлетворения их через дополнительные курсы, факультативы, кружки, для формирования индивидуальных траекторий обучения, а также оценки и корректировки педагогических методов, образовательных форм и технологий</w:t>
            </w:r>
          </w:p>
          <w:p w14:paraId="53E09310" w14:textId="77777777" w:rsidR="00A74BDF" w:rsidRPr="00A74BDF" w:rsidRDefault="00A74BDF" w:rsidP="00A74BDF">
            <w:pPr>
              <w:jc w:val="both"/>
              <w:rPr>
                <w:b/>
                <w:lang w:val="ru-RU" w:eastAsia="ru-RU"/>
              </w:rPr>
            </w:pPr>
          </w:p>
          <w:p w14:paraId="6976B57C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lang w:val="ky-KG"/>
              </w:rPr>
              <w:t>Руководство ИГУ им. К.Тыныстанова используют  регулярный маниторинг  обратной связи, именно она является ключевым элементом в процессе образования и  реализации ООП так же помогает улучшить качество обучения.</w:t>
            </w:r>
            <w:r w:rsidRPr="00A74BDF">
              <w:rPr>
                <w:lang w:val="ru-RU"/>
              </w:rPr>
              <w:t xml:space="preserve"> </w:t>
            </w:r>
            <w:r w:rsidRPr="00A74BDF">
              <w:rPr>
                <w:lang w:val="ky-KG"/>
              </w:rPr>
              <w:t>Обратная связь в университете  с обучающимися проводится согласно Закона об образовании КР, от 11 августа 2023 года №179.</w:t>
            </w:r>
            <w:r w:rsidRPr="00A74BDF">
              <w:rPr>
                <w:rFonts w:eastAsia="Calibri"/>
                <w:i/>
                <w:lang w:val="ru-RU"/>
              </w:rPr>
              <w:t xml:space="preserve"> </w:t>
            </w:r>
            <w:r w:rsidRPr="00A74BDF">
              <w:rPr>
                <w:rFonts w:eastAsia="Calibri"/>
                <w:b/>
                <w:i/>
                <w:lang w:val="ru-RU"/>
              </w:rPr>
              <w:t xml:space="preserve"> </w:t>
            </w:r>
            <w:r w:rsidRPr="00A74BDF">
              <w:rPr>
                <w:rFonts w:eastAsia="Calibri"/>
                <w:lang w:val="ru-RU"/>
              </w:rPr>
              <w:t xml:space="preserve">Со стороны ИГУ им. </w:t>
            </w:r>
            <w:proofErr w:type="spellStart"/>
            <w:r w:rsidRPr="00A74BDF">
              <w:rPr>
                <w:rFonts w:eastAsia="Calibri"/>
                <w:lang w:val="ru-RU"/>
              </w:rPr>
              <w:t>К.Тыныстанова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применяются разные методы обучения, которые соответствуют целям, которые ставятся перед обучаемыми, учитывается начальный уровень знаний и умений, разные стили восприятия информации (визуальный, аудиальный, кинестетический) для более эффективного обучения все методы обучения с описанием методики отражены в ООП. Образовательный портал ИГУ всегда является дополнительной площадкой для взаимодействия студентов и преподавателей, наличие консультаций, обсуждений и т.д. С началом учебного года студенты и ППС получают свой логин и пароль для работы на образовательном портале </w:t>
            </w:r>
            <w:r w:rsidRPr="00A74BDF">
              <w:rPr>
                <w:rFonts w:eastAsia="Calibri"/>
              </w:rPr>
              <w:t>AVN</w:t>
            </w:r>
            <w:r w:rsidRPr="00A74BDF">
              <w:rPr>
                <w:rFonts w:eastAsia="Calibri"/>
                <w:lang w:val="ru-RU"/>
              </w:rPr>
              <w:t>. Для выявления формы обратной связи эффективности методов обучения и удовлетворённости студентов применяется следующие методы в обратной связи: вербальная, п</w:t>
            </w:r>
            <w:r w:rsidRPr="00A74BDF">
              <w:rPr>
                <w:lang w:val="ru-RU"/>
              </w:rPr>
              <w:t xml:space="preserve">исьменная, самооценка, пиринговая, тестирование и контрольные работы. Помимо традиционных лекций, в проведении лекционных занятий используются различные их формы: лекция – дискуссия, лекция с запланированными ошибками (лекция-провокация), лекция в форме презентации материалов, «обмен ролями: студент-преподаватель» и др. При проведении практических занятий используются интерактивные методы: групповые игры, творческие задания, работа в секциях, использование общественных ресурсов (приглашение специалиста, онлайн и гостевые лекции, экскурсии), обсуждение сложных и дискуссионных вопросов и проблем, др. Для достижения этих целей в УМР дисциплин включен раздел «Глоссарий», для формирования учебной, профессиональной лексики, условных понятий по дисциплине, по профессиональному блоку. На кафедре используется методика всестороннего анализа конкретных практических примеров для реализации профессиональной деятельности, в которой студенты выполняют различные ролевые функции. На кафедре функционируют учебно-методические семинары, на которых обсуждаются методики проведения занятий, изучается прогрессивный опыт, происходит обмен наработками между преподавателями. Для осуществления обратной связи с студентами с целью анализа эффективности использования педагогических методов используется анкетирование «Качество </w:t>
            </w:r>
            <w:r w:rsidRPr="00A74BDF">
              <w:rPr>
                <w:lang w:val="ky-KG"/>
              </w:rPr>
              <w:t>преподавания дисциплин глазами студентов</w:t>
            </w:r>
            <w:r w:rsidRPr="00A74BDF">
              <w:rPr>
                <w:lang w:val="ru-RU"/>
              </w:rPr>
              <w:t xml:space="preserve">», регулярно устраиваются встречи студентов учебных групп с ректором, деканом факультета, заведующих кафедрами, руководителями образовательных программ. </w:t>
            </w:r>
            <w:r w:rsidRPr="00A74BDF">
              <w:rPr>
                <w:lang w:val="ky-KG"/>
              </w:rPr>
              <w:t>Групповые обсуждения: беседы с кураторами, лидерами курсов, индивидуально со студентами с родителями.</w:t>
            </w:r>
            <w:r w:rsidRPr="00A74BDF">
              <w:rPr>
                <w:lang w:val="ru-RU"/>
              </w:rPr>
              <w:t xml:space="preserve"> </w:t>
            </w:r>
            <w:r w:rsidRPr="00A74BDF">
              <w:rPr>
                <w:lang w:val="ky-KG"/>
              </w:rPr>
              <w:t xml:space="preserve">ООП систематически анализирует и реагирует на обратную связь для выявления удовлетворености студентов путем </w:t>
            </w:r>
            <w:r w:rsidRPr="00A74BDF">
              <w:rPr>
                <w:lang w:val="ky-KG"/>
              </w:rPr>
              <w:lastRenderedPageBreak/>
              <w:t xml:space="preserve">анкетирования или проведение опроса. </w:t>
            </w:r>
            <w:r w:rsidRPr="00A74BDF">
              <w:rPr>
                <w:lang w:val="ru-RU"/>
              </w:rPr>
              <w:t xml:space="preserve">Результаты регулярной обратной связи для оценки и корректировки педагогических методов, форм и технологий обсуждаются на заседаниях кафедр. На кафедрах для студентов созданы кружки как: «Юный анатом», различные спортивные секции: волейбол, футбол, </w:t>
            </w:r>
            <w:proofErr w:type="spellStart"/>
            <w:proofErr w:type="gramStart"/>
            <w:r w:rsidRPr="00A74BDF">
              <w:rPr>
                <w:lang w:val="ru-RU"/>
              </w:rPr>
              <w:t>дзю</w:t>
            </w:r>
            <w:proofErr w:type="spellEnd"/>
            <w:r w:rsidRPr="00A74BDF">
              <w:rPr>
                <w:lang w:val="ru-RU"/>
              </w:rPr>
              <w:t>-до</w:t>
            </w:r>
            <w:proofErr w:type="gramEnd"/>
            <w:r w:rsidRPr="00A74BDF">
              <w:rPr>
                <w:lang w:val="ru-RU"/>
              </w:rPr>
              <w:t xml:space="preserve">, шахмат, </w:t>
            </w:r>
            <w:proofErr w:type="spellStart"/>
            <w:r w:rsidRPr="00A74BDF">
              <w:rPr>
                <w:lang w:val="ru-RU"/>
              </w:rPr>
              <w:t>тогуз</w:t>
            </w:r>
            <w:proofErr w:type="spellEnd"/>
            <w:r w:rsidRPr="00A74BDF">
              <w:rPr>
                <w:lang w:val="ru-RU"/>
              </w:rPr>
              <w:t xml:space="preserve"> </w:t>
            </w:r>
            <w:proofErr w:type="spellStart"/>
            <w:r w:rsidRPr="00A74BDF">
              <w:rPr>
                <w:rFonts w:eastAsia="Calibri"/>
                <w:i/>
                <w:iCs/>
                <w:lang w:val="ru-RU"/>
              </w:rPr>
              <w:t>коргоол</w:t>
            </w:r>
            <w:proofErr w:type="spellEnd"/>
            <w:r w:rsidRPr="00A74BDF">
              <w:rPr>
                <w:rFonts w:eastAsia="Calibri"/>
                <w:i/>
                <w:iCs/>
                <w:lang w:val="ru-RU"/>
              </w:rPr>
              <w:t>, легкая атлетика, настольный теннис. Отбор студентов по соответствующим кружкам реализуются по желанию студентов.</w:t>
            </w:r>
          </w:p>
          <w:p w14:paraId="0A1D4CBD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rFonts w:eastAsia="Calibri"/>
                <w:i/>
                <w:iCs/>
                <w:lang w:val="ru-RU"/>
              </w:rPr>
              <w:t xml:space="preserve">Приложение 3.1.1. График </w:t>
            </w:r>
            <w:proofErr w:type="spellStart"/>
            <w:r w:rsidRPr="00A74BDF">
              <w:rPr>
                <w:rFonts w:eastAsia="Calibri"/>
                <w:i/>
                <w:iCs/>
                <w:lang w:val="ru-RU"/>
              </w:rPr>
              <w:t>взаимопосещений</w:t>
            </w:r>
            <w:proofErr w:type="spellEnd"/>
            <w:r w:rsidRPr="00A74BDF">
              <w:rPr>
                <w:rFonts w:eastAsia="Calibri"/>
                <w:i/>
                <w:iCs/>
                <w:lang w:val="ru-RU"/>
              </w:rPr>
              <w:t>, открытых уроков.</w:t>
            </w:r>
          </w:p>
          <w:p w14:paraId="21159759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rFonts w:eastAsia="Calibri"/>
                <w:i/>
                <w:iCs/>
                <w:lang w:val="ru-RU"/>
              </w:rPr>
              <w:t xml:space="preserve">Приложение 3.1.2. Положение о компьютерном тестировании. Положение о ИС </w:t>
            </w:r>
            <w:r w:rsidRPr="00A74BDF">
              <w:rPr>
                <w:rFonts w:eastAsia="Calibri"/>
                <w:i/>
                <w:iCs/>
              </w:rPr>
              <w:t>AVN</w:t>
            </w:r>
            <w:r w:rsidRPr="00A74BDF">
              <w:rPr>
                <w:rFonts w:eastAsia="Calibri"/>
                <w:i/>
                <w:iCs/>
                <w:lang w:val="ru-RU"/>
              </w:rPr>
              <w:t>.</w:t>
            </w:r>
          </w:p>
          <w:p w14:paraId="545BFD02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rFonts w:eastAsia="Calibri"/>
                <w:i/>
                <w:iCs/>
                <w:lang w:val="ru-RU"/>
              </w:rPr>
              <w:t xml:space="preserve">Приложение: 3.1.3. Протокол заседания учебно-методического совета кафедры на обсуждения содержания </w:t>
            </w:r>
            <w:proofErr w:type="spellStart"/>
            <w:r w:rsidRPr="00A74BDF">
              <w:rPr>
                <w:rFonts w:eastAsia="Calibri"/>
                <w:i/>
                <w:iCs/>
                <w:lang w:val="ru-RU"/>
              </w:rPr>
              <w:t>силабусов</w:t>
            </w:r>
            <w:proofErr w:type="spellEnd"/>
            <w:r w:rsidRPr="00A74BDF">
              <w:rPr>
                <w:rFonts w:eastAsia="Calibri"/>
                <w:i/>
                <w:iCs/>
                <w:lang w:val="ru-RU"/>
              </w:rPr>
              <w:t xml:space="preserve">; </w:t>
            </w:r>
          </w:p>
          <w:p w14:paraId="68062119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rFonts w:eastAsia="Calibri"/>
                <w:i/>
                <w:iCs/>
                <w:lang w:val="ru-RU"/>
              </w:rPr>
              <w:t>Приложение: 3.1.4. Протоколы заседания учебно-методического совета кафедры, обсуждения УМК и обратной связи;</w:t>
            </w:r>
          </w:p>
          <w:p w14:paraId="4E30A116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rFonts w:eastAsia="Calibri"/>
                <w:i/>
                <w:iCs/>
                <w:lang w:val="ru-RU"/>
              </w:rPr>
              <w:t xml:space="preserve">Приложение: 3.1.5. Протокол родительского собрания. Фото. </w:t>
            </w:r>
          </w:p>
          <w:p w14:paraId="3AA09D23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lang w:val="ru-RU"/>
              </w:rPr>
            </w:pPr>
            <w:r w:rsidRPr="00A74BDF">
              <w:rPr>
                <w:rFonts w:eastAsia="Calibri"/>
                <w:i/>
                <w:iCs/>
                <w:lang w:val="ru-RU"/>
              </w:rPr>
              <w:t>Приложение: 3.1.6. Анкета «Качество преподавания дисциплин глазами студентов»</w:t>
            </w:r>
          </w:p>
          <w:p w14:paraId="3EB920E1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val="ru-RU"/>
              </w:rPr>
            </w:pPr>
          </w:p>
          <w:p w14:paraId="5F2F376C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b/>
                <w:iCs/>
                <w:color w:val="632423"/>
                <w:sz w:val="20"/>
                <w:szCs w:val="20"/>
                <w:lang w:val="ru-RU"/>
              </w:rPr>
            </w:pPr>
            <w:r w:rsidRPr="00A74BDF">
              <w:rPr>
                <w:rFonts w:eastAsia="Calibri"/>
                <w:b/>
                <w:iCs/>
                <w:color w:val="632423"/>
                <w:sz w:val="20"/>
                <w:szCs w:val="20"/>
                <w:lang w:val="ru-RU"/>
              </w:rPr>
              <w:t xml:space="preserve">Замечания: </w:t>
            </w:r>
          </w:p>
          <w:p w14:paraId="316E025A" w14:textId="77777777" w:rsidR="00A74BDF" w:rsidRPr="00A74BDF" w:rsidRDefault="00A74BDF" w:rsidP="00540B13">
            <w:pPr>
              <w:widowControl w:val="0"/>
              <w:numPr>
                <w:ilvl w:val="1"/>
                <w:numId w:val="13"/>
              </w:numPr>
              <w:spacing w:after="200" w:line="276" w:lineRule="auto"/>
              <w:jc w:val="both"/>
              <w:rPr>
                <w:rFonts w:eastAsia="Calibri"/>
                <w:b/>
                <w:i/>
                <w:lang w:val="ru-RU"/>
              </w:rPr>
            </w:pPr>
            <w:r w:rsidRPr="00A74BDF">
              <w:rPr>
                <w:b/>
                <w:i/>
                <w:color w:val="632423"/>
                <w:sz w:val="20"/>
                <w:szCs w:val="20"/>
                <w:lang w:val="ky-KG" w:eastAsia="ru-RU"/>
              </w:rPr>
              <w:t>Отсутствуют кружки по базовым дисциплинам и науке.</w:t>
            </w:r>
          </w:p>
          <w:p w14:paraId="645D018C" w14:textId="77777777" w:rsidR="00A74BDF" w:rsidRPr="00A74BDF" w:rsidRDefault="00A74BDF" w:rsidP="00540B13">
            <w:pPr>
              <w:widowControl w:val="0"/>
              <w:numPr>
                <w:ilvl w:val="1"/>
                <w:numId w:val="13"/>
              </w:numPr>
              <w:spacing w:after="200" w:line="276" w:lineRule="auto"/>
              <w:jc w:val="both"/>
              <w:rPr>
                <w:rFonts w:eastAsia="Calibri"/>
                <w:b/>
                <w:i/>
                <w:lang w:val="ru-RU"/>
              </w:rPr>
            </w:pPr>
            <w:r w:rsidRPr="00A74BDF">
              <w:rPr>
                <w:b/>
                <w:i/>
                <w:color w:val="632423"/>
                <w:sz w:val="20"/>
                <w:szCs w:val="20"/>
                <w:lang w:val="ky-KG" w:eastAsia="ru-RU"/>
              </w:rPr>
              <w:t>Недостаточное знание студентами образовательной программы “Лечебное дело” – 6 лет английского языка.</w:t>
            </w:r>
          </w:p>
        </w:tc>
        <w:tc>
          <w:tcPr>
            <w:tcW w:w="2126" w:type="dxa"/>
            <w:shd w:val="clear" w:color="auto" w:fill="auto"/>
          </w:tcPr>
          <w:p w14:paraId="5F11434E" w14:textId="77777777" w:rsidR="00A74BDF" w:rsidRPr="00A74BDF" w:rsidRDefault="00A74BDF" w:rsidP="00A74BDF">
            <w:pPr>
              <w:spacing w:after="60"/>
              <w:jc w:val="center"/>
              <w:rPr>
                <w:b/>
                <w:bCs/>
                <w:lang w:val="ru-RU" w:eastAsia="zh-CN"/>
              </w:rPr>
            </w:pPr>
            <w:r w:rsidRPr="00A74BDF">
              <w:rPr>
                <w:b/>
                <w:bCs/>
                <w:lang w:val="ru-RU" w:eastAsia="zh-CN"/>
              </w:rPr>
              <w:lastRenderedPageBreak/>
              <w:t>Выполняется с замечаниями</w:t>
            </w:r>
          </w:p>
          <w:p w14:paraId="344FF34F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7D31ABC9" w14:textId="77777777" w:rsidTr="000844D4">
        <w:tc>
          <w:tcPr>
            <w:tcW w:w="11482" w:type="dxa"/>
            <w:shd w:val="clear" w:color="auto" w:fill="auto"/>
          </w:tcPr>
          <w:p w14:paraId="01EDABC0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  <w:r w:rsidRPr="00A74BDF">
              <w:rPr>
                <w:b/>
                <w:lang w:val="ru-RU"/>
              </w:rPr>
              <w:lastRenderedPageBreak/>
              <w:t>Критерий 3.2. Обеспечение доступности и открытости критериев и методов оценивания, ожидаемых видов контроля, процедуры апелляции результатов оценивания</w:t>
            </w:r>
          </w:p>
          <w:p w14:paraId="15E29AA0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</w:p>
          <w:p w14:paraId="3152B69B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>В университете для оценки корректировки педагогических методов, форм и технологий осуществляется обратная связь в виде проведения анкетирования (результаты анкетирования), открытых занятий, собраний и конференций. В начале учебного года планируются все виды собраний и мероприятий со студентами, ППС и составляются графики их проведения.</w:t>
            </w:r>
            <w:r w:rsidRPr="00A74BDF">
              <w:rPr>
                <w:i/>
                <w:lang w:val="ru-RU" w:eastAsia="ru-RU"/>
              </w:rPr>
              <w:t xml:space="preserve"> </w:t>
            </w:r>
            <w:r w:rsidRPr="00A74BDF">
              <w:rPr>
                <w:lang w:val="ru-RU" w:eastAsia="ru-RU"/>
              </w:rPr>
              <w:t>Согласно коллективному договору анкетирование среди студентов и ППС проводится анонимно. Анкетирование обучающихся охватывает вопросы качества проведения лекций, лабораторно-практических занятий, организации практик и организации учебного процесса в целом (оценка объема учебных курсов, структуры учебного плана, расписания и т.д.) и позволяет руководству систематически оценивать качество преподавания дисциплин.</w:t>
            </w:r>
          </w:p>
          <w:p w14:paraId="4D3437EB" w14:textId="77777777" w:rsidR="00A74BDF" w:rsidRPr="00A74BDF" w:rsidRDefault="00A74BDF" w:rsidP="00A74BDF">
            <w:pPr>
              <w:widowControl w:val="0"/>
              <w:jc w:val="both"/>
              <w:rPr>
                <w:lang w:val="ru-RU"/>
              </w:rPr>
            </w:pPr>
            <w:r w:rsidRPr="00A74BDF">
              <w:rPr>
                <w:lang w:val="ru-RU" w:eastAsia="ru-RU"/>
              </w:rPr>
              <w:t xml:space="preserve">Учебное заведение разрабатывает свои критерии оценок. В университете функционирует внутренняя система оценки качества образования в соответствии с Постановлением Правительства КР №346 от 29 мая 2012 года «Об утверждении нормативно-правовых актов, регулирующих деятельность образовательных организаций высшего и среднего профессионального образования КР». Система оценок при промежуточной и итоговой аттестации и порядок ее проведения применяется в соответствии с Положением «О проведении текущего контроля и промежуточной аттестации студентов высших учебных заведений КР», согласно пункту 4 с учетом смягчающих обстоятельств Оценка качества освоения основной профессиональной образовательной программы включает текущий контроль знаний, промежуточную и государственную итоговую аттестацию </w:t>
            </w:r>
            <w:r w:rsidRPr="00A74BDF">
              <w:rPr>
                <w:lang w:val="ru-RU" w:eastAsia="ru-RU"/>
              </w:rPr>
              <w:lastRenderedPageBreak/>
              <w:t xml:space="preserve">обучающихся. На рабочих программах четко расписаны формируемые компетенции, результаты обучения, критерии и методы оценивания. Студенты могут ознакомиться со всеми информациями по каждому курсу из </w:t>
            </w:r>
            <w:proofErr w:type="spellStart"/>
            <w:r w:rsidRPr="00A74BDF">
              <w:rPr>
                <w:lang w:val="ru-RU" w:eastAsia="ru-RU"/>
              </w:rPr>
              <w:t>силлабусов</w:t>
            </w:r>
            <w:proofErr w:type="spellEnd"/>
            <w:r w:rsidRPr="00A74BDF">
              <w:rPr>
                <w:lang w:val="ru-RU" w:eastAsia="ru-RU"/>
              </w:rPr>
              <w:t xml:space="preserve"> на первых занятиях. </w:t>
            </w:r>
            <w:r w:rsidRPr="00A74BDF">
              <w:rPr>
                <w:lang w:val="ru-RU"/>
              </w:rPr>
              <w:t>С помощью ИС «</w:t>
            </w:r>
            <w:r w:rsidRPr="00A74BDF">
              <w:t>AVN</w:t>
            </w:r>
            <w:r w:rsidRPr="00A74BDF">
              <w:rPr>
                <w:lang w:val="ru-RU"/>
              </w:rPr>
              <w:t>» на портале университета (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www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iksu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kg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avn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r w:rsidRPr="00A74BDF">
              <w:rPr>
                <w:u w:val="single"/>
              </w:rPr>
              <w:t>http</w:t>
            </w:r>
            <w:r w:rsidRPr="00A74BDF">
              <w:rPr>
                <w:u w:val="single"/>
                <w:lang w:val="ru-RU"/>
              </w:rPr>
              <w:t>://</w:t>
            </w:r>
            <w:r w:rsidRPr="00A74BDF">
              <w:rPr>
                <w:u w:val="single"/>
              </w:rPr>
              <w:t>www</w:t>
            </w:r>
            <w:r w:rsidRPr="00A74BDF">
              <w:rPr>
                <w:u w:val="single"/>
                <w:lang w:val="ru-RU"/>
              </w:rPr>
              <w:t>.</w:t>
            </w:r>
            <w:r w:rsidRPr="00A74BDF">
              <w:rPr>
                <w:u w:val="single"/>
              </w:rPr>
              <w:t>iksu</w:t>
            </w:r>
            <w:r w:rsidRPr="00A74BDF">
              <w:rPr>
                <w:u w:val="single"/>
                <w:lang w:val="ru-RU"/>
              </w:rPr>
              <w:t>.</w:t>
            </w:r>
            <w:r w:rsidRPr="00A74BDF">
              <w:rPr>
                <w:u w:val="single"/>
              </w:rPr>
              <w:t>kg</w:t>
            </w:r>
            <w:r w:rsidRPr="00A74BDF">
              <w:rPr>
                <w:u w:val="single"/>
                <w:lang w:val="ru-RU"/>
              </w:rPr>
              <w:t>/</w:t>
            </w:r>
            <w:r w:rsidRPr="00A74BDF">
              <w:rPr>
                <w:lang w:val="ru-RU"/>
              </w:rPr>
              <w:t xml:space="preserve"> </w:t>
            </w:r>
            <w:r w:rsidRPr="00A74BDF">
              <w:rPr>
                <w:u w:val="single"/>
              </w:rPr>
              <w:t>http</w:t>
            </w:r>
            <w:r w:rsidRPr="00A74BDF">
              <w:rPr>
                <w:u w:val="single"/>
                <w:lang w:val="ru-RU"/>
              </w:rPr>
              <w:t>://213.145.136.14/</w:t>
            </w:r>
            <w:r w:rsidR="00EF387A">
              <w:rPr>
                <w:u w:val="single"/>
                <w:lang w:val="ru-RU"/>
              </w:rPr>
              <w:fldChar w:fldCharType="end"/>
            </w:r>
            <w:r w:rsidRPr="00A74BDF">
              <w:rPr>
                <w:lang w:val="ru-RU"/>
              </w:rPr>
              <w:t xml:space="preserve">) студент, а также их родитель может отслеживать результаты оценивания. </w:t>
            </w:r>
            <w:r w:rsidRPr="00A74BDF">
              <w:rPr>
                <w:shd w:val="clear" w:color="auto" w:fill="FFFFFF"/>
                <w:lang w:val="ru-RU"/>
              </w:rPr>
              <w:t xml:space="preserve">По кредитной технологии результат работы студента оценивается по </w:t>
            </w:r>
            <w:proofErr w:type="spellStart"/>
            <w:r w:rsidRPr="00A74BDF">
              <w:rPr>
                <w:shd w:val="clear" w:color="auto" w:fill="FFFFFF"/>
                <w:lang w:val="ru-RU"/>
              </w:rPr>
              <w:t>балльно</w:t>
            </w:r>
            <w:proofErr w:type="spellEnd"/>
            <w:r w:rsidRPr="00A74BDF">
              <w:rPr>
                <w:shd w:val="clear" w:color="auto" w:fill="FFFFFF"/>
                <w:lang w:val="ru-RU"/>
              </w:rPr>
              <w:t xml:space="preserve">-рейтинговой системе. </w:t>
            </w:r>
            <w:r w:rsidRPr="00A74BDF">
              <w:rPr>
                <w:lang w:val="ru-RU"/>
              </w:rPr>
              <w:t xml:space="preserve">Текущий контроль охватывает посещение занятий, аудиторную активность, выполнение домашних заданий, выполнение СРС. На рубежный контроль используется специально за ранее подготовленная оценочная база, в виде контрольных заданий, тестов, эссе, доклад, реферат и. т.д. Итоговый контроль проводится в форме компьютерного тестирования отделом ОККОА, где имеется база тестовых заданий по всем дисциплинам рассмотренных учебным планом ООП, а также предусмотрено сдача основных предметов устно, для этого преподаватель готовит заранее экзаменационные вопросы, билеты. Проведение текущего контроля предполагает систематический контроль работы студента на каждом занятии в период семестра: посещение учебных занятий студентом; активность студента на семинарских, лабораторно-практических занятиях; подготовка студента и владение изученного объёма теоретического материала. При несогласии с оценкой, полученной на зачёте/экзамене, а также за письменные работы, студент имеет право на апелляцию. </w:t>
            </w:r>
            <w:r w:rsidRPr="00A74BDF">
              <w:rPr>
                <w:lang w:val="ru-RU" w:eastAsia="ru-RU"/>
              </w:rPr>
              <w:t>Процедура апелляции результатов оценивания предоставляет студентам возможность запросить пересмотр оценки или результатов экзаменов в случае, если они считают, что произошла ошибка или были нарушены установленные процедуры. Процедура апелляции чётко описана в ООП, регламенте учебного заведении в положении об апелляции.</w:t>
            </w:r>
            <w:r w:rsidRPr="00A74BDF">
              <w:rPr>
                <w:lang w:val="ru-RU"/>
              </w:rPr>
              <w:t xml:space="preserve"> </w:t>
            </w:r>
            <w:r w:rsidRPr="00A74BDF">
              <w:rPr>
                <w:lang w:val="ru-RU" w:eastAsia="ru-RU"/>
              </w:rPr>
              <w:t>Положению об апелляционной комиссии,</w:t>
            </w:r>
            <w:r w:rsidRPr="00A74BDF">
              <w:rPr>
                <w:rFonts w:eastAsia="Calibri"/>
                <w:i/>
                <w:lang w:val="ru-RU"/>
              </w:rPr>
              <w:t xml:space="preserve"> </w:t>
            </w:r>
            <w:r w:rsidRPr="00A74BDF">
              <w:rPr>
                <w:lang w:val="ru-RU"/>
              </w:rPr>
              <w:t xml:space="preserve">Апелляция должна быть подписана студентом. Анонимные апелляции не принимаются и не рассматриваются. Обязательно указывается фамилия, имя, отчество студента, собственноручная подпись студента, дата обращения, номер группы, название дисциплины, по которой оспаривается оценка, а также фамилия, имя, отчество преподавателя, поставившего оценку. Апелляция рассматривается апелляционной комиссией в составе не менее трех преподавателей и не позднее трех рабочих дней с момента её поступления. По усмотрению председателя апелляционной комиссии на заседание может быть приглашён преподаватель, поставивший оспариваемую оценку. Апелляция может быть отозвана студентом в любое время, путём подачи письменного заявления об отзыве апелляционного обжалования. </w:t>
            </w:r>
          </w:p>
          <w:p w14:paraId="67520384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3.2.1. Постановление Правительства КР №346 от 29 мая 2012 года</w:t>
            </w:r>
            <w:r w:rsidRPr="00A74BDF">
              <w:rPr>
                <w:bCs/>
                <w:i/>
                <w:spacing w:val="4"/>
                <w:shd w:val="clear" w:color="auto" w:fill="FFFFFF"/>
                <w:lang w:val="ru-RU" w:eastAsia="ru-RU"/>
              </w:rPr>
              <w:t xml:space="preserve"> </w:t>
            </w:r>
            <w:r w:rsidRPr="00A74BDF">
              <w:rPr>
                <w:i/>
                <w:lang w:val="ru-RU" w:eastAsia="ru-RU"/>
              </w:rPr>
              <w:t>«О проведении текущего контроля и промежуточной аттестации студентов высших учебных заведений КР» (п.34).</w:t>
            </w:r>
          </w:p>
          <w:p w14:paraId="505DD44A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3.2.2. Положение о модульно-рейтинговой системе обучения</w:t>
            </w:r>
          </w:p>
          <w:p w14:paraId="3AA605F5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3.2.3. Положение об отчислении и восстановлении студентов</w:t>
            </w:r>
          </w:p>
          <w:p w14:paraId="0E3F5123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3.2.4. Положение о проведении текущего контроля и промежуточной аттестации</w:t>
            </w:r>
          </w:p>
          <w:p w14:paraId="2E1869FB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3.2.5. Положение об апелляции результатов промежуточной аттестации</w:t>
            </w:r>
          </w:p>
          <w:p w14:paraId="79A699D9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 xml:space="preserve">Приложение 3.2.6. Положение о </w:t>
            </w:r>
            <w:proofErr w:type="spellStart"/>
            <w:r w:rsidRPr="00A74BDF">
              <w:rPr>
                <w:i/>
                <w:lang w:val="ru-RU"/>
              </w:rPr>
              <w:t>силлабусе</w:t>
            </w:r>
            <w:proofErr w:type="spellEnd"/>
          </w:p>
          <w:p w14:paraId="0769079B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3.2.7. Положение об итоговой аттестации обучающихся</w:t>
            </w:r>
          </w:p>
          <w:p w14:paraId="63557CD4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bCs/>
                <w:i/>
                <w:iCs/>
                <w:lang w:val="ru-RU" w:eastAsia="ru-RU"/>
              </w:rPr>
            </w:pPr>
            <w:bookmarkStart w:id="25" w:name="_Hlk184048566"/>
            <w:r w:rsidRPr="00A74BDF">
              <w:rPr>
                <w:rFonts w:eastAsia="Calibri"/>
                <w:i/>
                <w:lang w:val="ru-RU"/>
              </w:rPr>
              <w:t xml:space="preserve">Приложение 3.2.8.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https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drive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google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com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file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/1</w:instrText>
            </w:r>
            <w:r w:rsidR="00EF387A">
              <w:instrText>kM</w:instrText>
            </w:r>
            <w:r w:rsidR="00EF387A" w:rsidRPr="009D6138">
              <w:rPr>
                <w:lang w:val="ru-RU"/>
              </w:rPr>
              <w:instrText>7</w:instrText>
            </w:r>
            <w:r w:rsidR="00EF387A">
              <w:instrText>TuFzRUZ</w:instrText>
            </w:r>
            <w:r w:rsidR="00EF387A" w:rsidRPr="009D6138">
              <w:rPr>
                <w:lang w:val="ru-RU"/>
              </w:rPr>
              <w:instrText>5</w:instrText>
            </w:r>
            <w:r w:rsidR="00EF387A">
              <w:instrText>tmsPwQutunUzdWfDUefYR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view</w:instrText>
            </w:r>
            <w:r w:rsidR="00EF387A" w:rsidRPr="009D6138">
              <w:rPr>
                <w:lang w:val="ru-RU"/>
              </w:rPr>
              <w:instrText>?</w:instrText>
            </w:r>
            <w:r w:rsidR="00EF387A">
              <w:instrText>usp</w:instrText>
            </w:r>
            <w:r w:rsidR="00EF387A" w:rsidRPr="009D6138">
              <w:rPr>
                <w:lang w:val="ru-RU"/>
              </w:rPr>
              <w:instrText>=</w:instrText>
            </w:r>
            <w:r w:rsidR="00EF387A">
              <w:instrText>drive</w:instrText>
            </w:r>
            <w:r w:rsidR="00EF387A" w:rsidRPr="009D6138">
              <w:rPr>
                <w:lang w:val="ru-RU"/>
              </w:rPr>
              <w:instrText>_</w:instrText>
            </w:r>
            <w:r w:rsidR="00EF387A">
              <w:instrText>link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r w:rsidRPr="00A74BDF">
              <w:rPr>
                <w:rFonts w:eastAsia="Calibri"/>
                <w:bCs/>
                <w:i/>
                <w:iCs/>
                <w:u w:val="single"/>
                <w:lang w:val="ru-RU" w:eastAsia="ru-RU"/>
              </w:rPr>
              <w:t>Положение об апелляционной комиссии</w:t>
            </w:r>
            <w:r w:rsidR="00EF387A">
              <w:rPr>
                <w:rFonts w:eastAsia="Calibri"/>
                <w:bCs/>
                <w:i/>
                <w:iCs/>
                <w:u w:val="single"/>
                <w:lang w:val="ru-RU" w:eastAsia="ru-RU"/>
              </w:rPr>
              <w:fldChar w:fldCharType="end"/>
            </w:r>
            <w:bookmarkEnd w:id="25"/>
          </w:p>
        </w:tc>
        <w:tc>
          <w:tcPr>
            <w:tcW w:w="2126" w:type="dxa"/>
            <w:shd w:val="clear" w:color="auto" w:fill="auto"/>
          </w:tcPr>
          <w:p w14:paraId="61A2C1B5" w14:textId="77777777" w:rsidR="00A74BDF" w:rsidRPr="00A74BDF" w:rsidRDefault="00A74BDF" w:rsidP="00A74BDF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A74BDF">
              <w:rPr>
                <w:b/>
                <w:bCs/>
              </w:rPr>
              <w:lastRenderedPageBreak/>
              <w:t>выполняется</w:t>
            </w:r>
            <w:proofErr w:type="spellEnd"/>
          </w:p>
          <w:p w14:paraId="3BEE1DC9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</w:p>
          <w:p w14:paraId="38F98A7A" w14:textId="77777777" w:rsidR="00A74BDF" w:rsidRPr="00A74BDF" w:rsidRDefault="00A74BDF" w:rsidP="00A74BDF">
            <w:pPr>
              <w:jc w:val="both"/>
              <w:rPr>
                <w:i/>
                <w:lang w:val="ky-KG" w:eastAsia="ru-RU"/>
              </w:rPr>
            </w:pPr>
          </w:p>
          <w:p w14:paraId="584237B8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7F608008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341CAC37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4B0796D1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5396443D" w14:textId="77777777" w:rsidTr="000844D4">
        <w:tc>
          <w:tcPr>
            <w:tcW w:w="11482" w:type="dxa"/>
            <w:shd w:val="clear" w:color="auto" w:fill="auto"/>
          </w:tcPr>
          <w:p w14:paraId="75983261" w14:textId="77777777" w:rsidR="00A74BDF" w:rsidRPr="00A74BDF" w:rsidRDefault="00A74BDF" w:rsidP="00A74BDF">
            <w:pPr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lastRenderedPageBreak/>
              <w:t>Критерий 3.3. Анализ причин отсева</w:t>
            </w:r>
            <w:r w:rsidRPr="00A74BDF">
              <w:rPr>
                <w:b/>
                <w:lang w:val="ky-KG" w:eastAsia="ru-RU"/>
              </w:rPr>
              <w:t>,</w:t>
            </w:r>
            <w:r w:rsidRPr="00A74BDF">
              <w:rPr>
                <w:b/>
                <w:lang w:val="ru-RU" w:eastAsia="ru-RU"/>
              </w:rPr>
              <w:t xml:space="preserve"> принятие мер по повышению успеваемости и закреплению студентов</w:t>
            </w:r>
          </w:p>
          <w:p w14:paraId="6AD1B6E3" w14:textId="77777777" w:rsidR="00A74BDF" w:rsidRPr="00A74BDF" w:rsidRDefault="00A74BDF" w:rsidP="00A74BDF">
            <w:pPr>
              <w:rPr>
                <w:b/>
                <w:lang w:val="ru-RU" w:eastAsia="ru-RU"/>
              </w:rPr>
            </w:pPr>
          </w:p>
          <w:p w14:paraId="0A6201DA" w14:textId="77777777" w:rsidR="00A74BDF" w:rsidRPr="00A74BDF" w:rsidRDefault="00A74BDF" w:rsidP="00A74BDF">
            <w:pPr>
              <w:widowControl w:val="0"/>
              <w:jc w:val="both"/>
              <w:rPr>
                <w:spacing w:val="1"/>
                <w:lang w:val="ru-RU"/>
              </w:rPr>
            </w:pPr>
            <w:r w:rsidRPr="00A74BDF">
              <w:rPr>
                <w:lang w:val="ru-RU" w:eastAsia="ru-RU"/>
              </w:rPr>
              <w:t xml:space="preserve">Причины отсева студентов могут быть различными, затруднительное финансовое положение, призыв в армию по собственному желанию, плохая успеваемость или перевод в другую специальность или в другой ВУЗ. По итогам сессии отчисляются студенты, разорвавшие связь с университетом и имеющие большее количество академических задолженностей. Причины отсева студентов тщательно анализируются кафедрой и деканатом факультета естественных наук и физической культуры. Анализ проводится по групповым журналам и по итогам сессии, отраженных в сводных ведомостях, в журналах группы, в зачетных книжках (в электронных в том числе). Документами предварительного отсева являются объяснительные студентов, приказы об отчислении студентов. Отсев учащихся проводится согласно положениям и Уставу университета. </w:t>
            </w:r>
            <w:r w:rsidRPr="00A74BDF">
              <w:rPr>
                <w:lang w:val="ru-RU"/>
              </w:rPr>
              <w:t>По специальности 560001 Лечебное дело 2024-25 учебный год студенты отчислены и переведены не были.</w:t>
            </w:r>
            <w:r w:rsidRPr="00A74BDF">
              <w:rPr>
                <w:spacing w:val="1"/>
                <w:lang w:val="ru-RU"/>
              </w:rPr>
              <w:t xml:space="preserve"> </w:t>
            </w:r>
          </w:p>
          <w:p w14:paraId="6CEDC483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ky-KG" w:eastAsia="ru-RU"/>
              </w:rPr>
              <w:t xml:space="preserve">Приложение 3.3.1. </w:t>
            </w:r>
            <w:r w:rsidRPr="00A74BDF">
              <w:rPr>
                <w:i/>
                <w:lang w:val="ru-RU" w:eastAsia="ru-RU"/>
              </w:rPr>
              <w:t>Положение о порядке перевода, отчисления и восстановления, обучающихся высших учебных заведений КР;</w:t>
            </w:r>
          </w:p>
          <w:p w14:paraId="7898B7E5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3.3.2. Сведения о посещаемости студентов;</w:t>
            </w:r>
            <w:r w:rsidRPr="00A74BDF">
              <w:rPr>
                <w:i/>
                <w:lang w:val="ru-RU" w:eastAsia="ru-RU"/>
              </w:rPr>
              <w:tab/>
            </w:r>
          </w:p>
          <w:p w14:paraId="15D3B206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lang w:val="ru-RU"/>
              </w:rPr>
            </w:pPr>
            <w:r w:rsidRPr="00A74BDF">
              <w:rPr>
                <w:i/>
                <w:lang w:val="ru-RU" w:eastAsia="ru-RU"/>
              </w:rPr>
              <w:t>Приложение</w:t>
            </w:r>
            <w:r w:rsidRPr="00A74BDF">
              <w:rPr>
                <w:i/>
                <w:lang w:val="ky-KG" w:eastAsia="ru-RU"/>
              </w:rPr>
              <w:t xml:space="preserve"> 3.3.3</w:t>
            </w:r>
            <w:r w:rsidRPr="00A74BDF">
              <w:rPr>
                <w:i/>
                <w:lang w:val="ru-RU" w:eastAsia="ru-RU"/>
              </w:rPr>
              <w:t>. Сведения об успеваемости студентов.</w:t>
            </w:r>
          </w:p>
        </w:tc>
        <w:tc>
          <w:tcPr>
            <w:tcW w:w="2126" w:type="dxa"/>
            <w:shd w:val="clear" w:color="auto" w:fill="auto"/>
          </w:tcPr>
          <w:p w14:paraId="75613DF5" w14:textId="77777777" w:rsidR="00A74BDF" w:rsidRPr="00A74BDF" w:rsidRDefault="00A74BDF" w:rsidP="00A74BDF">
            <w:pPr>
              <w:widowControl w:val="0"/>
              <w:jc w:val="center"/>
              <w:rPr>
                <w:b/>
              </w:rPr>
            </w:pPr>
            <w:proofErr w:type="spellStart"/>
            <w:r w:rsidRPr="00A74BDF">
              <w:rPr>
                <w:b/>
              </w:rPr>
              <w:lastRenderedPageBreak/>
              <w:t>выполняется</w:t>
            </w:r>
            <w:proofErr w:type="spellEnd"/>
          </w:p>
          <w:p w14:paraId="2E92DF89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0A3AD775" w14:textId="77777777" w:rsidTr="000844D4">
        <w:tc>
          <w:tcPr>
            <w:tcW w:w="11482" w:type="dxa"/>
            <w:shd w:val="clear" w:color="auto" w:fill="auto"/>
          </w:tcPr>
          <w:p w14:paraId="46C4BE36" w14:textId="77777777" w:rsidR="00A74BDF" w:rsidRPr="00A74BDF" w:rsidRDefault="00A74BDF" w:rsidP="00A74BDF">
            <w:pPr>
              <w:jc w:val="both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lastRenderedPageBreak/>
              <w:t>Критерий 3.</w:t>
            </w:r>
            <w:r w:rsidRPr="00A74BDF">
              <w:rPr>
                <w:b/>
                <w:lang w:val="ky-KG" w:eastAsia="ru-RU"/>
              </w:rPr>
              <w:t>4</w:t>
            </w:r>
            <w:r w:rsidRPr="00A74BDF">
              <w:rPr>
                <w:b/>
                <w:lang w:val="ru-RU" w:eastAsia="ru-RU"/>
              </w:rPr>
              <w:t xml:space="preserve">. Использование различных </w:t>
            </w:r>
            <w:r w:rsidRPr="00A74BDF">
              <w:rPr>
                <w:b/>
                <w:lang w:val="ky-KG" w:eastAsia="ru-RU"/>
              </w:rPr>
              <w:t xml:space="preserve">форм и методов </w:t>
            </w:r>
            <w:r w:rsidRPr="00A74BDF">
              <w:rPr>
                <w:b/>
                <w:lang w:val="ru-RU" w:eastAsia="ru-RU"/>
              </w:rPr>
              <w:t xml:space="preserve">обучения </w:t>
            </w:r>
            <w:r w:rsidRPr="00A74BDF">
              <w:rPr>
                <w:b/>
                <w:lang w:val="ky-KG" w:eastAsia="ru-RU"/>
              </w:rPr>
              <w:t xml:space="preserve">(очная, очно-заочная, заочная формы, дистанционные, цифровые и другие методы) </w:t>
            </w:r>
            <w:r w:rsidRPr="00A74BDF">
              <w:rPr>
                <w:b/>
                <w:lang w:val="ru-RU" w:eastAsia="ru-RU"/>
              </w:rPr>
              <w:t>для повышения доступности образования</w:t>
            </w:r>
          </w:p>
          <w:p w14:paraId="04C20698" w14:textId="77777777" w:rsidR="00A74BDF" w:rsidRPr="00A74BDF" w:rsidRDefault="00A74BDF" w:rsidP="00A74BDF">
            <w:pPr>
              <w:rPr>
                <w:b/>
                <w:lang w:val="ru-RU" w:eastAsia="ru-RU"/>
              </w:rPr>
            </w:pPr>
          </w:p>
          <w:p w14:paraId="2283BB0E" w14:textId="77777777" w:rsidR="00A74BDF" w:rsidRPr="00A74BDF" w:rsidRDefault="00A74BDF" w:rsidP="00A74BDF">
            <w:pPr>
              <w:jc w:val="both"/>
              <w:textAlignment w:val="top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На данный момент предусмотрено только очная форма обучения. Для повышения доступности образования в университете используются различные цифровые и традиционные методы с применением дистанционных образовательных технологий, которые позволяют обучаемым получать знания вне зависимости от их местоположения, времени и других ограничений. С учётом индивидуальных потребностей студентов: по состояния здоровья, по семейным обстоятельствам, с форс-мажорными обстоятельствами предусмотрено: онлайн-курсы, вебинары и видео лекции, электронные учебники и ресурсы; интерактивные платформы (использование приложений и платформ, которые предлагают интерактивные задания, тесты и игровые элементы), использование виртуальной реальности, позволяющий обучаться в условиях, максимально приближенных к реальным; использование мобильных образовательных приложений через смартфоны студентов. ООП реализуется с учётом потребностей различных групп, обучающихся и предоставлением возможностей 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услуг. Информационная система автоматизированного управления (AVN ИГУ им. </w:t>
            </w:r>
            <w:proofErr w:type="spellStart"/>
            <w:r w:rsidRPr="00A74BDF">
              <w:rPr>
                <w:lang w:val="ru-RU" w:eastAsia="ru-RU"/>
              </w:rPr>
              <w:t>К.Тыныстанова</w:t>
            </w:r>
            <w:proofErr w:type="spellEnd"/>
            <w:r w:rsidRPr="00A74BDF">
              <w:rPr>
                <w:lang w:val="ru-RU" w:eastAsia="ru-RU"/>
              </w:rPr>
              <w:t xml:space="preserve">) тоже значительно улучшает процесс обучения, предоставляя различные инструменты и возможности. В планирование учебного процесса, AVN используется для автоматизации расписания, учета аудиторий и распределения ресурсов, управление учебной документацией: электронные журналы, зачетные книжки и другие документы храниться и управляться в системе; своевременная  оценка и мониторинг успеваемости; сбор и анализ данных о успеваемости студентов; проведение автоматизированного тестирования и оценка тестов, экзаменов; поддержка дистанционного обучения, интегрирование с системами дистанционного обучения, предоставляя инструменты для создания </w:t>
            </w:r>
            <w:r w:rsidRPr="00A74BDF">
              <w:rPr>
                <w:lang w:val="ru-RU" w:eastAsia="ru-RU"/>
              </w:rPr>
              <w:lastRenderedPageBreak/>
              <w:t>онлайн-курсов, вебинаров и видеоконференций; использование гибридного обучения, поддержка при сочетания очных и дистанционных форм обучения, что делает образовательный процесс более гибким.</w:t>
            </w:r>
          </w:p>
          <w:p w14:paraId="32ABC6A7" w14:textId="77777777" w:rsidR="00A74BDF" w:rsidRPr="00A74BDF" w:rsidRDefault="00A74BDF" w:rsidP="00A74BDF">
            <w:pPr>
              <w:ind w:firstLine="426"/>
              <w:jc w:val="both"/>
              <w:textAlignment w:val="top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Для реализации целей удовлетворения потребностей студентов, учебные занятия проходят по согласованному с ними графику. Для предоставления гибких образовательных услуг, все учебно-методические материалы размещаются на образовательном портале AVN. ППС проводят консультации по дисциплинам в режиме </w:t>
            </w:r>
            <w:proofErr w:type="spellStart"/>
            <w:r w:rsidRPr="00A74BDF">
              <w:rPr>
                <w:lang w:val="ru-RU" w:eastAsia="ru-RU"/>
              </w:rPr>
              <w:t>on-line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of-line</w:t>
            </w:r>
            <w:proofErr w:type="spellEnd"/>
            <w:r w:rsidRPr="00A74BDF">
              <w:rPr>
                <w:lang w:val="ru-RU" w:eastAsia="ru-RU"/>
              </w:rPr>
              <w:t xml:space="preserve">. Связь ППС со студентами также осуществляется посредством электронной почты и приложения </w:t>
            </w:r>
            <w:proofErr w:type="spellStart"/>
            <w:r w:rsidRPr="00A74BDF">
              <w:rPr>
                <w:lang w:val="ru-RU" w:eastAsia="ru-RU"/>
              </w:rPr>
              <w:t>Watsapp</w:t>
            </w:r>
            <w:proofErr w:type="spellEnd"/>
            <w:r w:rsidRPr="00A74BDF">
              <w:rPr>
                <w:lang w:val="ru-RU" w:eastAsia="ru-RU"/>
              </w:rPr>
              <w:t xml:space="preserve"> создание группового чата, Телеграмм для регулярной поддержки обратной связи со студентами. Преподаватели имеют возможность следить и проверять домашние работы студентов, проводить модули и экзамены в режиме онлайн на образовательной платформе AVN, </w:t>
            </w:r>
            <w:proofErr w:type="spellStart"/>
            <w:r w:rsidRPr="00A74BDF">
              <w:rPr>
                <w:lang w:val="ru-RU" w:eastAsia="ru-RU"/>
              </w:rPr>
              <w:t>Zоом</w:t>
            </w:r>
            <w:proofErr w:type="spellEnd"/>
            <w:r w:rsidRPr="00A74BDF">
              <w:rPr>
                <w:lang w:val="ru-RU" w:eastAsia="ru-RU"/>
              </w:rPr>
              <w:t xml:space="preserve"> </w:t>
            </w:r>
            <w:proofErr w:type="spellStart"/>
            <w:r w:rsidRPr="00A74BDF">
              <w:rPr>
                <w:lang w:val="ru-RU" w:eastAsia="ru-RU"/>
              </w:rPr>
              <w:t>meeting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Google</w:t>
            </w:r>
            <w:proofErr w:type="spellEnd"/>
            <w:r w:rsidRPr="00A74BDF">
              <w:rPr>
                <w:lang w:val="ru-RU" w:eastAsia="ru-RU"/>
              </w:rPr>
              <w:t xml:space="preserve"> </w:t>
            </w:r>
            <w:proofErr w:type="spellStart"/>
            <w:r w:rsidRPr="00A74BDF">
              <w:rPr>
                <w:lang w:val="ru-RU" w:eastAsia="ru-RU"/>
              </w:rPr>
              <w:t>Classroom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Google</w:t>
            </w:r>
            <w:proofErr w:type="spellEnd"/>
            <w:r w:rsidRPr="00A74BDF">
              <w:rPr>
                <w:lang w:val="ru-RU" w:eastAsia="ru-RU"/>
              </w:rPr>
              <w:t xml:space="preserve"> </w:t>
            </w:r>
            <w:proofErr w:type="spellStart"/>
            <w:r w:rsidRPr="00A74BDF">
              <w:rPr>
                <w:lang w:val="ru-RU" w:eastAsia="ru-RU"/>
              </w:rPr>
              <w:t>Meet</w:t>
            </w:r>
            <w:proofErr w:type="spellEnd"/>
            <w:r w:rsidRPr="00A74BDF">
              <w:rPr>
                <w:lang w:val="ru-RU" w:eastAsia="ru-RU"/>
              </w:rPr>
              <w:t xml:space="preserve"> дополнительно создавать и загружать </w:t>
            </w:r>
            <w:proofErr w:type="spellStart"/>
            <w:r w:rsidRPr="00A74BDF">
              <w:rPr>
                <w:lang w:val="ru-RU" w:eastAsia="ru-RU"/>
              </w:rPr>
              <w:t>видеолекции</w:t>
            </w:r>
            <w:proofErr w:type="spellEnd"/>
            <w:r w:rsidRPr="00A74BDF">
              <w:rPr>
                <w:lang w:val="ru-RU" w:eastAsia="ru-RU"/>
              </w:rPr>
              <w:t xml:space="preserve"> преподавателей на платформе </w:t>
            </w:r>
            <w:proofErr w:type="spellStart"/>
            <w:r w:rsidRPr="00A74BDF">
              <w:rPr>
                <w:lang w:val="ru-RU" w:eastAsia="ru-RU"/>
              </w:rPr>
              <w:t>Youtube</w:t>
            </w:r>
            <w:proofErr w:type="spellEnd"/>
            <w:r w:rsidRPr="00A74BDF">
              <w:rPr>
                <w:lang w:val="ru-RU" w:eastAsia="ru-RU"/>
              </w:rPr>
              <w:t xml:space="preserve">. Применение дуального обучения, при котором студенты совмещают учёбу с практической деятельностью, на базах медицинских учреждений ОЗ по заключённым договорам о совместном сотрудничестве. </w:t>
            </w:r>
          </w:p>
          <w:p w14:paraId="02F0C1D9" w14:textId="77777777" w:rsidR="00A74BDF" w:rsidRPr="00A74BDF" w:rsidRDefault="00A74BDF" w:rsidP="00A74BDF">
            <w:pPr>
              <w:spacing w:after="60"/>
              <w:jc w:val="both"/>
              <w:rPr>
                <w:i/>
                <w:lang w:val="ru-RU" w:eastAsia="zh-CN"/>
              </w:rPr>
            </w:pPr>
            <w:r w:rsidRPr="00A74BDF">
              <w:rPr>
                <w:i/>
                <w:lang w:val="ru-RU" w:eastAsia="zh-CN"/>
              </w:rPr>
              <w:t>Приложение 3.4.1. Положение об ИС AVN</w:t>
            </w:r>
          </w:p>
          <w:p w14:paraId="694958C1" w14:textId="77777777" w:rsidR="00A74BDF" w:rsidRPr="00A74BDF" w:rsidRDefault="00A74BDF" w:rsidP="00A74BDF">
            <w:pPr>
              <w:spacing w:after="60"/>
              <w:jc w:val="both"/>
              <w:rPr>
                <w:i/>
                <w:lang w:val="ru-RU" w:eastAsia="zh-CN"/>
              </w:rPr>
            </w:pPr>
            <w:r w:rsidRPr="00A74BDF">
              <w:rPr>
                <w:i/>
                <w:lang w:val="ru-RU" w:eastAsia="zh-CN"/>
              </w:rPr>
              <w:t>Приложение 3.4.2. Ссылки видео уроков</w:t>
            </w:r>
          </w:p>
          <w:p w14:paraId="3DDEC36D" w14:textId="77777777" w:rsidR="00A74BDF" w:rsidRPr="00A74BDF" w:rsidRDefault="00A74BDF" w:rsidP="00A74BDF">
            <w:pPr>
              <w:jc w:val="both"/>
              <w:textAlignment w:val="top"/>
              <w:rPr>
                <w:i/>
                <w:lang w:val="ru-RU" w:eastAsia="ru-RU"/>
              </w:rPr>
            </w:pPr>
            <w:r w:rsidRPr="00A74BDF">
              <w:rPr>
                <w:rFonts w:eastAsia="Calibri"/>
                <w:i/>
                <w:lang w:val="ru-RU" w:eastAsia="ru-RU"/>
              </w:rPr>
              <w:t xml:space="preserve">Приложение: 3.4.3. Перечень </w:t>
            </w:r>
            <w:r w:rsidRPr="00A74BDF">
              <w:rPr>
                <w:i/>
                <w:lang w:val="ru-RU" w:eastAsia="ru-RU"/>
              </w:rPr>
              <w:t>договоров о совместном сотрудничестве</w:t>
            </w:r>
          </w:p>
          <w:p w14:paraId="25FBF8E0" w14:textId="77777777" w:rsidR="00A74BDF" w:rsidRPr="00A74BDF" w:rsidRDefault="00A74BDF" w:rsidP="00A74BDF">
            <w:pPr>
              <w:jc w:val="both"/>
              <w:textAlignment w:val="top"/>
              <w:rPr>
                <w:i/>
                <w:lang w:val="ru-RU" w:eastAsia="ru-RU"/>
              </w:rPr>
            </w:pPr>
          </w:p>
          <w:p w14:paraId="4E877FC4" w14:textId="77777777" w:rsidR="00A74BDF" w:rsidRPr="00A74BDF" w:rsidRDefault="00A74BDF" w:rsidP="00A74BDF">
            <w:pPr>
              <w:jc w:val="both"/>
              <w:textAlignment w:val="top"/>
              <w:rPr>
                <w:b/>
                <w:i/>
                <w:color w:val="632423"/>
                <w:lang w:val="ru-RU" w:eastAsia="ru-RU"/>
              </w:rPr>
            </w:pPr>
            <w:r w:rsidRPr="00A74BDF">
              <w:rPr>
                <w:b/>
                <w:i/>
                <w:color w:val="632423"/>
                <w:lang w:val="ru-RU" w:eastAsia="ru-RU"/>
              </w:rPr>
              <w:t xml:space="preserve">Замечания: </w:t>
            </w:r>
          </w:p>
          <w:p w14:paraId="3F3D6C9A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Отсутствие необходимых условий для самостоятельной работы студентов в общежитии.</w:t>
            </w:r>
          </w:p>
          <w:p w14:paraId="327C2717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Недостаточные условия для питания студентов в университете.</w:t>
            </w:r>
          </w:p>
          <w:p w14:paraId="5FF45A58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 xml:space="preserve">Недостаточные условия для приготовления пищи и поддержания гигиенических норм студентов на этажах общежитии. </w:t>
            </w:r>
          </w:p>
          <w:p w14:paraId="3C3ADCA0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b/>
                <w:lang w:val="ru-RU"/>
              </w:rPr>
            </w:pPr>
            <w:r w:rsidRPr="00A74BDF">
              <w:rPr>
                <w:rFonts w:eastAsia="Calibri"/>
                <w:b/>
                <w:i/>
                <w:color w:val="632423"/>
                <w:sz w:val="22"/>
                <w:szCs w:val="22"/>
                <w:lang w:val="ky-KG" w:eastAsia="ru-RU"/>
              </w:rPr>
              <w:t>Медицинский пункт недостаточно укомплектован необходимыми средствами и медикаментами для первой неотложной помощи.</w:t>
            </w:r>
            <w:r w:rsidRPr="00A74BDF">
              <w:rPr>
                <w:rFonts w:eastAsia="Calibri"/>
                <w:b/>
                <w:lang w:val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392ECD3A" w14:textId="77777777" w:rsidR="00A74BDF" w:rsidRPr="00A74BDF" w:rsidRDefault="00A74BDF" w:rsidP="00A74BDF">
            <w:pPr>
              <w:widowControl w:val="0"/>
              <w:jc w:val="center"/>
              <w:rPr>
                <w:b/>
                <w:lang w:val="ru-RU"/>
              </w:rPr>
            </w:pPr>
            <w:r w:rsidRPr="00A74BDF">
              <w:rPr>
                <w:b/>
                <w:lang w:val="ru-RU"/>
              </w:rPr>
              <w:lastRenderedPageBreak/>
              <w:t>Вы</w:t>
            </w:r>
            <w:proofErr w:type="spellStart"/>
            <w:r w:rsidRPr="00A74BDF">
              <w:rPr>
                <w:b/>
              </w:rPr>
              <w:t>полняется</w:t>
            </w:r>
            <w:proofErr w:type="spellEnd"/>
            <w:r w:rsidRPr="00A74BDF">
              <w:rPr>
                <w:b/>
                <w:lang w:val="ru-RU"/>
              </w:rPr>
              <w:t xml:space="preserve"> с замечаниями</w:t>
            </w:r>
          </w:p>
          <w:p w14:paraId="53840183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</w:p>
        </w:tc>
      </w:tr>
      <w:tr w:rsidR="00A74BDF" w:rsidRPr="00A74BDF" w14:paraId="5730063B" w14:textId="77777777" w:rsidTr="000844D4">
        <w:tc>
          <w:tcPr>
            <w:tcW w:w="11482" w:type="dxa"/>
            <w:shd w:val="clear" w:color="auto" w:fill="auto"/>
          </w:tcPr>
          <w:p w14:paraId="0E686751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  <w:r w:rsidRPr="00A74BDF">
              <w:rPr>
                <w:b/>
                <w:lang w:val="ru-RU"/>
              </w:rPr>
              <w:lastRenderedPageBreak/>
              <w:t>Критерий 3.5. Академическая мобильность обучающихся</w:t>
            </w:r>
          </w:p>
          <w:p w14:paraId="565050A9" w14:textId="77777777" w:rsidR="00A74BDF" w:rsidRPr="00A74BDF" w:rsidRDefault="00A74BDF" w:rsidP="00A74BDF">
            <w:pPr>
              <w:widowControl w:val="0"/>
              <w:jc w:val="both"/>
              <w:rPr>
                <w:lang w:val="ru-RU"/>
              </w:rPr>
            </w:pPr>
            <w:r w:rsidRPr="00A74BDF">
              <w:rPr>
                <w:lang w:val="ru-RU"/>
              </w:rPr>
              <w:t xml:space="preserve">Для повышения качества образования важным инструментом является академическая мобильность студентов, как внутри страны, так и за рубежом. По видам программ академической мобильности студентов можно привести: внутренняя академическая мобильность, где студенты проходят программу в пределах одного вуза, но в других кампусах и филиалах. Региональная академическая мобильность, где студенты временно переходят учиться в другой вуз в пределах своей страны; международная академическая мобильность, здесь студенты временно переходят учиться в вуз другой страны; дистанционная академическая мобильность, где студенты продолжают учиться в своём вузе, а ещё и в учебном заведении по программе академической мобильности, но уже дистанционно. В ИГУ им. </w:t>
            </w:r>
            <w:proofErr w:type="spellStart"/>
            <w:r w:rsidRPr="00A74BDF">
              <w:rPr>
                <w:lang w:val="ru-RU"/>
              </w:rPr>
              <w:t>К.Тыныстанова</w:t>
            </w:r>
            <w:proofErr w:type="spellEnd"/>
            <w:r w:rsidRPr="00A74BDF">
              <w:rPr>
                <w:lang w:val="ru-RU"/>
              </w:rPr>
              <w:t xml:space="preserve"> академическая мобильность реализуется на основании положения об организации академической мобильности и плана академической мобильности. Во время участия в программе академической мобильности студент продолжает сдавать все зачёты и экзамены в своём вузе и одновременно учится в двух местах Она не только способствует личностному и </w:t>
            </w:r>
            <w:r w:rsidRPr="00A74BDF">
              <w:rPr>
                <w:lang w:val="ru-RU"/>
              </w:rPr>
              <w:lastRenderedPageBreak/>
              <w:t xml:space="preserve">профессиональному росту студентов, но и улучшает общую образовательную среду, способствуя интеграции знаний и культур. В целях улучшения академической мобильности студентов в стратегическом плане развития ИГУ им. </w:t>
            </w:r>
            <w:proofErr w:type="spellStart"/>
            <w:r w:rsidRPr="00A74BDF">
              <w:rPr>
                <w:lang w:val="ru-RU"/>
              </w:rPr>
              <w:t>К.Тыныстанова</w:t>
            </w:r>
            <w:proofErr w:type="spellEnd"/>
            <w:r w:rsidRPr="00A74BDF">
              <w:rPr>
                <w:lang w:val="ru-RU"/>
              </w:rPr>
              <w:t xml:space="preserve"> на 2025-2029гг. предусмотрено финансирование академической мобильности за счет средств бюджета университета, на каждый учебный год.</w:t>
            </w:r>
          </w:p>
          <w:p w14:paraId="6233531C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3.5.1. Стратегический план развития</w:t>
            </w:r>
          </w:p>
          <w:p w14:paraId="660852B4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3.5.2. Положение об организации академической мобильности</w:t>
            </w:r>
          </w:p>
          <w:p w14:paraId="6859B50E" w14:textId="77777777" w:rsidR="00A74BDF" w:rsidRPr="00A74BDF" w:rsidRDefault="00A74BDF" w:rsidP="00A74BDF">
            <w:pPr>
              <w:widowControl w:val="0"/>
              <w:jc w:val="both"/>
              <w:rPr>
                <w:b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3.5.3.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https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drive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google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com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drive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folders</w:instrText>
            </w:r>
            <w:r w:rsidR="00EF387A" w:rsidRPr="009D6138">
              <w:rPr>
                <w:lang w:val="ru-RU"/>
              </w:rPr>
              <w:instrText>/1</w:instrText>
            </w:r>
            <w:r w:rsidR="00EF387A">
              <w:instrText>Z</w:instrText>
            </w:r>
            <w:r w:rsidR="00EF387A" w:rsidRPr="009D6138">
              <w:rPr>
                <w:lang w:val="ru-RU"/>
              </w:rPr>
              <w:instrText>7</w:instrText>
            </w:r>
            <w:r w:rsidR="00EF387A">
              <w:instrText>l</w:instrText>
            </w:r>
            <w:r w:rsidR="00EF387A" w:rsidRPr="009D6138">
              <w:rPr>
                <w:lang w:val="ru-RU"/>
              </w:rPr>
              <w:instrText>4-</w:instrText>
            </w:r>
            <w:r w:rsidR="00EF387A">
              <w:instrText>zsEjWqQOlACEsJbyW</w:instrText>
            </w:r>
            <w:r w:rsidR="00EF387A" w:rsidRPr="009D6138">
              <w:rPr>
                <w:lang w:val="ru-RU"/>
              </w:rPr>
              <w:instrText>1</w:instrText>
            </w:r>
            <w:r w:rsidR="00EF387A">
              <w:instrText>W</w:instrText>
            </w:r>
            <w:r w:rsidR="00EF387A" w:rsidRPr="009D6138">
              <w:rPr>
                <w:lang w:val="ru-RU"/>
              </w:rPr>
              <w:instrText>7</w:instrText>
            </w:r>
            <w:r w:rsidR="00EF387A">
              <w:instrText>j</w:instrText>
            </w:r>
            <w:r w:rsidR="00EF387A" w:rsidRPr="009D6138">
              <w:rPr>
                <w:lang w:val="ru-RU"/>
              </w:rPr>
              <w:instrText>-</w:instrText>
            </w:r>
            <w:r w:rsidR="00EF387A">
              <w:instrText>p</w:instrText>
            </w:r>
            <w:r w:rsidR="00EF387A" w:rsidRPr="009D6138">
              <w:rPr>
                <w:lang w:val="ru-RU"/>
              </w:rPr>
              <w:instrText>1</w:instrText>
            </w:r>
            <w:r w:rsidR="00EF387A">
              <w:instrText>MYM</w:instrText>
            </w:r>
            <w:r w:rsidR="00EF387A" w:rsidRPr="009D6138">
              <w:rPr>
                <w:lang w:val="ru-RU"/>
              </w:rPr>
              <w:instrText>?</w:instrText>
            </w:r>
            <w:r w:rsidR="00EF387A">
              <w:instrText>usp</w:instrText>
            </w:r>
            <w:r w:rsidR="00EF387A" w:rsidRPr="009D6138">
              <w:rPr>
                <w:lang w:val="ru-RU"/>
              </w:rPr>
              <w:instrText>=</w:instrText>
            </w:r>
            <w:r w:rsidR="00EF387A">
              <w:instrText>drive</w:instrText>
            </w:r>
            <w:r w:rsidR="00EF387A" w:rsidRPr="009D6138">
              <w:rPr>
                <w:lang w:val="ru-RU"/>
              </w:rPr>
              <w:instrText>_</w:instrText>
            </w:r>
            <w:r w:rsidR="00EF387A">
              <w:instrText>link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Фото</w:t>
            </w:r>
            <w:proofErr w:type="spellEnd"/>
            <w:r w:rsidRPr="00A74BDF">
              <w:rPr>
                <w:bCs/>
                <w:i/>
                <w:u w:val="single"/>
                <w:lang w:eastAsia="ru-RU"/>
              </w:rPr>
              <w:t xml:space="preserve"> </w:t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студентов</w:t>
            </w:r>
            <w:proofErr w:type="spellEnd"/>
            <w:r w:rsidRPr="00A74BDF">
              <w:rPr>
                <w:bCs/>
                <w:i/>
                <w:u w:val="single"/>
                <w:lang w:eastAsia="ru-RU"/>
              </w:rPr>
              <w:t xml:space="preserve"> с </w:t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места</w:t>
            </w:r>
            <w:proofErr w:type="spellEnd"/>
            <w:r w:rsidRPr="00A74BDF">
              <w:rPr>
                <w:bCs/>
                <w:i/>
                <w:u w:val="single"/>
                <w:lang w:eastAsia="ru-RU"/>
              </w:rPr>
              <w:t xml:space="preserve"> </w:t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прохождения</w:t>
            </w:r>
            <w:proofErr w:type="spellEnd"/>
            <w:r w:rsidRPr="00A74BDF">
              <w:rPr>
                <w:bCs/>
                <w:i/>
                <w:u w:val="single"/>
                <w:lang w:eastAsia="ru-RU"/>
              </w:rPr>
              <w:t xml:space="preserve"> </w:t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практик</w:t>
            </w:r>
            <w:proofErr w:type="spellEnd"/>
            <w:r w:rsidR="00EF387A">
              <w:rPr>
                <w:bCs/>
                <w:i/>
                <w:u w:val="single"/>
                <w:lang w:eastAsia="ru-RU"/>
              </w:rPr>
              <w:fldChar w:fldCharType="end"/>
            </w:r>
            <w:r w:rsidRPr="00A74BDF">
              <w:rPr>
                <w:bCs/>
                <w:i/>
                <w:u w:val="single"/>
                <w:lang w:eastAsia="ru-RU"/>
              </w:rPr>
              <w:t xml:space="preserve">, </w:t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лабораторий</w:t>
            </w:r>
            <w:proofErr w:type="spellEnd"/>
            <w:r w:rsidRPr="00A74BDF">
              <w:rPr>
                <w:bCs/>
                <w:i/>
                <w:u w:val="single"/>
                <w:lang w:eastAsia="ru-RU"/>
              </w:rPr>
              <w:t xml:space="preserve">, </w:t>
            </w:r>
            <w:proofErr w:type="spellStart"/>
            <w:r w:rsidRPr="00A74BDF">
              <w:rPr>
                <w:bCs/>
                <w:i/>
                <w:u w:val="single"/>
                <w:lang w:eastAsia="ru-RU"/>
              </w:rPr>
              <w:t>больниц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83C8FB" w14:textId="77777777" w:rsidR="00A74BDF" w:rsidRPr="00A74BDF" w:rsidRDefault="00A74BDF" w:rsidP="00A74BDF">
            <w:pPr>
              <w:widowControl w:val="0"/>
              <w:jc w:val="center"/>
              <w:rPr>
                <w:b/>
              </w:rPr>
            </w:pPr>
            <w:proofErr w:type="spellStart"/>
            <w:r w:rsidRPr="00A74BDF">
              <w:rPr>
                <w:b/>
              </w:rPr>
              <w:lastRenderedPageBreak/>
              <w:t>выполняется</w:t>
            </w:r>
            <w:proofErr w:type="spellEnd"/>
          </w:p>
          <w:p w14:paraId="5EC2186D" w14:textId="77777777" w:rsidR="00A74BDF" w:rsidRPr="00A74BDF" w:rsidRDefault="00A74BDF" w:rsidP="00A74BDF">
            <w:pPr>
              <w:widowControl w:val="0"/>
              <w:jc w:val="center"/>
              <w:rPr>
                <w:b/>
              </w:rPr>
            </w:pPr>
          </w:p>
        </w:tc>
      </w:tr>
      <w:tr w:rsidR="00A74BDF" w:rsidRPr="009D6138" w14:paraId="35528602" w14:textId="77777777" w:rsidTr="000844D4">
        <w:tc>
          <w:tcPr>
            <w:tcW w:w="11482" w:type="dxa"/>
            <w:shd w:val="clear" w:color="auto" w:fill="auto"/>
          </w:tcPr>
          <w:p w14:paraId="686BF034" w14:textId="77777777" w:rsidR="00A74BDF" w:rsidRPr="00A74BDF" w:rsidRDefault="00A74BDF" w:rsidP="00A74BD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b/>
                <w:bCs/>
                <w:sz w:val="22"/>
                <w:szCs w:val="22"/>
                <w:lang w:val="ky-KG" w:eastAsia="ru-RU"/>
              </w:rPr>
              <w:lastRenderedPageBreak/>
              <w:t>Сильные стороны:</w:t>
            </w:r>
          </w:p>
          <w:p w14:paraId="0FEAF4E1" w14:textId="77777777" w:rsidR="00A74BDF" w:rsidRPr="00A74BDF" w:rsidRDefault="00A74BDF" w:rsidP="00540B13">
            <w:pPr>
              <w:numPr>
                <w:ilvl w:val="0"/>
                <w:numId w:val="25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Хорошие материально-технические и информационные ресурсы для студентов медицинского факультета.</w:t>
            </w:r>
          </w:p>
          <w:p w14:paraId="43C10420" w14:textId="77777777" w:rsidR="00A74BDF" w:rsidRPr="00A74BDF" w:rsidRDefault="00A74BDF" w:rsidP="00A74BDF">
            <w:pPr>
              <w:spacing w:after="200" w:line="276" w:lineRule="auto"/>
              <w:rPr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b/>
                <w:bCs/>
                <w:sz w:val="22"/>
                <w:szCs w:val="22"/>
                <w:lang w:val="ky-KG" w:eastAsia="ru-RU"/>
              </w:rPr>
              <w:t>Слабые стороны:</w:t>
            </w:r>
          </w:p>
          <w:p w14:paraId="5EC815CA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Отсутствие необходимых условий для самостоятельной работы студентов в общежитии.</w:t>
            </w:r>
          </w:p>
          <w:p w14:paraId="3CF8E23D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Недостаточные условия для питания студентов в университете.</w:t>
            </w:r>
          </w:p>
          <w:p w14:paraId="330C21AB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 xml:space="preserve">Недостаточные условия для приготовления пищи и поддержания гигиенических норм студентов на этажах общежитии. </w:t>
            </w:r>
          </w:p>
          <w:p w14:paraId="737458FC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Медицинский пункт недостаточно укомплектован необходимыми средствами и медикаментами для первой неотложной помощи.</w:t>
            </w:r>
          </w:p>
          <w:p w14:paraId="5186C0C5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Недостаточное знание студентами образовательной программы “Лечебное дело” – 6 лет английского языка.</w:t>
            </w:r>
          </w:p>
          <w:p w14:paraId="399E1DE8" w14:textId="77777777" w:rsidR="00A74BDF" w:rsidRPr="00A74BDF" w:rsidRDefault="00A74BDF" w:rsidP="00540B13">
            <w:pPr>
              <w:numPr>
                <w:ilvl w:val="0"/>
                <w:numId w:val="23"/>
              </w:numPr>
              <w:spacing w:after="160" w:line="278" w:lineRule="auto"/>
              <w:contextualSpacing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Отсутствие кружков по базовым дисциплинам и науке.</w:t>
            </w:r>
          </w:p>
          <w:p w14:paraId="01EE2D0B" w14:textId="77777777" w:rsidR="00A74BDF" w:rsidRPr="00A74BDF" w:rsidRDefault="00A74BDF" w:rsidP="00A74BDF">
            <w:pPr>
              <w:spacing w:after="200" w:line="276" w:lineRule="auto"/>
              <w:rPr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b/>
                <w:bCs/>
                <w:sz w:val="22"/>
                <w:szCs w:val="22"/>
                <w:lang w:val="ky-KG" w:eastAsia="ru-RU"/>
              </w:rPr>
              <w:t>Рекомендации:</w:t>
            </w:r>
          </w:p>
          <w:p w14:paraId="2942B7B8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bookmarkStart w:id="26" w:name="_Hlk198647354"/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 xml:space="preserve">До   31.12.2025 организовать в общежитиях </w:t>
            </w:r>
            <w:bookmarkEnd w:id="26"/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комнаты для самостоятельной работы студентов.</w:t>
            </w:r>
          </w:p>
          <w:p w14:paraId="7F8ED493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До закончить ремонт и ввести в эксплуатацию столовую в учебном корпусе.</w:t>
            </w:r>
          </w:p>
          <w:p w14:paraId="257E0E3B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 xml:space="preserve">До   01.09.2025 г. обеспечить в общежитиях необходимые условия для приготовления пищи, а также установить душ на этажах общежития. </w:t>
            </w:r>
          </w:p>
          <w:p w14:paraId="6FF4A69A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До 01.09.2025 г. укомплектовать медицинский пункт в колледже необходимыми средствами и медикаментами для первой неотложной помощи.</w:t>
            </w:r>
          </w:p>
          <w:p w14:paraId="17A8527E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До 01.09.2025 г. рассмотреть возможность открытия медицинского пункта в университете.</w:t>
            </w:r>
          </w:p>
          <w:p w14:paraId="2F7158A8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 xml:space="preserve">До 01.09.2025 г. разработать и ввести в действие план мероприятий по улучшению знаний английского языка студентов  </w:t>
            </w:r>
            <w:bookmarkStart w:id="27" w:name="_Hlk198647674"/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с ежегодным анализом результатов</w:t>
            </w:r>
            <w:bookmarkEnd w:id="27"/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.</w:t>
            </w:r>
          </w:p>
          <w:p w14:paraId="2A62F74E" w14:textId="77777777" w:rsidR="00A74BDF" w:rsidRPr="00A74BDF" w:rsidRDefault="00A74BDF" w:rsidP="00540B13">
            <w:pPr>
              <w:numPr>
                <w:ilvl w:val="0"/>
                <w:numId w:val="24"/>
              </w:numPr>
              <w:spacing w:after="160" w:line="278" w:lineRule="auto"/>
              <w:contextualSpacing/>
              <w:jc w:val="both"/>
              <w:rPr>
                <w:rFonts w:ascii="Calibri" w:eastAsia="Calibri" w:hAnsi="Calibri"/>
                <w:b/>
                <w:lang w:val="ky-KG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До 31.12.2025 организовать научные кружки по базовым дисциплинам с ежегодным анализом результатов и последующими корректирующими действиями.</w:t>
            </w:r>
          </w:p>
        </w:tc>
        <w:tc>
          <w:tcPr>
            <w:tcW w:w="2126" w:type="dxa"/>
            <w:shd w:val="clear" w:color="auto" w:fill="auto"/>
          </w:tcPr>
          <w:p w14:paraId="31B62FBF" w14:textId="77777777" w:rsidR="00A74BDF" w:rsidRPr="00A74BDF" w:rsidRDefault="00A74BDF" w:rsidP="00A74BDF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t>Стандарт 3 с Выполняется с замечаниями</w:t>
            </w:r>
          </w:p>
        </w:tc>
      </w:tr>
      <w:tr w:rsidR="00A74BDF" w:rsidRPr="009D6138" w14:paraId="259D237D" w14:textId="77777777" w:rsidTr="000844D4">
        <w:tc>
          <w:tcPr>
            <w:tcW w:w="13608" w:type="dxa"/>
            <w:gridSpan w:val="2"/>
            <w:shd w:val="clear" w:color="auto" w:fill="auto"/>
          </w:tcPr>
          <w:p w14:paraId="39EBC97A" w14:textId="5EDCA7BE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b/>
                <w:lang w:val="ru-RU"/>
              </w:rPr>
            </w:pPr>
            <w:bookmarkStart w:id="28" w:name="_Toc195514409"/>
            <w:bookmarkEnd w:id="24"/>
            <w:r w:rsidRPr="00A74BDF">
              <w:rPr>
                <w:b/>
                <w:sz w:val="28"/>
                <w:szCs w:val="28"/>
                <w:lang w:val="ru-RU"/>
              </w:rPr>
              <w:lastRenderedPageBreak/>
              <w:t>Стандарт 4.  Прием студентов и признание результатов обучения</w:t>
            </w:r>
            <w:bookmarkEnd w:id="28"/>
          </w:p>
        </w:tc>
      </w:tr>
      <w:tr w:rsidR="00A74BDF" w:rsidRPr="00A74BDF" w14:paraId="3E141225" w14:textId="77777777" w:rsidTr="000844D4">
        <w:tc>
          <w:tcPr>
            <w:tcW w:w="11482" w:type="dxa"/>
            <w:shd w:val="clear" w:color="auto" w:fill="auto"/>
          </w:tcPr>
          <w:p w14:paraId="186747E8" w14:textId="77777777" w:rsidR="00A74BDF" w:rsidRPr="00A74BDF" w:rsidRDefault="00A74BDF" w:rsidP="00A74BDF">
            <w:pPr>
              <w:spacing w:after="200" w:line="276" w:lineRule="auto"/>
              <w:jc w:val="both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t>Критерий 4.1. Обеспечение образовательной организацией прозрачности и объективности правил и процессов приема обучающихся</w:t>
            </w:r>
          </w:p>
          <w:p w14:paraId="4D3E4C6C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Прием студентов в ИГУ им. К. </w:t>
            </w:r>
            <w:proofErr w:type="spellStart"/>
            <w:r w:rsidRPr="00A74BDF">
              <w:rPr>
                <w:rFonts w:eastAsia="Calibri"/>
                <w:lang w:val="ru-RU"/>
              </w:rPr>
              <w:t>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осуществляется приемной комиссией, формирование и работа которой согласно порядка приема в высшие учебные заведения Кыргызской Республики от 30 июня 2022 года № 355 и документа правилами приема в университете. Для организации приёма документов в университете создается приемная комиссия, экзаменационная и апелляционная комиссия состав которой утверждается приказом ректора. На официальном сайте ИГУ им. </w:t>
            </w:r>
            <w:proofErr w:type="spellStart"/>
            <w:r w:rsidRPr="00A74BDF">
              <w:rPr>
                <w:rFonts w:eastAsia="Calibri"/>
                <w:lang w:val="ru-RU"/>
              </w:rPr>
              <w:t>К.Тыныстанова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в открытом доступе имеется информация о Приемной комиссии ИГУ. Отбор и прием по направлению «Лечебное дело» в ИГУ производится согласно планам приема на программы подготовки согласовывается с </w:t>
            </w:r>
            <w:proofErr w:type="spellStart"/>
            <w:r w:rsidRPr="00A74BDF">
              <w:rPr>
                <w:rFonts w:eastAsia="Calibri"/>
                <w:lang w:val="ru-RU"/>
              </w:rPr>
              <w:t>МОиН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КР и утверждается ректором университета.  Для информирования абитуриентов применяются различные средства и ресурсы: </w:t>
            </w:r>
          </w:p>
          <w:p w14:paraId="6A06AD77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1. Официальный сайт ИГУ им. К. </w:t>
            </w:r>
            <w:proofErr w:type="spellStart"/>
            <w:r w:rsidRPr="00A74BDF">
              <w:rPr>
                <w:rFonts w:eastAsia="Calibri"/>
                <w:lang w:val="ru-RU"/>
              </w:rPr>
              <w:t>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: Раздел «Абитуриенту»: На сайте размещается вся необходимая информация для поступающих, включая: правила приема, список необходимых документов, сроки приема документов, информация о вступительных испытаниях. Проходные баллы устанавливаются Министерством образования и науки КР, информация о контрактной форме обучения (стоимость, порядок оплаты). </w:t>
            </w:r>
          </w:p>
          <w:p w14:paraId="1D398D18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2. Приемная комиссия ИГУ: Консультации: Сотрудники приемной комиссии предоставляют консультации по всем вопросам поступления лично, по телефону и электронной почте. Информационные стенды: В Вестибюле главного корпуса ИГУ размещаются информационные материалы для абитуриентов.</w:t>
            </w:r>
          </w:p>
          <w:p w14:paraId="43E6838C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3. Общереспубликанское тестирование (ОРТ) Для поступления на бюджетную и контрактную формы обучения на специальность «Лечебное дело» абитуриенты должны пройти ОРТ и набрать баллы выше установленных пороговых значений по основному тесту, а также по тестам по химии и биологии.</w:t>
            </w:r>
          </w:p>
          <w:p w14:paraId="7D5163AD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4. Порталы Министерства образования и науки КР: Портал 2020.edu.gov.kg: Используется для регистрации и конкурсного отбора абитуриентов, участвующих в турах ОРТ при поступлении на грантовую и контрактную формы обучения; Портал edugate.edu.gov.kg: Предназначен для иностранных граждан, участвующих в конкурсе на контрактные места.</w:t>
            </w:r>
          </w:p>
          <w:p w14:paraId="3669F18A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5. Социальные сети и другие онлайн-платформы: ИГУ может использовать свои страницы в социальных сетях для информирования абитуриентов. Информация о ИГУ и специальности «Лечебное дело» может размещаться на различных образовательных порталах и сайтах.</w:t>
            </w:r>
          </w:p>
          <w:p w14:paraId="19640132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6. Профориентационные мероприятия: ИГУ может проводить дни открытых дверей, встречи с абитуриентами и другие профориентационные мероприятия для ознакомления с вузом и специальностями. Таким образом, ИГУ использует комплексный информационные стенды, электронный экран (в фойе главного корпуса) и веб сайт ИГУ им. </w:t>
            </w:r>
            <w:proofErr w:type="spellStart"/>
            <w:r w:rsidRPr="00A74BDF">
              <w:rPr>
                <w:rFonts w:eastAsia="Calibri"/>
                <w:lang w:val="ru-RU"/>
              </w:rPr>
              <w:t>К.Тыныстанова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.  Абитуриенты, оспаривающие результаты внутренних вступительных испытаний, имеют право на процедуру апелляции, согласно «Положению об апелляционной комиссии». Абитуриенты, прошедшие конкурсный отбор и рекомендуемые к зачислению в ИГУ им. </w:t>
            </w:r>
            <w:proofErr w:type="spellStart"/>
            <w:r w:rsidRPr="00A74BDF">
              <w:rPr>
                <w:rFonts w:eastAsia="Calibri"/>
                <w:lang w:val="ru-RU"/>
              </w:rPr>
              <w:lastRenderedPageBreak/>
              <w:t>К.Тыныстанова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>, заключают договор на весь период обучения. Зачисление абитуриентов в число студентов вуза производится при наличии подлинника документа об образовании.</w:t>
            </w:r>
          </w:p>
          <w:p w14:paraId="2C8E8846" w14:textId="77777777" w:rsidR="00A74BDF" w:rsidRPr="00A74BDF" w:rsidRDefault="00A74BDF" w:rsidP="00A74BDF">
            <w:pPr>
              <w:ind w:firstLine="708"/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Зачисление абитуриентов Лечебное дело 560001 на 5 и 6 лет в число студентов по результатам ОРТ производится при наличии подлинника сертификата о результатах тестирования. Результаты ОРТ абитуриентов, подтвердивших свое желание обучаться в вузе путем представления в приемную комиссию необходимых документов, должны быть подтверждены Независимой тестовой службой до зачисления. Вне конкурса при наличии балла, соответствующего положительной оценке, зачисляются на места по договору с оплатой стоимости обучения:</w:t>
            </w:r>
          </w:p>
          <w:p w14:paraId="730EA63D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- дети - круглые сироты и дети, оставшиеся без попечения родителей </w:t>
            </w:r>
          </w:p>
          <w:p w14:paraId="140C76F0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- лица с ограниченными возможностями здоровья, которым по заключению медико-социальной экспертизы не противопоказано обучение в вузе по избранному направлению подготовки и специальности;</w:t>
            </w:r>
          </w:p>
          <w:p w14:paraId="3D3B8392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- призеры международных и республиканских олимпиад (занявшие 1-3 места в текущем году) на направления и специальности в выбранном вузе, по которым предмет олимпиады является профилирующим.</w:t>
            </w:r>
          </w:p>
          <w:p w14:paraId="2F333C3A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>Приложение 4.1.1. План приема абитуриентов за 2025-2026 учебный год</w:t>
            </w:r>
          </w:p>
          <w:p w14:paraId="5B9A3BC9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4.1.2. Порядок приема в высшие учебные заведения </w:t>
            </w:r>
          </w:p>
          <w:p w14:paraId="46F46922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4.1.3. Копия приказа о создании приемной комиссии. </w:t>
            </w:r>
          </w:p>
          <w:p w14:paraId="29721266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>Приложение 4.1.4. Положение об апелляционной комиссии</w:t>
            </w:r>
          </w:p>
          <w:p w14:paraId="18388CC1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>Приложение 4.1.6. Буклеты по соответствующим медицинским направлениям.</w:t>
            </w:r>
          </w:p>
          <w:p w14:paraId="4C7C7658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</w:p>
          <w:p w14:paraId="5DD4EA94" w14:textId="77777777" w:rsidR="00A74BDF" w:rsidRPr="00A74BDF" w:rsidRDefault="00A74BDF" w:rsidP="00A74BDF">
            <w:pPr>
              <w:jc w:val="both"/>
              <w:rPr>
                <w:rFonts w:eastAsia="Calibri"/>
                <w:b/>
                <w:lang w:val="ru-RU"/>
              </w:rPr>
            </w:pPr>
            <w:r w:rsidRPr="00A74BDF">
              <w:rPr>
                <w:rFonts w:eastAsia="Calibri"/>
                <w:b/>
                <w:color w:val="632423"/>
                <w:lang w:val="ru-RU"/>
              </w:rPr>
              <w:t>Замечание:</w:t>
            </w:r>
            <w:r w:rsidRPr="00A74BDF">
              <w:rPr>
                <w:rFonts w:ascii="Calibri" w:eastAsia="Calibri" w:hAnsi="Calibri"/>
                <w:b/>
                <w:bCs/>
                <w:color w:val="632423"/>
                <w:lang w:val="ky-KG" w:eastAsia="ru-RU"/>
              </w:rPr>
              <w:t xml:space="preserve"> Отсутствует возможность оценки результатов обучения в связи с отстутствием на данный момент выпуска студентов.</w:t>
            </w:r>
          </w:p>
        </w:tc>
        <w:tc>
          <w:tcPr>
            <w:tcW w:w="2126" w:type="dxa"/>
            <w:shd w:val="clear" w:color="auto" w:fill="auto"/>
          </w:tcPr>
          <w:p w14:paraId="4C381D16" w14:textId="77777777" w:rsidR="00A74BDF" w:rsidRPr="00A74BDF" w:rsidRDefault="00A74BDF" w:rsidP="00A74BDF">
            <w:pPr>
              <w:spacing w:after="60"/>
              <w:jc w:val="center"/>
              <w:rPr>
                <w:b/>
                <w:bCs/>
                <w:lang w:val="ru-RU" w:eastAsia="zh-CN"/>
              </w:rPr>
            </w:pPr>
            <w:r w:rsidRPr="00A74BDF">
              <w:rPr>
                <w:b/>
                <w:bCs/>
                <w:lang w:val="ru-RU" w:eastAsia="zh-CN"/>
              </w:rPr>
              <w:lastRenderedPageBreak/>
              <w:t>Не выполняется</w:t>
            </w:r>
          </w:p>
          <w:p w14:paraId="1FC0AF5C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44E336B0" w14:textId="77777777" w:rsidTr="000844D4">
        <w:tc>
          <w:tcPr>
            <w:tcW w:w="11482" w:type="dxa"/>
            <w:shd w:val="clear" w:color="auto" w:fill="auto"/>
          </w:tcPr>
          <w:p w14:paraId="2308F859" w14:textId="77777777" w:rsidR="00A74BDF" w:rsidRPr="00A74BDF" w:rsidRDefault="00A74BDF" w:rsidP="00A74BDF">
            <w:pPr>
              <w:jc w:val="both"/>
              <w:rPr>
                <w:rFonts w:eastAsia="Calibri"/>
                <w:b/>
                <w:lang w:val="ru-RU"/>
              </w:rPr>
            </w:pPr>
            <w:r w:rsidRPr="00A74BDF">
              <w:rPr>
                <w:rFonts w:eastAsia="Calibri"/>
                <w:b/>
                <w:lang w:val="ru-RU"/>
              </w:rPr>
              <w:lastRenderedPageBreak/>
              <w:t>Критерий 4.2. Обеспечение образовательной организацией объективного признания квалификаций и периодов обучения предшествующего образования для достижения студентами ожидаемых результатов обучения</w:t>
            </w:r>
          </w:p>
          <w:p w14:paraId="2A2C3F2E" w14:textId="77777777" w:rsidR="00A74BDF" w:rsidRPr="00A74BDF" w:rsidRDefault="00A74BDF" w:rsidP="00A74BDF">
            <w:pPr>
              <w:jc w:val="both"/>
              <w:rPr>
                <w:rFonts w:eastAsia="Calibri"/>
                <w:b/>
                <w:lang w:val="ru-RU"/>
              </w:rPr>
            </w:pPr>
          </w:p>
          <w:p w14:paraId="7E80A12C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Обеспечение образовательной организацией объективного признания квалификаций и периодов обучения предшествующего образования для достижения студентами ожидаемых результатов обучения является важным аспектом образовательного процесса. В контексте ИГУ им. К. </w:t>
            </w:r>
            <w:proofErr w:type="spellStart"/>
            <w:r w:rsidRPr="00A74BDF">
              <w:rPr>
                <w:rFonts w:eastAsia="Calibri"/>
                <w:lang w:val="ru-RU"/>
              </w:rPr>
              <w:t>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это предполагает следующие ключевые моменты:</w:t>
            </w:r>
          </w:p>
          <w:p w14:paraId="27B4108B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1. Прозрачные и четкие процедуры признания:</w:t>
            </w:r>
          </w:p>
          <w:p w14:paraId="41EB6C34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ИГУ должна иметь четко определенные и опубликованные правила и процедуры признания квалификаций и периодов обучения, полученных в других образовательных учреждениях. Эти процедуры должны быть прозрачными, последовательными и основанными на объективных критериях.</w:t>
            </w:r>
          </w:p>
          <w:p w14:paraId="7FA2DA35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2. Критерии признания:</w:t>
            </w:r>
          </w:p>
          <w:p w14:paraId="259A22DC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lastRenderedPageBreak/>
              <w:t xml:space="preserve"> - Необходимо установить четкие критерии для оценки и признания предшествующего образования, учитывая соответствие учебных программ, объём изученных дисциплин и достигнутые результаты обучения. Эти критерии должны соответствовать национальным и международным стандартам качества образования.</w:t>
            </w:r>
          </w:p>
          <w:p w14:paraId="2538124A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3. Индивидуальный подход:</w:t>
            </w:r>
          </w:p>
          <w:p w14:paraId="7322557B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ИГУ должна применять индивидуальный подход к каждому студенту, учитывая особенности его предшествующего образования и квалификации. Это может включать оценку индивидуальных учебных планов, результатов экзаменов и других форм оценки.</w:t>
            </w:r>
          </w:p>
          <w:p w14:paraId="07363D28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4. Обеспечение академической мобильности:</w:t>
            </w:r>
          </w:p>
          <w:p w14:paraId="46D4E98B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Признание предшествующего образования должно способствовать академической мобильности студентов, позволяя им продолжать обучение в ИГУ без ненужного повторения уже изученного материала.</w:t>
            </w:r>
          </w:p>
          <w:p w14:paraId="7110544E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5. Документальное оформление:</w:t>
            </w:r>
          </w:p>
          <w:p w14:paraId="1A7F3A3C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Процесс признания должен быть должным образом документирован, с выдачей официальных документов, подтверждающих признание квалификаций и периодов обучения.</w:t>
            </w:r>
          </w:p>
          <w:p w14:paraId="1DE9DA0E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6. Нормативные документы:</w:t>
            </w:r>
          </w:p>
          <w:p w14:paraId="2F5EFECA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В работе необходимо опираться на нормативные документы, регламентирующие образовательную деятельность в Кыргызской Республике.</w:t>
            </w:r>
          </w:p>
          <w:p w14:paraId="6A614B98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7. Ожидаемые результаты обучения. В конечном счете, целью признания предшествующего образования является обеспечение того, чтобы студенты могли достичь ожидаемых результатов обучения в ИГУ, эффективно используя свой предыдущий опыт и знания. Обеспечение объективного признания квалификаций и периодов обучения предшествующего образования в ИГУ требует комплексного подхода, основанного на прозрачности, объективности и индивидуальном подходе к каждому студенту.</w:t>
            </w:r>
          </w:p>
          <w:p w14:paraId="319DF99C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4.2.1.  </w:t>
            </w:r>
            <w:r w:rsidRPr="00A74BDF">
              <w:rPr>
                <w:rFonts w:eastAsia="Calibri"/>
                <w:i/>
                <w:spacing w:val="1"/>
                <w:lang w:val="ru-RU"/>
              </w:rPr>
              <w:t xml:space="preserve">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https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drive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google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com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file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/1</w:instrText>
            </w:r>
            <w:r w:rsidR="00EF387A">
              <w:instrText>jh</w:instrText>
            </w:r>
            <w:r w:rsidR="00EF387A" w:rsidRPr="009D6138">
              <w:rPr>
                <w:lang w:val="ru-RU"/>
              </w:rPr>
              <w:instrText>9</w:instrText>
            </w:r>
            <w:r w:rsidR="00EF387A">
              <w:instrText>WLy</w:instrText>
            </w:r>
            <w:r w:rsidR="00EF387A" w:rsidRPr="009D6138">
              <w:rPr>
                <w:lang w:val="ru-RU"/>
              </w:rPr>
              <w:instrText>4</w:instrText>
            </w:r>
            <w:r w:rsidR="00EF387A">
              <w:instrText>u</w:instrText>
            </w:r>
            <w:r w:rsidR="00EF387A" w:rsidRPr="009D6138">
              <w:rPr>
                <w:lang w:val="ru-RU"/>
              </w:rPr>
              <w:instrText>9</w:instrText>
            </w:r>
            <w:r w:rsidR="00EF387A">
              <w:instrText>zdgPRN</w:instrText>
            </w:r>
            <w:r w:rsidR="00EF387A" w:rsidRPr="009D6138">
              <w:rPr>
                <w:lang w:val="ru-RU"/>
              </w:rPr>
              <w:instrText>6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3-</w:instrText>
            </w:r>
            <w:r w:rsidR="00EF387A">
              <w:instrText>MkH</w:instrText>
            </w:r>
            <w:r w:rsidR="00EF387A" w:rsidRPr="009D6138">
              <w:rPr>
                <w:lang w:val="ru-RU"/>
              </w:rPr>
              <w:instrText>0</w:instrText>
            </w:r>
            <w:r w:rsidR="00EF387A">
              <w:instrText>Hwqrsagmo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view</w:instrText>
            </w:r>
            <w:r w:rsidR="00EF387A" w:rsidRPr="009D6138">
              <w:rPr>
                <w:lang w:val="ru-RU"/>
              </w:rPr>
              <w:instrText>?</w:instrText>
            </w:r>
            <w:r w:rsidR="00EF387A">
              <w:instrText>usp</w:instrText>
            </w:r>
            <w:r w:rsidR="00EF387A" w:rsidRPr="009D6138">
              <w:rPr>
                <w:lang w:val="ru-RU"/>
              </w:rPr>
              <w:instrText>=</w:instrText>
            </w:r>
            <w:r w:rsidR="00EF387A">
              <w:instrText>sharing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Положение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о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порядке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перевода, отчисления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и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восстановления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студентов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высших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учебных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заведений</w:t>
            </w:r>
            <w:r w:rsidRPr="00A74BDF">
              <w:rPr>
                <w:rFonts w:eastAsia="Calibri"/>
                <w:i/>
                <w:color w:val="0000FF"/>
                <w:spacing w:val="1"/>
                <w:u w:val="single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КР»,</w:t>
            </w:r>
            <w:r w:rsidRPr="00A74BDF">
              <w:rPr>
                <w:rFonts w:eastAsia="Calibri"/>
                <w:i/>
                <w:color w:val="0000FF"/>
                <w:spacing w:val="-52"/>
                <w:u w:val="single"/>
                <w:lang w:val="ru-RU"/>
              </w:rPr>
              <w:t xml:space="preserve">  </w:t>
            </w:r>
            <w:r w:rsidR="00EF387A">
              <w:rPr>
                <w:rFonts w:eastAsia="Calibri"/>
                <w:i/>
                <w:color w:val="0000FF"/>
                <w:spacing w:val="-52"/>
                <w:u w:val="single"/>
                <w:lang w:val="ru-RU"/>
              </w:rPr>
              <w:fldChar w:fldCharType="end"/>
            </w:r>
            <w:r w:rsidRPr="00A74BDF">
              <w:rPr>
                <w:rFonts w:eastAsia="Calibri"/>
                <w:i/>
                <w:spacing w:val="-52"/>
                <w:lang w:val="ru-RU"/>
              </w:rPr>
              <w:t xml:space="preserve">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cbd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minjust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gov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kg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act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view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ru</w:instrText>
            </w:r>
            <w:r w:rsidR="00EF387A" w:rsidRPr="009D6138">
              <w:rPr>
                <w:lang w:val="ru-RU"/>
              </w:rPr>
              <w:instrText>-</w:instrText>
            </w:r>
            <w:r w:rsidR="00EF387A">
              <w:instrText>ru</w:instrText>
            </w:r>
            <w:r w:rsidR="00EF387A" w:rsidRPr="009D6138">
              <w:rPr>
                <w:lang w:val="ru-RU"/>
              </w:rPr>
              <w:instrText>/96043" \</w:instrText>
            </w:r>
            <w:r w:rsidR="00EF387A">
              <w:instrText>h</w:instrText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fldChar w:fldCharType="separate"/>
            </w:r>
            <w:r w:rsidRPr="00A74BDF">
              <w:rPr>
                <w:rFonts w:eastAsia="Calibri"/>
                <w:i/>
                <w:lang w:val="ru-RU"/>
              </w:rPr>
              <w:t>утвержденное</w:t>
            </w:r>
            <w:r w:rsidRPr="00A74BDF">
              <w:rPr>
                <w:rFonts w:eastAsia="Calibri"/>
                <w:i/>
                <w:spacing w:val="1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Постановлением</w:t>
            </w:r>
            <w:r w:rsidRPr="00A74BDF">
              <w:rPr>
                <w:rFonts w:eastAsia="Calibri"/>
                <w:i/>
                <w:spacing w:val="-1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правительства</w:t>
            </w:r>
            <w:r w:rsidRPr="00A74BDF">
              <w:rPr>
                <w:rFonts w:eastAsia="Calibri"/>
                <w:i/>
                <w:spacing w:val="2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КР</w:t>
            </w:r>
            <w:r w:rsidRPr="00A74BDF">
              <w:rPr>
                <w:rFonts w:eastAsia="Calibri"/>
                <w:i/>
                <w:spacing w:val="-4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от 29.05.2012</w:t>
            </w:r>
            <w:r w:rsidRPr="00A74BDF">
              <w:rPr>
                <w:rFonts w:eastAsia="Calibri"/>
                <w:i/>
                <w:spacing w:val="-1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г.</w:t>
            </w:r>
            <w:r w:rsidRPr="00A74BDF">
              <w:rPr>
                <w:rFonts w:eastAsia="Calibri"/>
                <w:i/>
                <w:spacing w:val="-1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N</w:t>
            </w:r>
            <w:r w:rsidRPr="00A74BDF">
              <w:rPr>
                <w:rFonts w:eastAsia="Calibri"/>
                <w:i/>
                <w:spacing w:val="2"/>
                <w:lang w:val="ru-RU"/>
              </w:rPr>
              <w:t xml:space="preserve"> </w:t>
            </w:r>
            <w:r w:rsidRPr="00A74BDF">
              <w:rPr>
                <w:rFonts w:eastAsia="Calibri"/>
                <w:i/>
                <w:lang w:val="ru-RU"/>
              </w:rPr>
              <w:t>346</w:t>
            </w:r>
            <w:r w:rsidR="00EF387A">
              <w:rPr>
                <w:rFonts w:eastAsia="Calibri"/>
                <w:i/>
                <w:lang w:val="ru-RU"/>
              </w:rPr>
              <w:fldChar w:fldCharType="end"/>
            </w:r>
            <w:r w:rsidRPr="00A74BDF">
              <w:rPr>
                <w:rFonts w:eastAsia="Calibri"/>
                <w:i/>
                <w:lang w:val="ru-RU"/>
              </w:rPr>
              <w:t>. Редакция постановления Правительства КР от 20.05.2020г. №262</w:t>
            </w:r>
          </w:p>
          <w:p w14:paraId="147DA506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4.2.2. Устав ИГУ им. </w:t>
            </w:r>
            <w:proofErr w:type="spellStart"/>
            <w:r w:rsidRPr="00A74BDF">
              <w:rPr>
                <w:rFonts w:eastAsia="Calibri"/>
                <w:i/>
                <w:lang w:val="ru-RU"/>
              </w:rPr>
              <w:t>К.Тыныстанова</w:t>
            </w:r>
            <w:proofErr w:type="spellEnd"/>
          </w:p>
          <w:p w14:paraId="3330985E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4.2.3.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https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jaiu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kg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wp</w:instrText>
            </w:r>
            <w:r w:rsidR="00EF387A" w:rsidRPr="009D6138">
              <w:rPr>
                <w:lang w:val="ru-RU"/>
              </w:rPr>
              <w:instrText>-</w:instrText>
            </w:r>
            <w:r w:rsidR="00EF387A">
              <w:instrText>content</w:instrText>
            </w:r>
            <w:r w:rsidR="00EF387A" w:rsidRPr="009D6138">
              <w:rPr>
                <w:lang w:val="ru-RU"/>
              </w:rPr>
              <w:instrText>/</w:instrText>
            </w:r>
            <w:r w:rsidR="00EF387A">
              <w:instrText>uploads</w:instrText>
            </w:r>
            <w:r w:rsidR="00EF387A" w:rsidRPr="009D6138">
              <w:rPr>
                <w:lang w:val="ru-RU"/>
              </w:rPr>
              <w:instrText>/%20%20%208%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0%9</w:instrText>
            </w:r>
            <w:r w:rsidR="00EF387A">
              <w:instrText>B</w:instrText>
            </w:r>
            <w:r w:rsidR="00EF387A" w:rsidRPr="009D6138">
              <w:rPr>
                <w:lang w:val="ru-RU"/>
              </w:rPr>
              <w:instrText>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</w:instrText>
            </w:r>
            <w:r w:rsidR="00EF387A">
              <w:instrText>AC</w:instrText>
            </w:r>
            <w:r w:rsidR="00EF387A" w:rsidRPr="009D6138">
              <w:rPr>
                <w:lang w:val="ru-RU"/>
              </w:rPr>
              <w:instrText>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0%9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0%9</w:instrText>
            </w:r>
            <w:r w:rsidR="00EF387A">
              <w:instrText>E</w:instrText>
            </w:r>
            <w:r w:rsidR="00EF387A" w:rsidRPr="009D6138">
              <w:rPr>
                <w:lang w:val="ru-RU"/>
              </w:rPr>
              <w:instrText>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</w:instrText>
            </w:r>
            <w:r w:rsidR="00EF387A">
              <w:instrText>A</w:instrText>
            </w:r>
            <w:r w:rsidR="00EF387A" w:rsidRPr="009D6138">
              <w:rPr>
                <w:lang w:val="ru-RU"/>
              </w:rPr>
              <w:instrText>1%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</w:instrText>
            </w:r>
            <w:r w:rsidR="00EF387A">
              <w:instrText>A</w:instrText>
            </w:r>
            <w:r w:rsidR="00EF387A" w:rsidRPr="009D6138">
              <w:rPr>
                <w:lang w:val="ru-RU"/>
              </w:rPr>
              <w:instrText>2%</w:instrText>
            </w:r>
            <w:r w:rsidR="00EF387A">
              <w:instrText>D</w:instrText>
            </w:r>
            <w:r w:rsidR="00EF387A" w:rsidRPr="009D6138">
              <w:rPr>
                <w:lang w:val="ru-RU"/>
              </w:rPr>
              <w:instrText>0%98.</w:instrText>
            </w:r>
            <w:r w:rsidR="00EF387A">
              <w:instrText>pdf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Положение об академической мобильности</w:t>
            </w:r>
            <w:r w:rsidR="00EF387A">
              <w:rPr>
                <w:rFonts w:eastAsia="Calibri"/>
                <w:i/>
                <w:color w:val="0000FF"/>
                <w:u w:val="single"/>
                <w:lang w:val="ru-RU"/>
              </w:rPr>
              <w:fldChar w:fldCharType="end"/>
            </w:r>
            <w:r w:rsidRPr="00A74BDF">
              <w:rPr>
                <w:rFonts w:eastAsia="Calibri"/>
                <w:i/>
                <w:lang w:val="ru-RU"/>
              </w:rPr>
              <w:t>.</w:t>
            </w:r>
          </w:p>
          <w:p w14:paraId="6A522909" w14:textId="77777777" w:rsidR="00A74BDF" w:rsidRPr="00A74BDF" w:rsidRDefault="00EF387A" w:rsidP="00A74BDF">
            <w:pPr>
              <w:jc w:val="both"/>
              <w:rPr>
                <w:rFonts w:eastAsia="Calibri"/>
                <w:i/>
                <w:lang w:val="ru-RU"/>
              </w:rPr>
            </w:pPr>
            <w:r>
              <w:fldChar w:fldCharType="begin"/>
            </w:r>
            <w:r w:rsidRPr="009D613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D613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D6138">
              <w:rPr>
                <w:lang w:val="ru-RU"/>
              </w:rPr>
              <w:instrText>://</w:instrText>
            </w:r>
            <w:r>
              <w:instrText>drive</w:instrText>
            </w:r>
            <w:r w:rsidRPr="009D6138">
              <w:rPr>
                <w:lang w:val="ru-RU"/>
              </w:rPr>
              <w:instrText>.</w:instrText>
            </w:r>
            <w:r>
              <w:instrText>google</w:instrText>
            </w:r>
            <w:r w:rsidRPr="009D6138">
              <w:rPr>
                <w:lang w:val="ru-RU"/>
              </w:rPr>
              <w:instrText>.</w:instrText>
            </w:r>
            <w:r>
              <w:instrText>com</w:instrText>
            </w:r>
            <w:r w:rsidRPr="009D6138">
              <w:rPr>
                <w:lang w:val="ru-RU"/>
              </w:rPr>
              <w:instrText>/</w:instrText>
            </w:r>
            <w:r>
              <w:instrText>file</w:instrText>
            </w:r>
            <w:r w:rsidRPr="009D6138">
              <w:rPr>
                <w:lang w:val="ru-RU"/>
              </w:rPr>
              <w:instrText>/</w:instrText>
            </w:r>
            <w:r>
              <w:instrText>d</w:instrText>
            </w:r>
            <w:r w:rsidRPr="009D6138">
              <w:rPr>
                <w:lang w:val="ru-RU"/>
              </w:rPr>
              <w:instrText>/15</w:instrText>
            </w:r>
            <w:r>
              <w:instrText>LK</w:instrText>
            </w:r>
            <w:r w:rsidRPr="009D6138">
              <w:rPr>
                <w:lang w:val="ru-RU"/>
              </w:rPr>
              <w:instrText>8</w:instrText>
            </w:r>
            <w:r>
              <w:instrText>JhZaf</w:instrText>
            </w:r>
            <w:r w:rsidRPr="009D6138">
              <w:rPr>
                <w:lang w:val="ru-RU"/>
              </w:rPr>
              <w:instrText>11</w:instrText>
            </w:r>
            <w:r>
              <w:instrText>S</w:instrText>
            </w:r>
            <w:r w:rsidRPr="009D6138">
              <w:rPr>
                <w:lang w:val="ru-RU"/>
              </w:rPr>
              <w:instrText>5</w:instrText>
            </w:r>
            <w:r>
              <w:instrText>aPvkimKndZSAvvcPusc</w:instrText>
            </w:r>
            <w:r w:rsidRPr="009D6138">
              <w:rPr>
                <w:lang w:val="ru-RU"/>
              </w:rPr>
              <w:instrText>/</w:instrText>
            </w:r>
            <w:r>
              <w:instrText>view</w:instrText>
            </w:r>
            <w:r w:rsidRPr="009D6138">
              <w:rPr>
                <w:lang w:val="ru-RU"/>
              </w:rPr>
              <w:instrText>?</w:instrText>
            </w:r>
            <w:r>
              <w:instrText>usp</w:instrText>
            </w:r>
            <w:r w:rsidRPr="009D6138">
              <w:rPr>
                <w:lang w:val="ru-RU"/>
              </w:rPr>
              <w:instrText>=</w:instrText>
            </w:r>
            <w:r>
              <w:instrText>sharing</w:instrText>
            </w:r>
            <w:r w:rsidRPr="009D613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74BDF"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Приложение 4.2.4. Договоры об академической мобильности</w:t>
            </w:r>
            <w:r>
              <w:rPr>
                <w:rFonts w:eastAsia="Calibri"/>
                <w:i/>
                <w:color w:val="0000FF"/>
                <w:u w:val="single"/>
                <w:lang w:val="ru-RU"/>
              </w:rPr>
              <w:fldChar w:fldCharType="end"/>
            </w:r>
            <w:r w:rsidR="00A74BDF" w:rsidRPr="00A74BDF">
              <w:rPr>
                <w:rFonts w:eastAsia="Calibri"/>
                <w:i/>
                <w:spacing w:val="1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CFD24C5" w14:textId="77777777" w:rsidR="00A74BDF" w:rsidRPr="00A74BDF" w:rsidRDefault="00A74BDF" w:rsidP="00A74BDF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A74BDF">
              <w:rPr>
                <w:b/>
                <w:bCs/>
              </w:rPr>
              <w:lastRenderedPageBreak/>
              <w:t>выполняется</w:t>
            </w:r>
            <w:proofErr w:type="spellEnd"/>
          </w:p>
          <w:p w14:paraId="467885FD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</w:p>
          <w:p w14:paraId="18B90E75" w14:textId="77777777" w:rsidR="00A74BDF" w:rsidRPr="00A74BDF" w:rsidRDefault="00A74BDF" w:rsidP="00A74BDF">
            <w:pPr>
              <w:jc w:val="both"/>
              <w:rPr>
                <w:i/>
                <w:lang w:val="ky-KG" w:eastAsia="ru-RU"/>
              </w:rPr>
            </w:pPr>
          </w:p>
          <w:p w14:paraId="0E6C664A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6F9CD8CE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6F365251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1200D475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0C8A0C22" w14:textId="77777777" w:rsidTr="000844D4">
        <w:tc>
          <w:tcPr>
            <w:tcW w:w="11482" w:type="dxa"/>
            <w:shd w:val="clear" w:color="auto" w:fill="auto"/>
          </w:tcPr>
          <w:p w14:paraId="5BB5E1E4" w14:textId="77777777" w:rsidR="00A74BDF" w:rsidRPr="00A74BDF" w:rsidRDefault="00A74BDF" w:rsidP="00A74BDF">
            <w:pPr>
              <w:jc w:val="both"/>
              <w:rPr>
                <w:rFonts w:eastAsia="Calibri"/>
                <w:b/>
                <w:lang w:val="ru-RU"/>
              </w:rPr>
            </w:pPr>
            <w:r w:rsidRPr="00A74BDF">
              <w:rPr>
                <w:rFonts w:eastAsia="Calibri"/>
                <w:b/>
                <w:lang w:val="ru-RU"/>
              </w:rPr>
              <w:lastRenderedPageBreak/>
              <w:t>Критерий 4.3. Обеспечение образовательной организацией студентов, завершивших обучение по образовательной программе, документами об образовании</w:t>
            </w:r>
          </w:p>
          <w:p w14:paraId="6BA7CD81" w14:textId="77777777" w:rsidR="00A74BDF" w:rsidRPr="00A74BDF" w:rsidRDefault="00A74BDF" w:rsidP="00A74BDF">
            <w:pPr>
              <w:jc w:val="both"/>
              <w:rPr>
                <w:rFonts w:eastAsia="Calibri"/>
                <w:b/>
                <w:lang w:val="ru-RU"/>
              </w:rPr>
            </w:pPr>
          </w:p>
          <w:p w14:paraId="1F83BA5D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ИГУ им. К. </w:t>
            </w:r>
            <w:proofErr w:type="spellStart"/>
            <w:r w:rsidRPr="00A74BDF">
              <w:rPr>
                <w:rFonts w:eastAsia="Calibri"/>
                <w:lang w:val="ru-RU"/>
              </w:rPr>
              <w:t>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обеспечивает студентов, успешно завершивших обучение по образовательным программам, следующими документами об </w:t>
            </w:r>
            <w:proofErr w:type="gramStart"/>
            <w:r w:rsidRPr="00A74BDF">
              <w:rPr>
                <w:rFonts w:eastAsia="Calibri"/>
                <w:lang w:val="ru-RU"/>
              </w:rPr>
              <w:t xml:space="preserve">образовании:   </w:t>
            </w:r>
            <w:proofErr w:type="gramEnd"/>
            <w:r w:rsidRPr="00A74BDF">
              <w:rPr>
                <w:rFonts w:eastAsia="Calibri"/>
                <w:lang w:val="ru-RU"/>
              </w:rPr>
              <w:t xml:space="preserve">                             Диплом о высшем образовании: </w:t>
            </w:r>
          </w:p>
          <w:p w14:paraId="1B9135DD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Подтверждает получение высшего медицинского образования.</w:t>
            </w:r>
          </w:p>
          <w:p w14:paraId="2CCC1BFB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Выдается в соответствии с государственными стандартами.</w:t>
            </w:r>
          </w:p>
          <w:p w14:paraId="2D5A249B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- Содержит информацию о специальности и квалификации выпускника.</w:t>
            </w:r>
          </w:p>
          <w:p w14:paraId="763B1F87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Приложение к диплому:</w:t>
            </w:r>
          </w:p>
          <w:p w14:paraId="55357A59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lastRenderedPageBreak/>
              <w:t xml:space="preserve">  - Включает перечень изученных дисциплин, количество часов, оценки, информацию о практической подготовке.</w:t>
            </w:r>
          </w:p>
          <w:p w14:paraId="7FA38F5B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 - Подтверждает освоение образовательной программы.</w:t>
            </w:r>
          </w:p>
          <w:p w14:paraId="40BF8CE5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Сертификаты специалиста (для некоторых специальностей):</w:t>
            </w:r>
          </w:p>
          <w:p w14:paraId="0F8D0A55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 -  Подтверждают получение дополнительной специализации.</w:t>
            </w:r>
          </w:p>
          <w:p w14:paraId="30D209E4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  - Выдаются после прохождения интернатуры или ординатуры.</w:t>
            </w:r>
          </w:p>
          <w:p w14:paraId="04D22D59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Порядок выдачи документов:</w:t>
            </w:r>
          </w:p>
          <w:p w14:paraId="0E2267AE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  - Документы выдаются лично выпускнику или его доверенному лицу при предъявлении документа, удостоверяющего личность.</w:t>
            </w:r>
          </w:p>
          <w:p w14:paraId="58F04877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* Копии документов хранятся в архиве КГМА.</w:t>
            </w:r>
          </w:p>
          <w:p w14:paraId="1518D74C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Нормативные документы:</w:t>
            </w:r>
          </w:p>
          <w:p w14:paraId="75083ED2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* Положение о порядке изготовления, оплаты, хранения, выдачи и учета документов об образовании государственного образца.</w:t>
            </w:r>
          </w:p>
          <w:p w14:paraId="585EF1AD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* Закон Кыргызской Республики "Об образовании".</w:t>
            </w:r>
          </w:p>
          <w:p w14:paraId="4D6A6F8F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 * Положение об организации учебного процесса в ИГУ им. К. </w:t>
            </w:r>
            <w:proofErr w:type="spellStart"/>
            <w:r w:rsidRPr="00A74BDF">
              <w:rPr>
                <w:rFonts w:eastAsia="Calibri"/>
                <w:lang w:val="ru-RU"/>
              </w:rPr>
              <w:t>Тыныстанова</w:t>
            </w:r>
            <w:proofErr w:type="spellEnd"/>
          </w:p>
          <w:p w14:paraId="0746A881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Для получения более подробной информации рекомендуется обратиться в деканат соответствующего факультета ИГУ</w:t>
            </w:r>
          </w:p>
          <w:p w14:paraId="3CBB1163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4.3.1.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https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cbd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minjust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gov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kg</w:instrText>
            </w:r>
            <w:r w:rsidR="00EF387A" w:rsidRPr="009D6138">
              <w:rPr>
                <w:lang w:val="ru-RU"/>
              </w:rPr>
              <w:instrText>/96041/</w:instrText>
            </w:r>
            <w:r w:rsidR="00EF387A">
              <w:instrText>edition</w:instrText>
            </w:r>
            <w:r w:rsidR="00EF387A" w:rsidRPr="009D6138">
              <w:rPr>
                <w:lang w:val="ru-RU"/>
              </w:rPr>
              <w:instrText>/1202236/</w:instrText>
            </w:r>
            <w:r w:rsidR="00EF387A">
              <w:instrText>ru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 xml:space="preserve">Положение о порядке изготовления, оплаты, хранения, выдачи и учета документов об образовании государственного образца </w:t>
            </w:r>
            <w:proofErr w:type="spellStart"/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МОиН</w:t>
            </w:r>
            <w:proofErr w:type="spellEnd"/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 xml:space="preserve"> КР.</w:t>
            </w:r>
            <w:r w:rsidR="00EF387A">
              <w:rPr>
                <w:rFonts w:eastAsia="Calibri"/>
                <w:i/>
                <w:color w:val="0000FF"/>
                <w:u w:val="single"/>
                <w:lang w:val="ru-RU"/>
              </w:rPr>
              <w:fldChar w:fldCharType="end"/>
            </w:r>
          </w:p>
          <w:p w14:paraId="6F96E977" w14:textId="77777777" w:rsidR="00A74BDF" w:rsidRPr="00A74BDF" w:rsidRDefault="00A74BDF" w:rsidP="00A74BDF">
            <w:pPr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rFonts w:eastAsia="Calibri"/>
                <w:i/>
                <w:lang w:val="ru-RU"/>
              </w:rPr>
              <w:t xml:space="preserve">Приложение 4.3.2. </w:t>
            </w:r>
            <w:r w:rsidR="00EF387A">
              <w:fldChar w:fldCharType="begin"/>
            </w:r>
            <w:r w:rsidR="00EF387A" w:rsidRPr="009D6138">
              <w:rPr>
                <w:lang w:val="ru-RU"/>
              </w:rPr>
              <w:instrText xml:space="preserve"> </w:instrText>
            </w:r>
            <w:r w:rsidR="00EF387A">
              <w:instrText>HYPERLINK</w:instrText>
            </w:r>
            <w:r w:rsidR="00EF387A" w:rsidRPr="009D6138">
              <w:rPr>
                <w:lang w:val="ru-RU"/>
              </w:rPr>
              <w:instrText xml:space="preserve"> "</w:instrText>
            </w:r>
            <w:r w:rsidR="00EF387A">
              <w:instrText>https</w:instrText>
            </w:r>
            <w:r w:rsidR="00EF387A" w:rsidRPr="009D6138">
              <w:rPr>
                <w:lang w:val="ru-RU"/>
              </w:rPr>
              <w:instrText>://</w:instrText>
            </w:r>
            <w:r w:rsidR="00EF387A">
              <w:instrText>cbd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minjust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gov</w:instrText>
            </w:r>
            <w:r w:rsidR="00EF387A" w:rsidRPr="009D6138">
              <w:rPr>
                <w:lang w:val="ru-RU"/>
              </w:rPr>
              <w:instrText>.</w:instrText>
            </w:r>
            <w:r w:rsidR="00EF387A">
              <w:instrText>kg</w:instrText>
            </w:r>
            <w:r w:rsidR="00EF387A" w:rsidRPr="009D6138">
              <w:rPr>
                <w:lang w:val="ru-RU"/>
              </w:rPr>
              <w:instrText>/96038/</w:instrText>
            </w:r>
            <w:r w:rsidR="00EF387A">
              <w:instrText>edition</w:instrText>
            </w:r>
            <w:r w:rsidR="00EF387A" w:rsidRPr="009D6138">
              <w:rPr>
                <w:lang w:val="ru-RU"/>
              </w:rPr>
              <w:instrText>/8740/</w:instrText>
            </w:r>
            <w:r w:rsidR="00EF387A">
              <w:instrText>ru</w:instrText>
            </w:r>
            <w:r w:rsidR="00EF387A" w:rsidRPr="009D6138">
              <w:rPr>
                <w:lang w:val="ru-RU"/>
              </w:rPr>
              <w:instrText xml:space="preserve">" </w:instrText>
            </w:r>
            <w:r w:rsidR="00EF387A">
              <w:fldChar w:fldCharType="separate"/>
            </w:r>
            <w:r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Постановление Правительства КР от 29 мая 2012 года № 346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 Республики»;</w:t>
            </w:r>
            <w:r w:rsidR="00EF387A">
              <w:rPr>
                <w:rFonts w:eastAsia="Calibri"/>
                <w:i/>
                <w:color w:val="0000FF"/>
                <w:u w:val="single"/>
                <w:lang w:val="ru-RU"/>
              </w:rPr>
              <w:fldChar w:fldCharType="end"/>
            </w:r>
            <w:r w:rsidRPr="00A74BDF">
              <w:rPr>
                <w:rFonts w:eastAsia="Calibri"/>
                <w:i/>
                <w:lang w:val="ru-RU"/>
              </w:rPr>
              <w:t xml:space="preserve"> </w:t>
            </w:r>
          </w:p>
          <w:p w14:paraId="0B8766A8" w14:textId="77777777" w:rsidR="00A74BDF" w:rsidRPr="00A74BDF" w:rsidRDefault="00EF387A" w:rsidP="00A74BDF">
            <w:pPr>
              <w:jc w:val="both"/>
              <w:rPr>
                <w:rFonts w:ascii="Calibri" w:eastAsia="Calibri" w:hAnsi="Calibri"/>
                <w:lang w:val="ru-RU"/>
              </w:rPr>
            </w:pPr>
            <w:r>
              <w:fldChar w:fldCharType="begin"/>
            </w:r>
            <w:r w:rsidRPr="009D613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D613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D6138">
              <w:rPr>
                <w:lang w:val="ru-RU"/>
              </w:rPr>
              <w:instrText>://</w:instrText>
            </w:r>
            <w:r>
              <w:instrText>jaiu</w:instrText>
            </w:r>
            <w:r w:rsidRPr="009D6138">
              <w:rPr>
                <w:lang w:val="ru-RU"/>
              </w:rPr>
              <w:instrText>.</w:instrText>
            </w:r>
            <w:r>
              <w:instrText>kg</w:instrText>
            </w:r>
            <w:r w:rsidRPr="009D6138">
              <w:rPr>
                <w:lang w:val="ru-RU"/>
              </w:rPr>
              <w:instrText>/</w:instrText>
            </w:r>
            <w:r>
              <w:instrText>wp</w:instrText>
            </w:r>
            <w:r w:rsidRPr="009D6138">
              <w:rPr>
                <w:lang w:val="ru-RU"/>
              </w:rPr>
              <w:instrText>-</w:instrText>
            </w:r>
            <w:r>
              <w:instrText>content</w:instrText>
            </w:r>
            <w:r w:rsidRPr="009D6138">
              <w:rPr>
                <w:lang w:val="ru-RU"/>
              </w:rPr>
              <w:instrText>/</w:instrText>
            </w:r>
            <w:r>
              <w:instrText>uploads</w:instrText>
            </w:r>
            <w:r w:rsidRPr="009D6138">
              <w:rPr>
                <w:lang w:val="ru-RU"/>
              </w:rPr>
              <w:instrText>/2024/10/%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F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B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0%96%</w:instrText>
            </w:r>
            <w:r>
              <w:instrText>D</w:instrText>
            </w:r>
            <w:r w:rsidRPr="009D6138">
              <w:rPr>
                <w:lang w:val="ru-RU"/>
              </w:rPr>
              <w:instrText>0%95%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D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0%98%</w:instrText>
            </w:r>
            <w:r>
              <w:instrText>D</w:instrText>
            </w:r>
            <w:r w:rsidRPr="009D6138">
              <w:rPr>
                <w:lang w:val="ru-RU"/>
              </w:rPr>
              <w:instrText>0%95-%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0%91-%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</w:instrText>
            </w:r>
            <w:r>
              <w:instrText>A</w:instrText>
            </w:r>
            <w:r w:rsidRPr="009D6138">
              <w:rPr>
                <w:lang w:val="ru-RU"/>
              </w:rPr>
              <w:instrText>0%</w:instrText>
            </w:r>
            <w:r>
              <w:instrText>D</w:instrText>
            </w:r>
            <w:r w:rsidRPr="009D6138">
              <w:rPr>
                <w:lang w:val="ru-RU"/>
              </w:rPr>
              <w:instrText>0%93%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 w:rsidRPr="009D6138">
              <w:rPr>
                <w:lang w:val="ru-RU"/>
              </w:rPr>
              <w:instrText>0%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D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0%98%</w:instrText>
            </w:r>
            <w:r>
              <w:instrText>D</w:instrText>
            </w:r>
            <w:r w:rsidRPr="009D6138">
              <w:rPr>
                <w:lang w:val="ru-RU"/>
              </w:rPr>
              <w:instrText>0%97%</w:instrText>
            </w:r>
            <w:r>
              <w:instrText>D</w:instrText>
            </w:r>
            <w:r w:rsidRPr="009D6138">
              <w:rPr>
                <w:lang w:val="ru-RU"/>
              </w:rPr>
              <w:instrText>0%90%</w:instrText>
            </w:r>
            <w:r>
              <w:instrText>D</w:instrText>
            </w:r>
            <w:r w:rsidRPr="009D6138">
              <w:rPr>
                <w:lang w:val="ru-RU"/>
              </w:rPr>
              <w:instrText>0%</w:instrText>
            </w:r>
            <w:r>
              <w:instrText>A</w:instrText>
            </w:r>
            <w:r w:rsidRPr="009D6138">
              <w:rPr>
                <w:lang w:val="ru-RU"/>
              </w:rPr>
              <w:instrText>6%</w:instrText>
            </w:r>
            <w:r>
              <w:instrText>D</w:instrText>
            </w:r>
            <w:r w:rsidRPr="009D6138">
              <w:rPr>
                <w:lang w:val="ru-RU"/>
              </w:rPr>
              <w:instrText>0%98%</w:instrText>
            </w:r>
            <w:r>
              <w:instrText>D</w:instrText>
            </w:r>
            <w:r w:rsidRPr="009D6138">
              <w:rPr>
                <w:lang w:val="ru-RU"/>
              </w:rPr>
              <w:instrText>0%98-%</w:instrText>
            </w:r>
            <w:r>
              <w:instrText>D</w:instrText>
            </w:r>
            <w:r w:rsidRPr="009D6138">
              <w:rPr>
                <w:lang w:val="ru-RU"/>
              </w:rPr>
              <w:instrText>0%98%</w:instrText>
            </w:r>
            <w:r>
              <w:instrText>D</w:instrText>
            </w:r>
            <w:r w:rsidRPr="009D6138">
              <w:rPr>
                <w:lang w:val="ru-RU"/>
              </w:rPr>
              <w:instrText>0%</w:instrText>
            </w:r>
            <w:r>
              <w:instrText>A</w:instrText>
            </w:r>
            <w:r w:rsidRPr="009D6138">
              <w:rPr>
                <w:lang w:val="ru-RU"/>
              </w:rPr>
              <w:instrText>2%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0%93%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0%92%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0%99-%</w:instrText>
            </w:r>
            <w:r>
              <w:instrText>D</w:instrText>
            </w:r>
            <w:r w:rsidRPr="009D6138">
              <w:rPr>
                <w:lang w:val="ru-RU"/>
              </w:rPr>
              <w:instrText>0%93%</w:instrText>
            </w:r>
            <w:r>
              <w:instrText>D</w:instrText>
            </w:r>
            <w:r w:rsidRPr="009D6138">
              <w:rPr>
                <w:lang w:val="ru-RU"/>
              </w:rPr>
              <w:instrText>0%9</w:instrText>
            </w:r>
            <w:r>
              <w:instrText>E</w:instrText>
            </w:r>
            <w:r w:rsidRPr="009D6138">
              <w:rPr>
                <w:lang w:val="ru-RU"/>
              </w:rPr>
              <w:instrText>%</w:instrText>
            </w:r>
            <w:r>
              <w:instrText>D</w:instrText>
            </w:r>
            <w:r w:rsidRPr="009D6138">
              <w:rPr>
                <w:lang w:val="ru-RU"/>
              </w:rPr>
              <w:instrText>0%</w:instrText>
            </w:r>
            <w:r>
              <w:instrText>A</w:instrText>
            </w:r>
            <w:r w:rsidRPr="009D6138">
              <w:rPr>
                <w:lang w:val="ru-RU"/>
              </w:rPr>
              <w:instrText>1%</w:instrText>
            </w:r>
            <w:r>
              <w:instrText>D</w:instrText>
            </w:r>
            <w:r w:rsidRPr="009D6138">
              <w:rPr>
                <w:lang w:val="ru-RU"/>
              </w:rPr>
              <w:instrText>0%</w:instrText>
            </w:r>
            <w:r>
              <w:instrText>A</w:instrText>
            </w:r>
            <w:r w:rsidRPr="009D6138">
              <w:rPr>
                <w:lang w:val="ru-RU"/>
              </w:rPr>
              <w:instrText>3%</w:instrText>
            </w:r>
            <w:r>
              <w:instrText>D</w:instrText>
            </w:r>
            <w:r w:rsidRPr="009D6138">
              <w:rPr>
                <w:lang w:val="ru-RU"/>
              </w:rPr>
              <w:instrText xml:space="preserve">0%259" </w:instrText>
            </w:r>
            <w:r>
              <w:fldChar w:fldCharType="separate"/>
            </w:r>
            <w:r w:rsidR="00A74BDF" w:rsidRPr="00A74BDF">
              <w:rPr>
                <w:rFonts w:eastAsia="Calibri"/>
                <w:i/>
                <w:color w:val="0000FF"/>
                <w:u w:val="single"/>
                <w:lang w:val="ru-RU"/>
              </w:rPr>
              <w:t>Положение 4.3.3. Положении об итоговой государственной аттестации выпускников</w:t>
            </w:r>
            <w:r>
              <w:rPr>
                <w:rFonts w:eastAsia="Calibri"/>
                <w:i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479E836" w14:textId="77777777" w:rsidR="00A74BDF" w:rsidRPr="00A74BDF" w:rsidRDefault="00A74BDF" w:rsidP="00A74BDF">
            <w:pPr>
              <w:widowControl w:val="0"/>
              <w:jc w:val="center"/>
              <w:rPr>
                <w:b/>
              </w:rPr>
            </w:pPr>
            <w:proofErr w:type="spellStart"/>
            <w:r w:rsidRPr="00A74BDF">
              <w:rPr>
                <w:b/>
              </w:rPr>
              <w:lastRenderedPageBreak/>
              <w:t>выполняется</w:t>
            </w:r>
            <w:proofErr w:type="spellEnd"/>
          </w:p>
          <w:p w14:paraId="33CE4DC3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723BE237" w14:textId="77777777" w:rsidTr="000844D4">
        <w:tc>
          <w:tcPr>
            <w:tcW w:w="11482" w:type="dxa"/>
            <w:shd w:val="clear" w:color="auto" w:fill="auto"/>
          </w:tcPr>
          <w:p w14:paraId="2700231C" w14:textId="77777777" w:rsidR="00A74BDF" w:rsidRPr="00A74BDF" w:rsidRDefault="00A74BDF" w:rsidP="00A74BDF">
            <w:pPr>
              <w:spacing w:after="200" w:line="276" w:lineRule="auto"/>
              <w:rPr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b/>
                <w:bCs/>
                <w:sz w:val="22"/>
                <w:szCs w:val="22"/>
                <w:lang w:val="ky-KG" w:eastAsia="ru-RU"/>
              </w:rPr>
              <w:lastRenderedPageBreak/>
              <w:t>Слабые стороны:</w:t>
            </w:r>
          </w:p>
          <w:p w14:paraId="4B4FA9D6" w14:textId="77777777" w:rsidR="00A74BDF" w:rsidRPr="00A74BDF" w:rsidRDefault="00A74BDF" w:rsidP="00540B13">
            <w:pPr>
              <w:widowControl w:val="0"/>
              <w:numPr>
                <w:ilvl w:val="0"/>
                <w:numId w:val="26"/>
              </w:numPr>
              <w:spacing w:after="200" w:line="276" w:lineRule="auto"/>
              <w:rPr>
                <w:lang w:val="ru-RU" w:eastAsia="ru-RU"/>
              </w:rPr>
            </w:pPr>
            <w:r w:rsidRPr="00A74BDF">
              <w:rPr>
                <w:bCs/>
                <w:lang w:val="ky-KG" w:eastAsia="ru-RU"/>
              </w:rPr>
              <w:t>Отсутствие возможности оценки результатов обучения в связи с отстутствием на данный момент выпуска студентов.</w:t>
            </w:r>
          </w:p>
          <w:p w14:paraId="4A334737" w14:textId="77777777" w:rsidR="00A74BDF" w:rsidRPr="00A74BDF" w:rsidRDefault="00A74BDF" w:rsidP="00A74BDF">
            <w:pPr>
              <w:spacing w:after="200" w:line="276" w:lineRule="auto"/>
              <w:ind w:left="447"/>
              <w:rPr>
                <w:b/>
                <w:bCs/>
                <w:sz w:val="22"/>
                <w:szCs w:val="22"/>
                <w:lang w:val="ky-KG" w:eastAsia="ru-RU"/>
              </w:rPr>
            </w:pPr>
          </w:p>
          <w:p w14:paraId="2C3FE5F8" w14:textId="77777777" w:rsidR="00A74BDF" w:rsidRPr="00A74BDF" w:rsidRDefault="00A74BDF" w:rsidP="00A74BDF">
            <w:pPr>
              <w:spacing w:after="200" w:line="276" w:lineRule="auto"/>
              <w:ind w:left="447"/>
              <w:rPr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b/>
                <w:bCs/>
                <w:sz w:val="22"/>
                <w:szCs w:val="22"/>
                <w:lang w:val="ky-KG" w:eastAsia="ru-RU"/>
              </w:rPr>
              <w:t>Рекомендации:</w:t>
            </w:r>
          </w:p>
          <w:p w14:paraId="1C0E7F1A" w14:textId="77777777" w:rsidR="00A74BDF" w:rsidRPr="008061F1" w:rsidRDefault="00A74BDF" w:rsidP="00540B13">
            <w:pPr>
              <w:numPr>
                <w:ilvl w:val="0"/>
                <w:numId w:val="27"/>
              </w:numPr>
              <w:spacing w:after="160" w:line="278" w:lineRule="auto"/>
              <w:contextualSpacing/>
              <w:jc w:val="both"/>
              <w:rPr>
                <w:rFonts w:ascii="Calibri" w:eastAsia="Calibri" w:hAnsi="Calibri"/>
                <w:b/>
                <w:lang w:val="ky-KG"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 w:eastAsia="ru-RU"/>
              </w:rPr>
              <w:t>До 01.11.2025 г. разработать и ввести в действие план мероприятий по увеличению количества студентов по аккредитуемым программам с ежегодным анализом результатов.</w:t>
            </w:r>
          </w:p>
          <w:p w14:paraId="2A661E88" w14:textId="1D7B3E37" w:rsidR="008061F1" w:rsidRPr="00A74BDF" w:rsidRDefault="008061F1" w:rsidP="008061F1">
            <w:pPr>
              <w:spacing w:after="160" w:line="278" w:lineRule="auto"/>
              <w:ind w:left="807"/>
              <w:contextualSpacing/>
              <w:jc w:val="both"/>
              <w:rPr>
                <w:rFonts w:ascii="Calibri" w:eastAsia="Calibri" w:hAnsi="Calibri"/>
                <w:b/>
                <w:lang w:val="ky-KG"/>
              </w:rPr>
            </w:pPr>
          </w:p>
        </w:tc>
        <w:tc>
          <w:tcPr>
            <w:tcW w:w="2126" w:type="dxa"/>
            <w:shd w:val="clear" w:color="auto" w:fill="auto"/>
          </w:tcPr>
          <w:p w14:paraId="2AAE0D2B" w14:textId="77777777" w:rsidR="00A74BDF" w:rsidRPr="00A74BDF" w:rsidRDefault="00A74BDF" w:rsidP="00A74BDF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t>Стандарт 4 не выполняется</w:t>
            </w:r>
          </w:p>
        </w:tc>
      </w:tr>
    </w:tbl>
    <w:tbl>
      <w:tblPr>
        <w:tblStyle w:val="32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82"/>
        <w:gridCol w:w="2127"/>
      </w:tblGrid>
      <w:tr w:rsidR="00A74BDF" w:rsidRPr="009D6138" w14:paraId="1C962391" w14:textId="77777777" w:rsidTr="000844D4">
        <w:tc>
          <w:tcPr>
            <w:tcW w:w="13609" w:type="dxa"/>
            <w:gridSpan w:val="2"/>
          </w:tcPr>
          <w:p w14:paraId="7E624FA3" w14:textId="77777777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rFonts w:eastAsia="Calibri"/>
                <w:b/>
              </w:rPr>
            </w:pPr>
            <w:bookmarkStart w:id="29" w:name="_Toc195514410"/>
            <w:r w:rsidRPr="00A74BDF">
              <w:rPr>
                <w:b/>
                <w:sz w:val="28"/>
                <w:szCs w:val="28"/>
              </w:rPr>
              <w:lastRenderedPageBreak/>
              <w:t>Стандарт 5. Педагогический и учебно-вспомогательный персонал.</w:t>
            </w:r>
            <w:bookmarkEnd w:id="29"/>
          </w:p>
        </w:tc>
      </w:tr>
      <w:tr w:rsidR="00A74BDF" w:rsidRPr="00A74BDF" w14:paraId="67E2243F" w14:textId="77777777" w:rsidTr="000844D4">
        <w:tc>
          <w:tcPr>
            <w:tcW w:w="11482" w:type="dxa"/>
          </w:tcPr>
          <w:p w14:paraId="46DF353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Cs/>
              </w:rPr>
              <w:t xml:space="preserve"> </w:t>
            </w: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b/>
              </w:rPr>
              <w:t>Критерий 5.1. Соответствие состава, квалификации, образования и опыта педагогического и учебно-вспомогательного персонала реализуемой образовательной программе.</w:t>
            </w:r>
          </w:p>
          <w:p w14:paraId="7C083F2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lang w:val="ky-KG"/>
              </w:rPr>
              <w:t xml:space="preserve">   </w:t>
            </w:r>
            <w:r w:rsidRPr="00A74BDF">
              <w:rPr>
                <w:rFonts w:eastAsia="Calibri"/>
              </w:rPr>
              <w:t xml:space="preserve">Процедура приема педагогического и учебно-вспомогательного состава на работу в образовательной организации регулируется внутренними нормативными актами, включая Положение о приеме на работу и Правила приема сотрудников. Эти документы содержат конкретные критерии, такие как наличие соответствующего образования, профессиональной квалификации, стажа работы и опыта в преподавательской деятельности. Также учитываются личные качества кандидатов, такие как коммуникабельность и способность работать в коллективе. Для эффективной реализация ООП подготовки студентов по ОП «Лечебное дело» важным аспектом является соответствие квалификации и опыта сотрудников требованиям данной программы. Квалификация педагогов и учебно-вспомогательного персонала должна полностью соответствовать следующим критериям: </w:t>
            </w:r>
          </w:p>
          <w:p w14:paraId="636C081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Наличие высшего образования в соответствующей области. </w:t>
            </w:r>
          </w:p>
          <w:p w14:paraId="427F78D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Педагогическое образование, подтвержденное дипломом о профессиональной переподготовке или дипломом по педагогической специальности. </w:t>
            </w:r>
          </w:p>
          <w:p w14:paraId="2F4B3D6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Опыт работы в образовательной сфере, который позволяет эффективно применять различные методики преподавания в рамках программы. </w:t>
            </w:r>
          </w:p>
          <w:p w14:paraId="747E55F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Соответствие квалификации, образования и опыта ППС преподаваемым дисциплинам по ОП «Лечебное дело» приведено в таблице «Сведения о кадровом обеспечении образовательной деятельности». Квалификация, образование и опыт преподавательского и </w:t>
            </w:r>
            <w:proofErr w:type="spellStart"/>
            <w:r w:rsidRPr="00A74BDF">
              <w:rPr>
                <w:rFonts w:eastAsia="Calibri"/>
              </w:rPr>
              <w:t>учебно</w:t>
            </w:r>
            <w:proofErr w:type="spellEnd"/>
            <w:r w:rsidRPr="00A74BDF">
              <w:rPr>
                <w:rFonts w:eastAsia="Calibri"/>
                <w:lang w:val="ky-KG"/>
              </w:rPr>
              <w:t>-</w:t>
            </w:r>
            <w:r w:rsidRPr="00A74BDF">
              <w:rPr>
                <w:rFonts w:eastAsia="Calibri"/>
              </w:rPr>
              <w:t xml:space="preserve">вспомогательного состава соответствуют реализуемым образовательным программам и подтверждается соответствующими дипломами, патентами, сертификатами, грамотами, что отражено в резюме ППС Доля ППС с ученой степенью составляет по ОП «Лечебное дело» : Таблица – Качественный показатель ППС ИГУ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  <w:r w:rsidRPr="00A74BDF">
              <w:rPr>
                <w:rFonts w:eastAsia="Calibri"/>
              </w:rPr>
              <w:t xml:space="preserve"> по направлению 560001 «Лечебное дело» за 2024-2025 учебный год ППС кафедр охватывает все области и дисциплины, предусмотренные образовательными программами. Ежегодно УО и ИС специалист по качеству будет проводить мониторинг кадрового обеспечения ОП по нормативным показателям. Данные будут отражены в отчетах по качеству. </w:t>
            </w:r>
          </w:p>
          <w:p w14:paraId="2DB54A5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Для повышения квалификации педагогического состава образовательная организация реализует программы: </w:t>
            </w:r>
          </w:p>
          <w:p w14:paraId="1EF0A78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Курсы повышения квалификации: Педагоги проходят регулярные курсы, тренинги и семинары, которые помогают им следить за новыми методиками преподавания и образовательными технологиями. </w:t>
            </w:r>
          </w:p>
          <w:p w14:paraId="1157659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Участие в научных конференциях и семинарах: Это позволяет педагогам расширять свой профессиональный кругозор и повышать квалификацию. </w:t>
            </w:r>
          </w:p>
          <w:p w14:paraId="60E14E9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Практическая подготовка и обмен опытом: Преподаватели активно участвуют в межвузовских обменах опытом, практических семинарах и мастер-классах. </w:t>
            </w:r>
          </w:p>
          <w:p w14:paraId="3E91A11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• Профессиональная переподготовка: Для повышения квалификации предусмотрена возможность получения дополнительного образования по смежным дисциплинам или углубленных курсов по педагогике. </w:t>
            </w:r>
          </w:p>
          <w:p w14:paraId="73DD06A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 xml:space="preserve">Эти меры направлены на постоянное развитие педагогического состава, что позволяет соответствовать современным требованиям образовательной программы и повышать качество обучения. </w:t>
            </w:r>
          </w:p>
          <w:p w14:paraId="0156249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Таблица Качественный показатель ППС ИГУ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  <w:r w:rsidRPr="00A74BDF">
              <w:rPr>
                <w:rFonts w:eastAsia="Calibri"/>
              </w:rPr>
              <w:t xml:space="preserve"> по направлению 560001 «Лечебное дело» </w:t>
            </w:r>
          </w:p>
          <w:tbl>
            <w:tblPr>
              <w:tblStyle w:val="32"/>
              <w:tblW w:w="14090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134"/>
              <w:gridCol w:w="1417"/>
              <w:gridCol w:w="1418"/>
              <w:gridCol w:w="1134"/>
              <w:gridCol w:w="1276"/>
              <w:gridCol w:w="1275"/>
              <w:gridCol w:w="1159"/>
              <w:gridCol w:w="851"/>
              <w:gridCol w:w="1134"/>
              <w:gridCol w:w="1407"/>
              <w:gridCol w:w="1006"/>
            </w:tblGrid>
            <w:tr w:rsidR="00A74BDF" w:rsidRPr="009D6138" w14:paraId="57B355A1" w14:textId="77777777" w:rsidTr="00A74BDF">
              <w:trPr>
                <w:gridAfter w:val="1"/>
                <w:wAfter w:w="1006" w:type="dxa"/>
              </w:trPr>
              <w:tc>
                <w:tcPr>
                  <w:tcW w:w="879" w:type="dxa"/>
                  <w:vMerge w:val="restart"/>
                </w:tcPr>
                <w:p w14:paraId="60C5A31E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14:paraId="190FAAF1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Всего</w:t>
                  </w:r>
                </w:p>
                <w:p w14:paraId="091D93DB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ППС</w:t>
                  </w:r>
                </w:p>
                <w:p w14:paraId="4EBDE3CB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65D8B52A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Штатные ППС</w:t>
                  </w:r>
                </w:p>
              </w:tc>
              <w:tc>
                <w:tcPr>
                  <w:tcW w:w="3685" w:type="dxa"/>
                  <w:gridSpan w:val="3"/>
                </w:tcPr>
                <w:p w14:paraId="45AB04F8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Штатные с учеными степенями</w:t>
                  </w:r>
                </w:p>
              </w:tc>
              <w:tc>
                <w:tcPr>
                  <w:tcW w:w="3144" w:type="dxa"/>
                  <w:gridSpan w:val="3"/>
                </w:tcPr>
                <w:p w14:paraId="4CEA6979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Совместители с учеными степенями</w:t>
                  </w:r>
                </w:p>
              </w:tc>
              <w:tc>
                <w:tcPr>
                  <w:tcW w:w="1407" w:type="dxa"/>
                </w:tcPr>
                <w:p w14:paraId="57DD1674" w14:textId="77777777" w:rsidR="00A74BDF" w:rsidRPr="00A74BDF" w:rsidRDefault="00A74BDF" w:rsidP="00A74BDF">
                  <w:pPr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Общий % остеп.</w:t>
                  </w:r>
                </w:p>
              </w:tc>
            </w:tr>
            <w:tr w:rsidR="00A74BDF" w:rsidRPr="009D6138" w14:paraId="784F4DCB" w14:textId="77777777" w:rsidTr="00A74BDF">
              <w:tc>
                <w:tcPr>
                  <w:tcW w:w="879" w:type="dxa"/>
                  <w:vMerge/>
                </w:tcPr>
                <w:p w14:paraId="15E8D423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01F039B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</w:tcPr>
                <w:p w14:paraId="60DA1052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Чел</w:t>
                  </w:r>
                </w:p>
              </w:tc>
              <w:tc>
                <w:tcPr>
                  <w:tcW w:w="1418" w:type="dxa"/>
                </w:tcPr>
                <w:p w14:paraId="28B110C7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14:paraId="2BDD66DB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Д.н</w:t>
                  </w:r>
                </w:p>
              </w:tc>
              <w:tc>
                <w:tcPr>
                  <w:tcW w:w="1276" w:type="dxa"/>
                </w:tcPr>
                <w:p w14:paraId="67BF9AC0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К.н</w:t>
                  </w:r>
                </w:p>
              </w:tc>
              <w:tc>
                <w:tcPr>
                  <w:tcW w:w="1275" w:type="dxa"/>
                </w:tcPr>
                <w:p w14:paraId="3CA0A49F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%остеп.</w:t>
                  </w:r>
                </w:p>
              </w:tc>
              <w:tc>
                <w:tcPr>
                  <w:tcW w:w="1159" w:type="dxa"/>
                </w:tcPr>
                <w:p w14:paraId="79D83EAD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Д.н</w:t>
                  </w:r>
                </w:p>
              </w:tc>
              <w:tc>
                <w:tcPr>
                  <w:tcW w:w="851" w:type="dxa"/>
                </w:tcPr>
                <w:p w14:paraId="77E967A8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К.н</w:t>
                  </w:r>
                </w:p>
              </w:tc>
              <w:tc>
                <w:tcPr>
                  <w:tcW w:w="1134" w:type="dxa"/>
                </w:tcPr>
                <w:p w14:paraId="503A9F20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% остеп.</w:t>
                  </w:r>
                </w:p>
              </w:tc>
              <w:tc>
                <w:tcPr>
                  <w:tcW w:w="2413" w:type="dxa"/>
                  <w:gridSpan w:val="2"/>
                </w:tcPr>
                <w:p w14:paraId="73F77BA5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  <w:tr w:rsidR="00A74BDF" w:rsidRPr="009D6138" w14:paraId="4F83D827" w14:textId="77777777" w:rsidTr="00A74BDF">
              <w:tc>
                <w:tcPr>
                  <w:tcW w:w="879" w:type="dxa"/>
                  <w:vAlign w:val="center"/>
                </w:tcPr>
                <w:p w14:paraId="15685178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2024-2025</w:t>
                  </w:r>
                </w:p>
                <w:p w14:paraId="5E0A31A6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</w:p>
                <w:p w14:paraId="481F8AF7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230184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14</w:t>
                  </w:r>
                </w:p>
              </w:tc>
              <w:tc>
                <w:tcPr>
                  <w:tcW w:w="1417" w:type="dxa"/>
                  <w:vAlign w:val="center"/>
                </w:tcPr>
                <w:p w14:paraId="42FE1259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10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12C1AA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71%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C6EB9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50927C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6</w:t>
                  </w:r>
                </w:p>
              </w:tc>
              <w:tc>
                <w:tcPr>
                  <w:tcW w:w="1275" w:type="dxa"/>
                  <w:vAlign w:val="center"/>
                </w:tcPr>
                <w:p w14:paraId="0C1092D1" w14:textId="77777777" w:rsidR="00A74BDF" w:rsidRPr="00A74BDF" w:rsidRDefault="00A74BDF" w:rsidP="00A74BDF">
                  <w:pPr>
                    <w:jc w:val="center"/>
                    <w:rPr>
                      <w:rFonts w:eastAsia="Calibri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57%</w:t>
                  </w:r>
                </w:p>
              </w:tc>
              <w:tc>
                <w:tcPr>
                  <w:tcW w:w="1159" w:type="dxa"/>
                </w:tcPr>
                <w:p w14:paraId="72DD0176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851" w:type="dxa"/>
                </w:tcPr>
                <w:p w14:paraId="238E0C25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</w:tcPr>
                <w:p w14:paraId="1B74C016" w14:textId="77777777" w:rsidR="00A74BDF" w:rsidRPr="00A74BDF" w:rsidRDefault="00A74BDF" w:rsidP="00A74BDF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413" w:type="dxa"/>
                  <w:gridSpan w:val="2"/>
                  <w:vAlign w:val="center"/>
                </w:tcPr>
                <w:p w14:paraId="68F9BAE5" w14:textId="77777777" w:rsidR="00A74BDF" w:rsidRPr="00A74BDF" w:rsidRDefault="00A74BDF" w:rsidP="00A74BDF">
                  <w:pPr>
                    <w:rPr>
                      <w:rFonts w:eastAsia="Calibri"/>
                      <w:lang w:val="ky-KG"/>
                    </w:rPr>
                  </w:pPr>
                  <w:r w:rsidRPr="00A74BDF">
                    <w:rPr>
                      <w:rFonts w:eastAsia="Calibri"/>
                      <w:lang w:val="ky-KG"/>
                    </w:rPr>
                    <w:t>57%</w:t>
                  </w:r>
                </w:p>
              </w:tc>
            </w:tr>
          </w:tbl>
          <w:p w14:paraId="10083EC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</w:p>
          <w:p w14:paraId="275C9C9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5.1.1. Положение о порядке замещения должностей и ППС ЫМУ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</w:p>
          <w:p w14:paraId="26EF962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5.1.2. Кадровая политика ЫМУ К.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  <w:r w:rsidRPr="00A74BDF">
              <w:rPr>
                <w:rFonts w:eastAsia="Calibri"/>
              </w:rPr>
              <w:t xml:space="preserve"> </w:t>
            </w:r>
          </w:p>
          <w:p w14:paraId="506065C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5.1.3. Положение о подборе кадров и приема на работу в ЫМУ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  <w:r w:rsidRPr="00A74BDF">
              <w:rPr>
                <w:rFonts w:eastAsia="Calibri"/>
              </w:rPr>
              <w:t xml:space="preserve"> (Пункт 5.1) </w:t>
            </w:r>
          </w:p>
          <w:p w14:paraId="1D2E718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5.1.4. Образец трудового договора </w:t>
            </w:r>
          </w:p>
          <w:p w14:paraId="19C6B5F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5.1.5. План повышения квалификации ППС</w:t>
            </w:r>
          </w:p>
          <w:p w14:paraId="773EAD3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5.1.6 Резюме ППС</w:t>
            </w:r>
          </w:p>
          <w:p w14:paraId="3A88594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</w:p>
          <w:p w14:paraId="1BD585C2" w14:textId="77777777" w:rsidR="00A74BDF" w:rsidRPr="00A74BDF" w:rsidRDefault="00A74BDF" w:rsidP="00A74BDF">
            <w:pPr>
              <w:jc w:val="both"/>
              <w:rPr>
                <w:rFonts w:eastAsia="Calibri"/>
                <w:b/>
                <w:i/>
              </w:rPr>
            </w:pPr>
            <w:r w:rsidRPr="00A74BDF">
              <w:rPr>
                <w:rFonts w:eastAsia="Calibri"/>
                <w:b/>
                <w:i/>
                <w:color w:val="632423"/>
              </w:rPr>
              <w:t xml:space="preserve">Замечание: </w:t>
            </w:r>
            <w:r w:rsidRPr="00A74BDF">
              <w:rPr>
                <w:rFonts w:eastAsia="Calibri"/>
                <w:b/>
                <w:bCs/>
                <w:i/>
                <w:color w:val="632423"/>
                <w:sz w:val="22"/>
                <w:szCs w:val="22"/>
                <w:lang w:val="ky-KG" w:eastAsia="ru-RU"/>
              </w:rPr>
              <w:t>Процент преподавателей с ученой степенью по специальным дисциплинам не соответствует лицензионной норме.</w:t>
            </w:r>
          </w:p>
        </w:tc>
        <w:tc>
          <w:tcPr>
            <w:tcW w:w="2127" w:type="dxa"/>
          </w:tcPr>
          <w:p w14:paraId="69792736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Выполняется с замечаниями</w:t>
            </w:r>
          </w:p>
        </w:tc>
      </w:tr>
      <w:tr w:rsidR="00A74BDF" w:rsidRPr="00A74BDF" w14:paraId="3A093C54" w14:textId="77777777" w:rsidTr="000844D4">
        <w:tc>
          <w:tcPr>
            <w:tcW w:w="11482" w:type="dxa"/>
          </w:tcPr>
          <w:p w14:paraId="699578B9" w14:textId="77777777" w:rsidR="00A74BDF" w:rsidRPr="00A74BDF" w:rsidRDefault="00A74BDF" w:rsidP="00A74BDF">
            <w:pPr>
              <w:jc w:val="both"/>
              <w:rPr>
                <w:rFonts w:eastAsia="Calibri"/>
                <w:lang w:val="ky-KG"/>
              </w:rPr>
            </w:pPr>
            <w:r w:rsidRPr="00A74BDF">
              <w:rPr>
                <w:rFonts w:eastAsia="Calibri"/>
                <w:b/>
              </w:rPr>
              <w:lastRenderedPageBreak/>
              <w:t>Критерий 5.2. Мотивация, поощрение и закрепление преподавателей</w:t>
            </w:r>
            <w:r w:rsidRPr="00A74BDF">
              <w:rPr>
                <w:rFonts w:eastAsia="Calibri"/>
                <w:lang w:val="ky-KG"/>
              </w:rPr>
              <w:t>.</w:t>
            </w:r>
          </w:p>
          <w:p w14:paraId="26454A5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     </w:t>
            </w:r>
            <w:r w:rsidRPr="00A74BDF">
              <w:rPr>
                <w:rFonts w:eastAsia="Calibri"/>
              </w:rPr>
              <w:t xml:space="preserve"> Мотивация преподавателей в образовательной организации осуществляется через систему как материальных, так и нематериальных стимулов, что способствует не только профессиональному росту сотрудников, но и их закреплению в организации. Основные методы мотивации включают: Материальные стимулы:</w:t>
            </w:r>
          </w:p>
          <w:p w14:paraId="4B42C6F9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• Конкурентоспособная заработная плата, с возможностью повышения на основе аттестации и результатов работы. </w:t>
            </w:r>
          </w:p>
          <w:p w14:paraId="5BD81B97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• Бонусы и премии за достижения в образовательной деятельности, активное участие в научной и методической работе, высокие результаты студентов.</w:t>
            </w:r>
          </w:p>
          <w:p w14:paraId="0CA7679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• Дополнительные выплаты молодым преподавателям для стимулирования их роста и привлечения в образовательное учреждение. Нематериальные стимулы:</w:t>
            </w:r>
          </w:p>
          <w:p w14:paraId="0D3DEFB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• Признание заслуг сотрудников: награды, дипломы, грамоты, публичные благодарности.</w:t>
            </w:r>
          </w:p>
          <w:p w14:paraId="1C22DE0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• Предоставление возможности для профессионального роста, включая участие в семинарах, конференциях, курсах повышения квалификации.</w:t>
            </w:r>
          </w:p>
          <w:p w14:paraId="00ABBCFC" w14:textId="77777777" w:rsidR="00A74BDF" w:rsidRPr="00A74BDF" w:rsidRDefault="00A74BDF" w:rsidP="00A74BDF">
            <w:pPr>
              <w:jc w:val="both"/>
              <w:rPr>
                <w:rFonts w:eastAsia="Calibri"/>
                <w:lang w:val="ky-KG"/>
              </w:rPr>
            </w:pPr>
            <w:r w:rsidRPr="00A74BDF">
              <w:rPr>
                <w:rFonts w:eastAsia="Calibri"/>
              </w:rPr>
              <w:t xml:space="preserve"> • Программы наставничества, где более опытные преподаватели помогают молодым коллегам адаптироваться, обучая их лучшим методикам преподавания и делая их частью коллектива</w:t>
            </w:r>
            <w:r w:rsidRPr="00A74BDF">
              <w:rPr>
                <w:rFonts w:eastAsia="Calibri"/>
                <w:lang w:val="ky-KG"/>
              </w:rPr>
              <w:t>.</w:t>
            </w:r>
          </w:p>
          <w:p w14:paraId="577DC33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 xml:space="preserve">• Гибкий график работы и возможность дистанционного преподавания для сохранения баланса между личной жизнью и профессиональной деятельностью. </w:t>
            </w:r>
          </w:p>
          <w:p w14:paraId="0EB82E7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 </w:t>
            </w:r>
            <w:r w:rsidRPr="00A74BDF">
              <w:rPr>
                <w:rFonts w:eastAsia="Calibri"/>
              </w:rPr>
              <w:t>Закрепление остепененных преподавателей за молодыми преподавателями в вузе подразумевает создание условий и помощь, при которых они чувствуют себя частью образовательного сообщества и видят перспективы для дальнейшего развития. Это помогает облегчить понимание в организации учебного процесса включает в себя программы профессионального роста, возможности для научного сотрудничества и участия в конференциях, а также поддержку в публикационной деятельности. Эффективные меры по закреплению за молодыми кадрами помогают снижать текучесть кадров и привлекают талантливых специалистов, что положительно сказывается на общем уровне образования и научной продуктивности вуза.</w:t>
            </w:r>
          </w:p>
          <w:p w14:paraId="4ADB63B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В совокупности вышеперечисленные факторы формируют устойчивую и продуктивную образовательную среду, способствующую как развитию преподавателей, так и успешной реализации учебного процесса.</w:t>
            </w:r>
          </w:p>
          <w:p w14:paraId="5D8D778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5.2.1. Стратегический план развития ЫМУ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  <w:r w:rsidRPr="00A74BDF">
              <w:rPr>
                <w:rFonts w:eastAsia="Calibri"/>
              </w:rPr>
              <w:t xml:space="preserve"> на 2024-2029 гг.</w:t>
            </w:r>
          </w:p>
          <w:p w14:paraId="172FBFF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5.2.2. Положение о награждении сотрудников ЫМУ К.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</w:p>
          <w:p w14:paraId="1DE4A14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5.2.3. Постановление правительства о надбавках к ученым степеням </w:t>
            </w:r>
          </w:p>
          <w:p w14:paraId="670CEBC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5.2.4. Положение о мотивационном фонде. </w:t>
            </w:r>
          </w:p>
          <w:p w14:paraId="75BD0A5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5.2.5. Договора о сотрудничествах с ЛПУ и вузами. </w:t>
            </w:r>
          </w:p>
          <w:p w14:paraId="7043043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5.2.6. Положение об оплате труда ППС ЫМУ </w:t>
            </w:r>
            <w:proofErr w:type="spellStart"/>
            <w:r w:rsidRPr="00A74BDF">
              <w:rPr>
                <w:rFonts w:eastAsia="Calibri"/>
              </w:rPr>
              <w:t>К.Тыныстанова</w:t>
            </w:r>
            <w:proofErr w:type="spellEnd"/>
          </w:p>
        </w:tc>
        <w:tc>
          <w:tcPr>
            <w:tcW w:w="2127" w:type="dxa"/>
          </w:tcPr>
          <w:p w14:paraId="5605DD57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 xml:space="preserve">Выполняется </w:t>
            </w:r>
          </w:p>
        </w:tc>
      </w:tr>
      <w:tr w:rsidR="00A74BDF" w:rsidRPr="00A74BDF" w14:paraId="14E19752" w14:textId="77777777" w:rsidTr="000844D4">
        <w:tc>
          <w:tcPr>
            <w:tcW w:w="11482" w:type="dxa"/>
          </w:tcPr>
          <w:p w14:paraId="0F5C47AC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b/>
              </w:rPr>
              <w:lastRenderedPageBreak/>
              <w:t xml:space="preserve"> Критерий 5.3. Регулярное повышение квалификаций преподавателей</w:t>
            </w:r>
          </w:p>
          <w:p w14:paraId="62364D3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 </w:t>
            </w:r>
            <w:r w:rsidRPr="00A74BDF">
              <w:rPr>
                <w:rFonts w:eastAsia="Calibri"/>
                <w:lang w:val="ky-KG"/>
              </w:rPr>
              <w:t xml:space="preserve">    </w:t>
            </w:r>
            <w:r w:rsidRPr="00A74BDF">
              <w:rPr>
                <w:rFonts w:eastAsia="Calibri"/>
              </w:rPr>
              <w:t>В образовательной организации регулярно проводятся мероприятия, направленные на повышение квалификации преподавателей, что включает как теоретическое, так и практическое обучение. Планы повышения квалификации составляются ежегодно и включают следующие направления: курсы повышения квалификации и стажировки.</w:t>
            </w:r>
          </w:p>
          <w:p w14:paraId="583C94D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    </w:t>
            </w:r>
            <w:r w:rsidRPr="00A74BDF">
              <w:rPr>
                <w:rFonts w:eastAsia="Calibri"/>
              </w:rPr>
              <w:t xml:space="preserve"> Одной из стратегических задач университета является «Подготовка профессиональных и научных кадров, отвечающих по уровню квалификации потребностям рынка труда и международным стандартам Повышение качества и креативной подготовки по образовательным программам», которая описана в стратегическом развитии вуза, утвержденном на заседании Ученого Совета.  В рамках которой, предусмотрены следующие мероприятия: финансирования курсов повышения квалификации для ППС, участие в международных программах, конференциях и семинарах; организация академической мобильности ППС и сотрудников университета в другие вузы страны и зарубежья, так и привлечение зарубежных партнеров для сотрудничества с университетом.</w:t>
            </w:r>
          </w:p>
          <w:p w14:paraId="2725CFF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    </w:t>
            </w:r>
            <w:r w:rsidRPr="00A74BDF">
              <w:rPr>
                <w:rFonts w:eastAsia="Calibri"/>
              </w:rPr>
              <w:t xml:space="preserve"> Для улучшения процессов повышения квалификации и академической мобильности преподавателей, в начале учебного года составляется план и реализуется в течении учебного года. </w:t>
            </w:r>
          </w:p>
          <w:p w14:paraId="70A93AB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5.3.1. Положение об организации курса повышения педагогической квалификации (педагогического мастерства) ЫМУ К.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  <w:r w:rsidRPr="00A74BDF">
              <w:rPr>
                <w:rFonts w:eastAsia="Calibri"/>
              </w:rPr>
              <w:t xml:space="preserve">. </w:t>
            </w:r>
          </w:p>
          <w:p w14:paraId="273E202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5.3.2. Сертификаты ППС о прохождении курсов повышения квалификации. </w:t>
            </w:r>
          </w:p>
          <w:p w14:paraId="1563348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5.3.3. Положение о дополнительном профессиональном образовании в Кыргызской Республике. </w:t>
            </w:r>
          </w:p>
          <w:p w14:paraId="19E3152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Приложение 5.3.4. Положение об организации академической мобильности. </w:t>
            </w:r>
          </w:p>
          <w:p w14:paraId="37AE770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 xml:space="preserve">Приложение 5.3.5. План мероприятий академической мобильности ППС и студентов МФ ЫМУ К. </w:t>
            </w:r>
            <w:proofErr w:type="spellStart"/>
            <w:r w:rsidRPr="00A74BDF">
              <w:rPr>
                <w:rFonts w:eastAsia="Calibri"/>
              </w:rPr>
              <w:t>Тыныстанова</w:t>
            </w:r>
            <w:proofErr w:type="spellEnd"/>
            <w:r w:rsidRPr="00A74BDF">
              <w:rPr>
                <w:rFonts w:eastAsia="Calibri"/>
              </w:rPr>
              <w:t xml:space="preserve"> на 2024-2025 учебный год. </w:t>
            </w:r>
          </w:p>
          <w:p w14:paraId="3B18C11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5.3.6. План по повышению квалификации ППС</w:t>
            </w:r>
          </w:p>
        </w:tc>
        <w:tc>
          <w:tcPr>
            <w:tcW w:w="2127" w:type="dxa"/>
          </w:tcPr>
          <w:p w14:paraId="3FB4C475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 xml:space="preserve">Выполняется </w:t>
            </w:r>
          </w:p>
        </w:tc>
      </w:tr>
      <w:tr w:rsidR="00A74BDF" w:rsidRPr="00A74BDF" w14:paraId="59FFB952" w14:textId="77777777" w:rsidTr="000844D4">
        <w:trPr>
          <w:trHeight w:val="4534"/>
        </w:trPr>
        <w:tc>
          <w:tcPr>
            <w:tcW w:w="11482" w:type="dxa"/>
          </w:tcPr>
          <w:p w14:paraId="2D76DDF6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b/>
                <w:spacing w:val="1"/>
              </w:rPr>
              <w:lastRenderedPageBreak/>
              <w:t xml:space="preserve">Критерий 5.4. Выпуск и совершенствование преподавателями учебников и </w:t>
            </w:r>
            <w:proofErr w:type="spellStart"/>
            <w:r w:rsidRPr="00A74BDF">
              <w:rPr>
                <w:rFonts w:eastAsia="Calibri"/>
                <w:b/>
                <w:spacing w:val="1"/>
              </w:rPr>
              <w:t>учебно</w:t>
            </w:r>
            <w:proofErr w:type="spellEnd"/>
            <w:r w:rsidRPr="00A74BDF">
              <w:rPr>
                <w:rFonts w:eastAsia="Calibri"/>
                <w:b/>
                <w:spacing w:val="1"/>
                <w:lang w:val="ky-KG"/>
              </w:rPr>
              <w:t>-</w:t>
            </w:r>
            <w:r w:rsidRPr="00A74BDF">
              <w:rPr>
                <w:rFonts w:eastAsia="Calibri"/>
                <w:b/>
                <w:spacing w:val="1"/>
              </w:rPr>
              <w:t>методических разработок.</w:t>
            </w:r>
          </w:p>
          <w:p w14:paraId="442DF08C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  <w:lang w:val="ky-KG"/>
              </w:rPr>
              <w:t xml:space="preserve">   </w:t>
            </w:r>
            <w:r w:rsidRPr="00A74BDF">
              <w:rPr>
                <w:rFonts w:eastAsia="Calibri"/>
                <w:spacing w:val="1"/>
              </w:rPr>
              <w:t xml:space="preserve"> С целью повышения качества образовательного процесса и улучшения обеспеченности студентов учебной литературой преподавателями института будет введена постоянная работа над разработкой и изданием пособий, учебников, методических рекомендаций, по соответствующим образовательным программам и по потребностям ГОС, с применением новых научных и клинических данных международных рекомендаций, классификаций, приказов МЗ КР, клинических руководств и протоколов и т.д. Разработка учебников и учебных пособий планируется в </w:t>
            </w:r>
            <w:proofErr w:type="spellStart"/>
            <w:r w:rsidRPr="00A74BDF">
              <w:rPr>
                <w:rFonts w:eastAsia="Calibri"/>
                <w:spacing w:val="1"/>
              </w:rPr>
              <w:t>индивуальном</w:t>
            </w:r>
            <w:proofErr w:type="spellEnd"/>
            <w:r w:rsidRPr="00A74BDF">
              <w:rPr>
                <w:rFonts w:eastAsia="Calibri"/>
                <w:spacing w:val="1"/>
              </w:rPr>
              <w:t xml:space="preserve"> плане ППС.</w:t>
            </w:r>
          </w:p>
          <w:p w14:paraId="3171FDF5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  <w:lang w:val="ky-KG"/>
              </w:rPr>
              <w:t xml:space="preserve">   </w:t>
            </w:r>
            <w:r w:rsidRPr="00A74BDF">
              <w:rPr>
                <w:rFonts w:eastAsia="Calibri"/>
                <w:spacing w:val="1"/>
              </w:rPr>
              <w:t xml:space="preserve"> Для дальнейшего совершенствования учебно-методического обеспечения образовательной программы в планах на ближайшие годы:</w:t>
            </w:r>
          </w:p>
          <w:p w14:paraId="7D286456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• Разработка цифровых учебников и онлайн-курсов, которые будут интегрированы в образовательную программу и позволят студентам учиться в гибридном формате.</w:t>
            </w:r>
          </w:p>
          <w:p w14:paraId="119E2A43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• Создание проектных учебников, которые будут включать реальные задачи и проекты от предприятий-партнеров образовательной организации. Это обеспечит лучшую подготовку студентов к реальным условиям рынка труда.</w:t>
            </w:r>
          </w:p>
          <w:p w14:paraId="7BC7F8EB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• Введение модульной структуры учебных пособий, что позволит преподавателям адаптировать материалы под нужды отдельных групп студентов и специализаций.</w:t>
            </w:r>
          </w:p>
          <w:p w14:paraId="41A5527F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  <w:lang w:val="ky-KG"/>
              </w:rPr>
              <w:t xml:space="preserve">    </w:t>
            </w:r>
            <w:r w:rsidRPr="00A74BDF">
              <w:rPr>
                <w:rFonts w:eastAsia="Calibri"/>
                <w:spacing w:val="1"/>
              </w:rPr>
              <w:t xml:space="preserve"> Эти меры будут способствовать повышению качества образования и улучшению учебно-методического обеспечения программы.</w:t>
            </w:r>
          </w:p>
          <w:p w14:paraId="7E5AA72D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Приложение 5.4.1. Список учебников и учебно-методических </w:t>
            </w:r>
            <w:proofErr w:type="gramStart"/>
            <w:r w:rsidRPr="00A74BDF">
              <w:rPr>
                <w:rFonts w:eastAsia="Calibri"/>
                <w:spacing w:val="1"/>
              </w:rPr>
              <w:t>трудов ?</w:t>
            </w:r>
            <w:proofErr w:type="gramEnd"/>
          </w:p>
          <w:p w14:paraId="76CC6FC4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Приложение 5.4.2. Список учебников и учебно-методических </w:t>
            </w:r>
            <w:proofErr w:type="gramStart"/>
            <w:r w:rsidRPr="00A74BDF">
              <w:rPr>
                <w:rFonts w:eastAsia="Calibri"/>
                <w:spacing w:val="1"/>
              </w:rPr>
              <w:t>трудов ?</w:t>
            </w:r>
            <w:proofErr w:type="gramEnd"/>
          </w:p>
          <w:p w14:paraId="1BE8AD50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Приложение 5.4.3. Список учебников и учебно-методических </w:t>
            </w:r>
            <w:proofErr w:type="gramStart"/>
            <w:r w:rsidRPr="00A74BDF">
              <w:rPr>
                <w:rFonts w:eastAsia="Calibri"/>
                <w:spacing w:val="1"/>
              </w:rPr>
              <w:t>трудов ?</w:t>
            </w:r>
            <w:proofErr w:type="gramEnd"/>
            <w:r w:rsidRPr="00A74BDF">
              <w:rPr>
                <w:rFonts w:eastAsia="Calibri"/>
                <w:spacing w:val="1"/>
              </w:rPr>
              <w:t>.</w:t>
            </w:r>
          </w:p>
          <w:p w14:paraId="484D9A52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Приложение 5.4.4. Положение об учебно-методическом совете</w:t>
            </w:r>
          </w:p>
          <w:p w14:paraId="642627D5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  <w:r w:rsidRPr="00A74BDF">
              <w:rPr>
                <w:rFonts w:eastAsia="Calibri"/>
                <w:spacing w:val="1"/>
              </w:rPr>
              <w:t xml:space="preserve"> Приложение 5.4.5 План работы УМС </w:t>
            </w:r>
          </w:p>
          <w:p w14:paraId="26D313BC" w14:textId="77777777" w:rsidR="00A74BDF" w:rsidRPr="00A74BDF" w:rsidRDefault="00A74BDF" w:rsidP="00A74BDF">
            <w:pPr>
              <w:jc w:val="both"/>
              <w:rPr>
                <w:rFonts w:eastAsia="Calibri"/>
                <w:b/>
                <w:i/>
                <w:color w:val="632423"/>
                <w:spacing w:val="1"/>
              </w:rPr>
            </w:pPr>
          </w:p>
          <w:p w14:paraId="0AA8E8B8" w14:textId="77777777" w:rsidR="00A74BDF" w:rsidRPr="00A74BDF" w:rsidRDefault="00A74BDF" w:rsidP="00A74BDF">
            <w:pPr>
              <w:jc w:val="both"/>
              <w:rPr>
                <w:rFonts w:eastAsia="Calibri"/>
                <w:b/>
                <w:i/>
                <w:color w:val="632423"/>
                <w:spacing w:val="1"/>
              </w:rPr>
            </w:pPr>
            <w:r w:rsidRPr="00A74BDF">
              <w:rPr>
                <w:rFonts w:eastAsia="Calibri"/>
                <w:b/>
                <w:i/>
                <w:color w:val="632423"/>
                <w:spacing w:val="1"/>
              </w:rPr>
              <w:t xml:space="preserve">Замечание: </w:t>
            </w:r>
            <w:r w:rsidRPr="00A74BDF">
              <w:rPr>
                <w:rFonts w:eastAsia="Calibri"/>
                <w:b/>
                <w:bCs/>
                <w:i/>
                <w:color w:val="632423"/>
                <w:sz w:val="22"/>
                <w:szCs w:val="22"/>
                <w:lang w:val="ky-KG" w:eastAsia="ru-RU"/>
              </w:rPr>
              <w:t>Недостаточное количество собственных учебно-методических материалов.</w:t>
            </w:r>
          </w:p>
          <w:p w14:paraId="0CF49105" w14:textId="77777777" w:rsidR="00A74BDF" w:rsidRPr="00A74BDF" w:rsidRDefault="00A74BDF" w:rsidP="00A74BDF">
            <w:pPr>
              <w:jc w:val="both"/>
              <w:rPr>
                <w:rFonts w:eastAsia="Calibri"/>
                <w:spacing w:val="1"/>
              </w:rPr>
            </w:pPr>
          </w:p>
        </w:tc>
        <w:tc>
          <w:tcPr>
            <w:tcW w:w="2127" w:type="dxa"/>
          </w:tcPr>
          <w:p w14:paraId="1D6C2CCF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t xml:space="preserve">Выполняется с замечаниями </w:t>
            </w:r>
          </w:p>
        </w:tc>
      </w:tr>
      <w:tr w:rsidR="00A74BDF" w:rsidRPr="00A74BDF" w14:paraId="5212967F" w14:textId="77777777" w:rsidTr="000844D4">
        <w:trPr>
          <w:trHeight w:val="3251"/>
        </w:trPr>
        <w:tc>
          <w:tcPr>
            <w:tcW w:w="11482" w:type="dxa"/>
          </w:tcPr>
          <w:p w14:paraId="42755A80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lastRenderedPageBreak/>
              <w:t>Сильные стороны:</w:t>
            </w:r>
          </w:p>
          <w:p w14:paraId="2B1DC6EE" w14:textId="77777777" w:rsidR="00A74BDF" w:rsidRPr="00A74BDF" w:rsidRDefault="00A74BDF" w:rsidP="00540B13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Внедрены хорошие стимулы для улучшения английского языка преподавателей.</w:t>
            </w:r>
          </w:p>
          <w:p w14:paraId="3065578D" w14:textId="77777777" w:rsidR="00A74BDF" w:rsidRPr="00A74BDF" w:rsidRDefault="00A74BDF" w:rsidP="00540B13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eastAsia="Calibri"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sz w:val="22"/>
                <w:szCs w:val="22"/>
                <w:lang w:val="ky-KG" w:eastAsia="ru-RU"/>
              </w:rPr>
              <w:t>Выделены квартиры для приглашения высококвалифицированных преподавателей.</w:t>
            </w:r>
          </w:p>
          <w:p w14:paraId="3ADC93D1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Слабые стороны:</w:t>
            </w:r>
          </w:p>
          <w:p w14:paraId="3B1F795D" w14:textId="77777777" w:rsidR="00A74BDF" w:rsidRPr="00A74BDF" w:rsidRDefault="00A74BDF" w:rsidP="00540B13">
            <w:pPr>
              <w:numPr>
                <w:ilvl w:val="0"/>
                <w:numId w:val="29"/>
              </w:numPr>
              <w:spacing w:after="160" w:line="278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 w:eastAsia="ru-RU"/>
              </w:rPr>
              <w:t>Процент преподавателей с ученой степенью по специальным дисциплинам не соответствует лицензионной норме.</w:t>
            </w:r>
          </w:p>
          <w:p w14:paraId="417FC6B7" w14:textId="77777777" w:rsidR="00A74BDF" w:rsidRPr="00A74BDF" w:rsidRDefault="00A74BDF" w:rsidP="00540B13">
            <w:pPr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 w:eastAsia="ru-RU"/>
              </w:rPr>
              <w:t>Недостаточное количество собственных учебно-методических материалов.</w:t>
            </w:r>
          </w:p>
          <w:p w14:paraId="5DF743D4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Рекомендации:</w:t>
            </w:r>
          </w:p>
          <w:p w14:paraId="71F204B0" w14:textId="77777777" w:rsidR="00A74BDF" w:rsidRPr="00A74BDF" w:rsidRDefault="00A74BDF" w:rsidP="00540B13">
            <w:pPr>
              <w:numPr>
                <w:ilvl w:val="0"/>
                <w:numId w:val="30"/>
              </w:numPr>
              <w:spacing w:after="160" w:line="278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/>
              </w:rPr>
              <w:t>В течение двух лет довести пр</w:t>
            </w:r>
            <w:r w:rsidRPr="00A74BDF">
              <w:rPr>
                <w:rFonts w:eastAsia="Calibri"/>
                <w:bCs/>
                <w:sz w:val="22"/>
                <w:szCs w:val="22"/>
                <w:lang w:val="ky-KG" w:eastAsia="ru-RU"/>
              </w:rPr>
              <w:t>оцент преподавателей с ученой степенью по специальным дисциплинам до лицензионной нормы.</w:t>
            </w:r>
          </w:p>
          <w:p w14:paraId="6CAACA9F" w14:textId="77777777" w:rsidR="00A74BDF" w:rsidRPr="00A74BDF" w:rsidRDefault="00A74BDF" w:rsidP="00540B13">
            <w:pPr>
              <w:numPr>
                <w:ilvl w:val="0"/>
                <w:numId w:val="30"/>
              </w:numPr>
              <w:spacing w:after="160" w:line="278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 w:eastAsia="ru-RU"/>
              </w:rPr>
              <w:t>До 01.09.2025 г. разработать и ввести в действие план по увеличению собственных учебно-методических материалов с ежегодным анализом результатов.</w:t>
            </w:r>
          </w:p>
          <w:p w14:paraId="6F2C2B2C" w14:textId="77777777" w:rsidR="00A74BDF" w:rsidRPr="00A74BDF" w:rsidRDefault="00A74BDF" w:rsidP="00A74BDF">
            <w:pPr>
              <w:jc w:val="both"/>
              <w:rPr>
                <w:rFonts w:eastAsia="Calibri"/>
                <w:b/>
                <w:spacing w:val="1"/>
              </w:rPr>
            </w:pPr>
          </w:p>
        </w:tc>
        <w:tc>
          <w:tcPr>
            <w:tcW w:w="2127" w:type="dxa"/>
          </w:tcPr>
          <w:p w14:paraId="0C81291B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t>Стандарт 5 выполняется с замечаниями</w:t>
            </w:r>
          </w:p>
        </w:tc>
      </w:tr>
    </w:tbl>
    <w:tbl>
      <w:tblPr>
        <w:tblW w:w="136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  <w:gridCol w:w="2126"/>
      </w:tblGrid>
      <w:tr w:rsidR="00A74BDF" w:rsidRPr="009D6138" w14:paraId="469C534F" w14:textId="77777777" w:rsidTr="000844D4">
        <w:tc>
          <w:tcPr>
            <w:tcW w:w="13608" w:type="dxa"/>
            <w:gridSpan w:val="2"/>
            <w:shd w:val="clear" w:color="auto" w:fill="auto"/>
          </w:tcPr>
          <w:p w14:paraId="2E246DFD" w14:textId="77777777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b/>
                <w:lang w:val="ru-RU"/>
              </w:rPr>
            </w:pPr>
            <w:bookmarkStart w:id="30" w:name="_Toc195514411"/>
            <w:r w:rsidRPr="00A74BDF">
              <w:rPr>
                <w:b/>
                <w:sz w:val="28"/>
                <w:szCs w:val="28"/>
                <w:lang w:val="ru-RU"/>
              </w:rPr>
              <w:t>Стандарт 6. Материально-технические и информационные ресурсы</w:t>
            </w:r>
            <w:bookmarkEnd w:id="30"/>
            <w:r w:rsidRPr="00A74BDF">
              <w:rPr>
                <w:b/>
                <w:lang w:val="ru-RU"/>
              </w:rPr>
              <w:t xml:space="preserve"> </w:t>
            </w:r>
          </w:p>
        </w:tc>
      </w:tr>
      <w:tr w:rsidR="00A74BDF" w:rsidRPr="00A74BDF" w14:paraId="7AA03E3D" w14:textId="77777777" w:rsidTr="000844D4">
        <w:tc>
          <w:tcPr>
            <w:tcW w:w="11482" w:type="dxa"/>
            <w:shd w:val="clear" w:color="auto" w:fill="auto"/>
          </w:tcPr>
          <w:p w14:paraId="7634D3B7" w14:textId="77777777" w:rsidR="00A74BDF" w:rsidRPr="00A74BDF" w:rsidRDefault="00A74BDF" w:rsidP="00A74BDF">
            <w:pPr>
              <w:jc w:val="both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t>Критерий 6.1</w:t>
            </w:r>
            <w:r w:rsidRPr="00A74BDF">
              <w:rPr>
                <w:lang w:val="ru-RU" w:eastAsia="ru-RU"/>
              </w:rPr>
              <w:t>. М</w:t>
            </w:r>
            <w:r w:rsidRPr="00A74BDF">
              <w:rPr>
                <w:b/>
                <w:lang w:val="ru-RU" w:eastAsia="ru-RU"/>
              </w:rPr>
              <w:t xml:space="preserve">атериально-технические ресурсы </w:t>
            </w:r>
          </w:p>
          <w:p w14:paraId="63AB0166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</w:p>
          <w:p w14:paraId="326191E1" w14:textId="77777777" w:rsidR="00A74BDF" w:rsidRPr="00A74BDF" w:rsidRDefault="00A74BDF" w:rsidP="00A74BDF">
            <w:pPr>
              <w:jc w:val="both"/>
              <w:rPr>
                <w:lang w:val="ky-KG" w:eastAsia="ru-RU"/>
              </w:rPr>
            </w:pPr>
            <w:r w:rsidRPr="00A74BDF">
              <w:rPr>
                <w:lang w:val="ru-RU" w:eastAsia="ru-RU"/>
              </w:rPr>
              <w:t xml:space="preserve">Материальная база образовательного процесса ИГУ им. </w:t>
            </w:r>
            <w:proofErr w:type="spellStart"/>
            <w:r w:rsidRPr="00A74BDF">
              <w:rPr>
                <w:lang w:val="ru-RU" w:eastAsia="ru-RU"/>
              </w:rPr>
              <w:t>К.Тыныстанова</w:t>
            </w:r>
            <w:proofErr w:type="spellEnd"/>
            <w:r w:rsidRPr="00A74BDF">
              <w:rPr>
                <w:lang w:val="ru-RU" w:eastAsia="ru-RU"/>
              </w:rPr>
              <w:t xml:space="preserve"> включает в себя 30 стационарных компьютеров, 27 переносных проекторов, 5 интерактивных досок, в кабинете «</w:t>
            </w:r>
            <w:proofErr w:type="spellStart"/>
            <w:r w:rsidRPr="00A74BDF">
              <w:rPr>
                <w:lang w:val="ru-RU" w:eastAsia="ru-RU"/>
              </w:rPr>
              <w:t>Айти-Хаб</w:t>
            </w:r>
            <w:proofErr w:type="spellEnd"/>
            <w:r w:rsidRPr="00A74BDF">
              <w:rPr>
                <w:lang w:val="ru-RU" w:eastAsia="ru-RU"/>
              </w:rPr>
              <w:t xml:space="preserve">», в распоряжении студентов </w:t>
            </w:r>
            <w:proofErr w:type="spellStart"/>
            <w:r w:rsidRPr="00A74BDF">
              <w:rPr>
                <w:lang w:val="ru-RU" w:eastAsia="ru-RU"/>
              </w:rPr>
              <w:t>име</w:t>
            </w:r>
            <w:proofErr w:type="spellEnd"/>
            <w:r w:rsidRPr="00A74BDF">
              <w:rPr>
                <w:lang w:val="ky-KG" w:eastAsia="ru-RU"/>
              </w:rPr>
              <w:t>е</w:t>
            </w:r>
            <w:proofErr w:type="spellStart"/>
            <w:r w:rsidRPr="00A74BDF">
              <w:rPr>
                <w:lang w:val="ru-RU" w:eastAsia="ru-RU"/>
              </w:rPr>
              <w:t>тся</w:t>
            </w:r>
            <w:proofErr w:type="spellEnd"/>
            <w:r w:rsidRPr="00A74BDF">
              <w:rPr>
                <w:lang w:val="ru-RU" w:eastAsia="ru-RU"/>
              </w:rPr>
              <w:t xml:space="preserve"> более 90 компьютеров с виртуальными камерами, 10 ноутбуков в распоряжении преподавателей. Во всех компьютерных классах функционирует локальная сеть, </w:t>
            </w:r>
            <w:proofErr w:type="spellStart"/>
            <w:r w:rsidRPr="00A74BDF">
              <w:rPr>
                <w:lang w:val="ru-RU" w:eastAsia="ru-RU"/>
              </w:rPr>
              <w:t>бесплатн</w:t>
            </w:r>
            <w:proofErr w:type="spellEnd"/>
            <w:r w:rsidRPr="00A74BDF">
              <w:rPr>
                <w:lang w:val="ky-KG" w:eastAsia="ru-RU"/>
              </w:rPr>
              <w:t>ый</w:t>
            </w:r>
            <w:r w:rsidRPr="00A74BDF">
              <w:rPr>
                <w:lang w:val="ru-RU" w:eastAsia="ru-RU"/>
              </w:rPr>
              <w:t xml:space="preserve"> </w:t>
            </w:r>
            <w:proofErr w:type="spellStart"/>
            <w:r w:rsidRPr="00A74BDF">
              <w:rPr>
                <w:lang w:val="ru-RU" w:eastAsia="ru-RU"/>
              </w:rPr>
              <w:t>wi-fi</w:t>
            </w:r>
            <w:proofErr w:type="spellEnd"/>
            <w:r w:rsidRPr="00A74BDF">
              <w:rPr>
                <w:lang w:val="ru-RU" w:eastAsia="ru-RU"/>
              </w:rPr>
              <w:t xml:space="preserve"> для студентов, проведены каналы связи по оптико-волоконной линии, </w:t>
            </w:r>
            <w:proofErr w:type="spellStart"/>
            <w:r w:rsidRPr="00A74BDF">
              <w:rPr>
                <w:lang w:val="ru-RU" w:eastAsia="ru-RU"/>
              </w:rPr>
              <w:t>позволяющ</w:t>
            </w:r>
            <w:proofErr w:type="spellEnd"/>
            <w:r w:rsidRPr="00A74BDF">
              <w:rPr>
                <w:lang w:val="ky-KG" w:eastAsia="ru-RU"/>
              </w:rPr>
              <w:t>ие</w:t>
            </w:r>
            <w:r w:rsidRPr="00A74BDF">
              <w:rPr>
                <w:lang w:val="ru-RU" w:eastAsia="ru-RU"/>
              </w:rPr>
              <w:t xml:space="preserve"> подключаться </w:t>
            </w:r>
            <w:r w:rsidRPr="00A74BDF">
              <w:rPr>
                <w:lang w:val="ky-KG" w:eastAsia="ru-RU"/>
              </w:rPr>
              <w:t xml:space="preserve">к </w:t>
            </w:r>
            <w:r w:rsidRPr="00A74BDF">
              <w:rPr>
                <w:lang w:val="ru-RU" w:eastAsia="ru-RU"/>
              </w:rPr>
              <w:t xml:space="preserve">Интернет, все компьютеры защищены </w:t>
            </w:r>
            <w:proofErr w:type="spellStart"/>
            <w:r w:rsidRPr="00A74BDF">
              <w:rPr>
                <w:lang w:val="ru-RU" w:eastAsia="ru-RU"/>
              </w:rPr>
              <w:t>лицензионн</w:t>
            </w:r>
            <w:proofErr w:type="spellEnd"/>
            <w:r w:rsidRPr="00A74BDF">
              <w:rPr>
                <w:lang w:val="ky-KG" w:eastAsia="ru-RU"/>
              </w:rPr>
              <w:t>ой</w:t>
            </w:r>
            <w:r w:rsidRPr="00A74BDF">
              <w:rPr>
                <w:lang w:val="ru-RU" w:eastAsia="ru-RU"/>
              </w:rPr>
              <w:t xml:space="preserve"> </w:t>
            </w:r>
            <w:proofErr w:type="spellStart"/>
            <w:r w:rsidRPr="00A74BDF">
              <w:rPr>
                <w:lang w:val="ru-RU" w:eastAsia="ru-RU"/>
              </w:rPr>
              <w:t>антивирусн</w:t>
            </w:r>
            <w:proofErr w:type="spellEnd"/>
            <w:r w:rsidRPr="00A74BDF">
              <w:rPr>
                <w:lang w:val="ky-KG" w:eastAsia="ru-RU"/>
              </w:rPr>
              <w:t>ой</w:t>
            </w:r>
            <w:r w:rsidRPr="00A74BDF">
              <w:rPr>
                <w:lang w:val="ru-RU" w:eastAsia="ru-RU"/>
              </w:rPr>
              <w:t xml:space="preserve"> программой. Фонд </w:t>
            </w:r>
            <w:r w:rsidRPr="00A74BDF">
              <w:rPr>
                <w:lang w:val="ky-KG" w:eastAsia="ru-RU"/>
              </w:rPr>
              <w:t>н</w:t>
            </w:r>
            <w:proofErr w:type="spellStart"/>
            <w:r w:rsidRPr="00A74BDF">
              <w:rPr>
                <w:lang w:val="ru-RU" w:eastAsia="ru-RU"/>
              </w:rPr>
              <w:t>аучной</w:t>
            </w:r>
            <w:proofErr w:type="spellEnd"/>
            <w:r w:rsidRPr="00A74BDF">
              <w:rPr>
                <w:lang w:val="ru-RU" w:eastAsia="ru-RU"/>
              </w:rPr>
              <w:t xml:space="preserve"> библиотеки состоит из 381 613 экземпляров книг, включая электронные книги и базы данных, учебная литература – 246 831, учебно-методическая литература – 5 832, научные издания – 74 082</w:t>
            </w:r>
            <w:r w:rsidRPr="00A74BDF">
              <w:rPr>
                <w:lang w:val="ky-KG" w:eastAsia="ru-RU"/>
              </w:rPr>
              <w:t xml:space="preserve"> экземпляров</w:t>
            </w:r>
            <w:r w:rsidRPr="00A74BDF">
              <w:rPr>
                <w:lang w:val="ru-RU" w:eastAsia="ru-RU"/>
              </w:rPr>
              <w:t>, по общей медицинской литературе</w:t>
            </w:r>
            <w:r w:rsidRPr="00A74BDF">
              <w:rPr>
                <w:lang w:val="ky-KG" w:eastAsia="ru-RU"/>
              </w:rPr>
              <w:t xml:space="preserve"> –</w:t>
            </w:r>
            <w:r w:rsidRPr="00A74BDF">
              <w:rPr>
                <w:lang w:val="ru-RU" w:eastAsia="ru-RU"/>
              </w:rPr>
              <w:t xml:space="preserve"> 3 202. Кроме традиционных печатных изданий, Научная библиотека активно развивает электронную библиотеку, которая включает в себя цифровые копии книг, статей, учебников и других материалов. В рубрике “Электронная библиотека” размещено около 2000 книг по разным специальностям на русском, кыргызском и английском языках</w:t>
            </w:r>
            <w:r w:rsidRPr="00A74BDF">
              <w:rPr>
                <w:lang w:val="ky-KG" w:eastAsia="ru-RU"/>
              </w:rPr>
              <w:t xml:space="preserve">, </w:t>
            </w:r>
            <w:r w:rsidRPr="00A74BDF">
              <w:rPr>
                <w:lang w:val="ru-RU" w:eastAsia="ru-RU"/>
              </w:rPr>
              <w:t>электронные учебники на CD-носителях (2 054). Издания учебно-методических и учебных пособи</w:t>
            </w:r>
            <w:r w:rsidRPr="00A74BDF">
              <w:rPr>
                <w:lang w:val="ky-KG" w:eastAsia="ru-RU"/>
              </w:rPr>
              <w:t>й,</w:t>
            </w:r>
            <w:r w:rsidRPr="00A74BDF">
              <w:rPr>
                <w:lang w:val="ru-RU" w:eastAsia="ru-RU"/>
              </w:rPr>
              <w:t xml:space="preserve"> разработанные ППС</w:t>
            </w:r>
            <w:r w:rsidRPr="00A74BDF">
              <w:rPr>
                <w:lang w:val="ky-KG" w:eastAsia="ru-RU"/>
              </w:rPr>
              <w:t>,</w:t>
            </w:r>
            <w:r w:rsidRPr="00A74BDF">
              <w:rPr>
                <w:lang w:val="ru-RU" w:eastAsia="ru-RU"/>
              </w:rPr>
              <w:t xml:space="preserve"> финансируются со стороны ВУЗа. Все рабочие кабинеты, аудитории, читальный зал, коридоры, фойе и зоны отдыха во дворе университета также подключены к сетям </w:t>
            </w:r>
            <w:r w:rsidRPr="00A74BDF">
              <w:rPr>
                <w:lang w:val="ky-KG" w:eastAsia="ru-RU"/>
              </w:rPr>
              <w:t xml:space="preserve">с </w:t>
            </w:r>
            <w:r w:rsidRPr="00A74BDF">
              <w:rPr>
                <w:lang w:val="ru-RU" w:eastAsia="ru-RU"/>
              </w:rPr>
              <w:t xml:space="preserve">высокоскоростным интернет-трафиком и </w:t>
            </w:r>
            <w:proofErr w:type="spellStart"/>
            <w:r w:rsidRPr="00A74BDF">
              <w:rPr>
                <w:lang w:val="ru-RU" w:eastAsia="ru-RU"/>
              </w:rPr>
              <w:t>Wi-Fi</w:t>
            </w:r>
            <w:proofErr w:type="spellEnd"/>
            <w:r w:rsidRPr="00A74BDF">
              <w:rPr>
                <w:lang w:val="ru-RU" w:eastAsia="ru-RU"/>
              </w:rPr>
              <w:t xml:space="preserve">. </w:t>
            </w:r>
            <w:proofErr w:type="spellStart"/>
            <w:r w:rsidRPr="00A74BDF">
              <w:rPr>
                <w:lang w:val="ru-RU" w:eastAsia="ru-RU"/>
              </w:rPr>
              <w:t>Име</w:t>
            </w:r>
            <w:proofErr w:type="spellEnd"/>
            <w:r w:rsidRPr="00A74BDF">
              <w:rPr>
                <w:lang w:val="ky-KG" w:eastAsia="ru-RU"/>
              </w:rPr>
              <w:t>е</w:t>
            </w:r>
            <w:proofErr w:type="spellStart"/>
            <w:r w:rsidRPr="00A74BDF">
              <w:rPr>
                <w:lang w:val="ru-RU" w:eastAsia="ru-RU"/>
              </w:rPr>
              <w:t>тся</w:t>
            </w:r>
            <w:proofErr w:type="spellEnd"/>
            <w:r w:rsidRPr="00A74BDF">
              <w:rPr>
                <w:lang w:val="ru-RU" w:eastAsia="ru-RU"/>
              </w:rPr>
              <w:t xml:space="preserve"> 2 компьютерных класса, 60 компьютеров, 15 многофункциональных устройств (принтеров), 20 проекторов. </w:t>
            </w:r>
            <w:r w:rsidRPr="00A74BDF">
              <w:rPr>
                <w:lang w:val="ky-KG" w:eastAsia="ru-RU"/>
              </w:rPr>
              <w:t xml:space="preserve">В университете имеется 20 компьютерных классов, оборудованных 364 современными компьютерами, доступных для всех студентов, в том числе и </w:t>
            </w:r>
            <w:r w:rsidRPr="00A74BDF">
              <w:rPr>
                <w:lang w:val="ru-RU" w:eastAsia="ru-RU"/>
              </w:rPr>
              <w:t>лицам с ограниченными возможностями здоровья</w:t>
            </w:r>
            <w:r w:rsidRPr="00A74BDF">
              <w:rPr>
                <w:lang w:val="ky-KG" w:eastAsia="ru-RU"/>
              </w:rPr>
              <w:t>. Обеспеченность</w:t>
            </w:r>
            <w:r w:rsidRPr="00A74BDF">
              <w:rPr>
                <w:lang w:val="ru-RU" w:eastAsia="ru-RU"/>
              </w:rPr>
              <w:t xml:space="preserve"> компьютерами по университету составляет - 1 компьютер на 5 студентов, что соответствует лицензионным требованиям. Учебные кабинеты и аудитории университета оснащены учебной мебелью, учебным оборудованием. Приоритетным </w:t>
            </w:r>
            <w:r w:rsidRPr="00A74BDF">
              <w:rPr>
                <w:lang w:val="ru-RU" w:eastAsia="ru-RU"/>
              </w:rPr>
              <w:lastRenderedPageBreak/>
              <w:t xml:space="preserve">направлением в комплектовании библиотечного фонда является использование Интернет, так как издательства, книготорговые фирмы имеют сайты в Интернете с постоянным обновлением ассортимента изданий. </w:t>
            </w:r>
            <w:r w:rsidRPr="00A74BDF">
              <w:rPr>
                <w:lang w:val="ky-KG" w:eastAsia="ru-RU"/>
              </w:rPr>
              <w:t>Э</w:t>
            </w:r>
            <w:proofErr w:type="spellStart"/>
            <w:r w:rsidRPr="00A74BDF">
              <w:rPr>
                <w:lang w:val="ru-RU" w:eastAsia="ru-RU"/>
              </w:rPr>
              <w:t>ти</w:t>
            </w:r>
            <w:proofErr w:type="spellEnd"/>
            <w:r w:rsidRPr="00A74BDF">
              <w:rPr>
                <w:lang w:val="ru-RU" w:eastAsia="ru-RU"/>
              </w:rPr>
              <w:t xml:space="preserve"> ресурс</w:t>
            </w:r>
            <w:r w:rsidRPr="00A74BDF">
              <w:rPr>
                <w:lang w:val="ky-KG" w:eastAsia="ru-RU"/>
              </w:rPr>
              <w:t>ы</w:t>
            </w:r>
            <w:r w:rsidRPr="00A74BDF">
              <w:rPr>
                <w:lang w:val="ru-RU" w:eastAsia="ru-RU"/>
              </w:rPr>
              <w:t xml:space="preserve"> позволяет получить самую оперативную информацию для текущего комплектования. Научная библиотека сотрудничает с ассоциацией электронных библиотек </w:t>
            </w:r>
            <w:hyperlink r:id="rId28" w:history="1">
              <w:r w:rsidRPr="00A74BDF">
                <w:rPr>
                  <w:color w:val="0000FF"/>
                  <w:u w:val="single"/>
                  <w:lang w:val="ru-RU" w:eastAsia="ru-RU"/>
                </w:rPr>
                <w:t>http://kyrlibnet.kg/ru/</w:t>
              </w:r>
            </w:hyperlink>
            <w:r w:rsidRPr="00A74BDF">
              <w:rPr>
                <w:lang w:val="ru-RU" w:eastAsia="ru-RU"/>
              </w:rPr>
              <w:t xml:space="preserve">, где есть доступ к электронной базе 14 крупных библиотек страны. Периодические издания являются важным источником информации. Ежегодно университетом </w:t>
            </w:r>
            <w:proofErr w:type="spellStart"/>
            <w:r w:rsidRPr="00A74BDF">
              <w:rPr>
                <w:lang w:val="ru-RU" w:eastAsia="ru-RU"/>
              </w:rPr>
              <w:t>выписыва</w:t>
            </w:r>
            <w:proofErr w:type="spellEnd"/>
            <w:r w:rsidRPr="00A74BDF">
              <w:rPr>
                <w:lang w:val="ky-KG" w:eastAsia="ru-RU"/>
              </w:rPr>
              <w:t>е</w:t>
            </w:r>
            <w:proofErr w:type="spellStart"/>
            <w:r w:rsidRPr="00A74BDF">
              <w:rPr>
                <w:lang w:val="ru-RU" w:eastAsia="ru-RU"/>
              </w:rPr>
              <w:t>тся</w:t>
            </w:r>
            <w:proofErr w:type="spellEnd"/>
            <w:r w:rsidRPr="00A74BDF">
              <w:rPr>
                <w:lang w:val="ru-RU" w:eastAsia="ru-RU"/>
              </w:rPr>
              <w:t xml:space="preserve"> в среднем более 50 наименований специализированных, научных, научно-популярных, литературно-художественных и других периодических изданий.  Из них 25 периодических изданий соответствуют профилю данной образовательной программы. </w:t>
            </w:r>
            <w:r w:rsidRPr="00A74BDF">
              <w:rPr>
                <w:lang w:val="ky-KG" w:eastAsia="ru-RU"/>
              </w:rPr>
              <w:t xml:space="preserve">Имеется электронный каталог Научной библиотеки университета, созданный с помощью системы ИРБИС 64. </w:t>
            </w:r>
          </w:p>
          <w:p w14:paraId="642626D3" w14:textId="77777777" w:rsidR="00A74BDF" w:rsidRPr="00A74BDF" w:rsidRDefault="00A74BDF" w:rsidP="00A74BDF">
            <w:pPr>
              <w:jc w:val="both"/>
              <w:rPr>
                <w:lang w:val="ky-KG" w:eastAsia="ru-RU"/>
              </w:rPr>
            </w:pPr>
            <w:r w:rsidRPr="00A74BDF">
              <w:rPr>
                <w:lang w:val="ky-KG" w:eastAsia="ru-RU"/>
              </w:rPr>
              <w:t xml:space="preserve">           Научная библиотека имеет доступ к международной наукометрической базе “Scopus” (www.scopus.com), ЭБС “Университетская библиотека онлайн”(www.biblioclub.ru), ЭБС “Знаниум” (www.znanium.ru), базе научной периодики “ИВИС”(www.ivis.ru), Научной электронной библиотеке (www.elibrary.ru), открытым архивам Ассоциации Электронных библиотек КР (www.arch.kyrlibnet.kg),  к международной платформе Research4Life (www.research4life.org), которая включает в себя базы: HINARY (research for health), AGORA (research in agriculture), OARE (Research in the environment), ARDI(research for innovation), GOALI(research for global justice). Также Научная библиотека имеет доступ к базам издательств: Springer Nature, Cambridge Journals Online, Duke University Press, De Gruyter  и на базы: ACM Digital Library, Scite Platform и т.д. </w:t>
            </w:r>
          </w:p>
          <w:p w14:paraId="26AC4E70" w14:textId="77777777" w:rsidR="00A74BDF" w:rsidRPr="00A74BDF" w:rsidRDefault="00A74BDF" w:rsidP="00A74BDF">
            <w:pPr>
              <w:tabs>
                <w:tab w:val="left" w:pos="567"/>
              </w:tabs>
              <w:ind w:firstLine="567"/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На сайте электронной библиотеки университета </w:t>
            </w:r>
            <w:hyperlink r:id="rId29" w:history="1">
              <w:r w:rsidRPr="00A74BDF">
                <w:rPr>
                  <w:color w:val="0000FF"/>
                  <w:u w:val="single"/>
                  <w:lang w:eastAsia="ru-RU"/>
                </w:rPr>
                <w:t>http</w:t>
              </w:r>
              <w:r w:rsidRPr="00A74BDF">
                <w:rPr>
                  <w:color w:val="0000FF"/>
                  <w:u w:val="single"/>
                  <w:lang w:val="ru-RU" w:eastAsia="ru-RU"/>
                </w:rPr>
                <w:t>://</w:t>
              </w:r>
              <w:proofErr w:type="spellStart"/>
              <w:r w:rsidRPr="00A74BDF">
                <w:rPr>
                  <w:color w:val="0000FF"/>
                  <w:u w:val="single"/>
                  <w:lang w:eastAsia="ru-RU"/>
                </w:rPr>
                <w:t>nbisu</w:t>
              </w:r>
              <w:proofErr w:type="spellEnd"/>
              <w:r w:rsidRPr="00A74BDF">
                <w:rPr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A74BDF">
                <w:rPr>
                  <w:color w:val="0000FF"/>
                  <w:u w:val="single"/>
                  <w:lang w:eastAsia="ru-RU"/>
                </w:rPr>
                <w:t>moy</w:t>
              </w:r>
              <w:proofErr w:type="spellEnd"/>
              <w:r w:rsidRPr="00A74BDF">
                <w:rPr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A74BDF">
                <w:rPr>
                  <w:color w:val="0000FF"/>
                  <w:u w:val="single"/>
                  <w:lang w:eastAsia="ru-RU"/>
                </w:rPr>
                <w:t>su</w:t>
              </w:r>
              <w:proofErr w:type="spellEnd"/>
              <w:r w:rsidRPr="00A74BDF">
                <w:rPr>
                  <w:color w:val="0000FF"/>
                  <w:u w:val="single"/>
                  <w:lang w:val="ru-RU" w:eastAsia="ru-RU"/>
                </w:rPr>
                <w:t>/</w:t>
              </w:r>
            </w:hyperlink>
            <w:r w:rsidRPr="00A74BDF">
              <w:rPr>
                <w:lang w:val="ru-RU" w:eastAsia="ru-RU"/>
              </w:rPr>
              <w:t xml:space="preserve"> размещена полная информация об электронных ресурсах университета. </w:t>
            </w:r>
            <w:r w:rsidRPr="00A74BDF">
              <w:rPr>
                <w:lang w:val="ky-KG" w:eastAsia="ru-RU"/>
              </w:rPr>
              <w:t xml:space="preserve">Имеется </w:t>
            </w:r>
            <w:r w:rsidRPr="00A74BDF">
              <w:rPr>
                <w:lang w:val="ru-RU" w:eastAsia="ru-RU"/>
              </w:rPr>
              <w:t xml:space="preserve">договор с организацией Research4Life Всемирной организации здравоохранения о предоставлении доступа к 129000 </w:t>
            </w:r>
            <w:proofErr w:type="spellStart"/>
            <w:r w:rsidRPr="00A74BDF">
              <w:rPr>
                <w:lang w:val="ru-RU" w:eastAsia="ru-RU"/>
              </w:rPr>
              <w:t>электронны</w:t>
            </w:r>
            <w:proofErr w:type="spellEnd"/>
            <w:r w:rsidRPr="00A74BDF">
              <w:rPr>
                <w:lang w:val="ky-KG" w:eastAsia="ru-RU"/>
              </w:rPr>
              <w:t>х</w:t>
            </w:r>
            <w:r w:rsidRPr="00A74BDF">
              <w:rPr>
                <w:lang w:val="ru-RU" w:eastAsia="ru-RU"/>
              </w:rPr>
              <w:t xml:space="preserve"> книг и журналов для студентов и преподавателей к уже имеющимся ресурсам. Организация учебного процесса осуществляется в анатомическом музе</w:t>
            </w:r>
            <w:r w:rsidRPr="00A74BDF">
              <w:rPr>
                <w:lang w:val="ky-KG" w:eastAsia="ru-RU"/>
              </w:rPr>
              <w:t>е</w:t>
            </w:r>
            <w:r w:rsidRPr="00A74BDF">
              <w:rPr>
                <w:lang w:val="ru-RU" w:eastAsia="ru-RU"/>
              </w:rPr>
              <w:t>, лаборатория</w:t>
            </w:r>
            <w:r w:rsidRPr="00A74BDF">
              <w:rPr>
                <w:lang w:val="ky-KG" w:eastAsia="ru-RU"/>
              </w:rPr>
              <w:t>х</w:t>
            </w:r>
            <w:r w:rsidRPr="00A74BDF">
              <w:rPr>
                <w:lang w:val="ru-RU" w:eastAsia="ru-RU"/>
              </w:rPr>
              <w:t xml:space="preserve"> биохимии, гистологии, анатомии, молекулярной биологии, кабинет</w:t>
            </w:r>
            <w:r w:rsidRPr="00A74BDF">
              <w:rPr>
                <w:lang w:val="ky-KG" w:eastAsia="ru-RU"/>
              </w:rPr>
              <w:t>ах</w:t>
            </w:r>
            <w:r w:rsidRPr="00A74BDF">
              <w:rPr>
                <w:lang w:val="ru-RU" w:eastAsia="ru-RU"/>
              </w:rPr>
              <w:t xml:space="preserve"> общей зоологии, физиологии человека и животных. Все кабинеты и лаборатории в учебном корпусе №1 снабжены необходимым для аккредитуемой образовательной программы </w:t>
            </w:r>
            <w:proofErr w:type="spellStart"/>
            <w:r w:rsidRPr="00A74BDF">
              <w:rPr>
                <w:lang w:val="ru-RU" w:eastAsia="ru-RU"/>
              </w:rPr>
              <w:t>оборудовани</w:t>
            </w:r>
            <w:proofErr w:type="spellEnd"/>
            <w:r w:rsidRPr="00A74BDF">
              <w:rPr>
                <w:lang w:val="ky-KG" w:eastAsia="ru-RU"/>
              </w:rPr>
              <w:t>ем</w:t>
            </w:r>
            <w:r w:rsidRPr="00A74BDF">
              <w:rPr>
                <w:lang w:val="ru-RU" w:eastAsia="ru-RU"/>
              </w:rPr>
              <w:t xml:space="preserve">, действующими стендами, натуральными образцами, инструментами и другим учебно-методическим оснащением. В распоряжении студентов имеются микроскопы, анатомические препараты, муляжи и другое оборудование, необходимое для изучения строения и функций человеческого организма, различные тренажеры, например, тренажер для отработки практических навыков реанимации </w:t>
            </w:r>
            <w:r w:rsidRPr="00A74BDF">
              <w:rPr>
                <w:lang w:eastAsia="ru-RU"/>
              </w:rPr>
              <w:t>crisis</w:t>
            </w:r>
            <w:r w:rsidRPr="00A74BDF">
              <w:rPr>
                <w:lang w:val="ru-RU" w:eastAsia="ru-RU"/>
              </w:rPr>
              <w:t xml:space="preserve">. </w:t>
            </w:r>
            <w:r w:rsidRPr="00A74BDF">
              <w:rPr>
                <w:lang w:val="ky-KG" w:eastAsia="ru-RU"/>
              </w:rPr>
              <w:t xml:space="preserve">Имеется </w:t>
            </w:r>
            <w:r w:rsidRPr="00A74BDF">
              <w:rPr>
                <w:lang w:val="ru-RU" w:eastAsia="ru-RU"/>
              </w:rPr>
              <w:t>2 спортивных зала, культурный центр «Толкун», в 10-х ресурсных центр</w:t>
            </w:r>
            <w:r w:rsidRPr="00A74BDF">
              <w:rPr>
                <w:lang w:val="ky-KG" w:eastAsia="ru-RU"/>
              </w:rPr>
              <w:t>ах</w:t>
            </w:r>
            <w:r w:rsidRPr="00A74BDF">
              <w:rPr>
                <w:lang w:val="ru-RU" w:eastAsia="ru-RU"/>
              </w:rPr>
              <w:t xml:space="preserve"> (центр поддержки и развития студентов, центр поддержки иностранных студентов, кыргызско-арабский центр и др.), базы данных по электронным компонентам (медицинские поисковые системы - </w:t>
            </w:r>
            <w:proofErr w:type="spellStart"/>
            <w:r w:rsidRPr="00A74BDF">
              <w:rPr>
                <w:lang w:val="ru-RU" w:eastAsia="ru-RU"/>
              </w:rPr>
              <w:t>MedExplorer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MedHunt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PubMed</w:t>
            </w:r>
            <w:proofErr w:type="spellEnd"/>
            <w:r w:rsidRPr="00A74BDF">
              <w:rPr>
                <w:lang w:val="ru-RU" w:eastAsia="ru-RU"/>
              </w:rPr>
              <w:t xml:space="preserve"> и др.).  В учебном процессе задействованы общий читальный зал, который рассчитан для всех категорий читателей и его основной универсальный фонд включает учебники и учебные пособия для вузов, монографий, статистические материалы, справочно-библиографические пособия, фонд редких книг. В данный момент библиотека состоит: Отдел обслуживания: абонемент, читальный зал №1 (1 учебный корпус), читальный зал №2 (3 учебный корпус), </w:t>
            </w:r>
            <w:r w:rsidRPr="00A74BDF">
              <w:rPr>
                <w:lang w:val="ru-RU" w:eastAsia="ru-RU"/>
              </w:rPr>
              <w:tab/>
              <w:t xml:space="preserve">читальный зал №3 (4 учебный корпус); Отдел комплектования и обработки; Центр обучения и распространения научной </w:t>
            </w:r>
            <w:r w:rsidRPr="00A74BDF">
              <w:rPr>
                <w:lang w:val="ru-RU" w:eastAsia="ru-RU"/>
              </w:rPr>
              <w:lastRenderedPageBreak/>
              <w:t>информации; Отдел электронной документации; Отдел электронной доставки документов. Общее число посадочных мест в Научной библиотеке:</w:t>
            </w:r>
          </w:p>
          <w:p w14:paraId="3B49D3BD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- читальный зал № 1 - 120 посадочных мест,</w:t>
            </w:r>
          </w:p>
          <w:p w14:paraId="1A4CC437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- читальный зал № 2 - 112 посадочных мест,</w:t>
            </w:r>
          </w:p>
          <w:p w14:paraId="0E10418F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>- читальный зал № 9</w:t>
            </w:r>
            <w:r w:rsidRPr="00A74BDF">
              <w:rPr>
                <w:rFonts w:eastAsia="Calibri"/>
                <w:lang w:val="ky-KG"/>
              </w:rPr>
              <w:t xml:space="preserve"> </w:t>
            </w:r>
            <w:r w:rsidRPr="00A74BDF">
              <w:rPr>
                <w:rFonts w:eastAsia="Calibri"/>
                <w:lang w:val="ru-RU"/>
              </w:rPr>
              <w:t>-</w:t>
            </w:r>
            <w:r w:rsidRPr="00A74BDF">
              <w:rPr>
                <w:rFonts w:eastAsia="Calibri"/>
                <w:lang w:val="ky-KG"/>
              </w:rPr>
              <w:t xml:space="preserve"> 36</w:t>
            </w:r>
            <w:r w:rsidRPr="00A74BDF">
              <w:rPr>
                <w:rFonts w:eastAsia="Calibri"/>
                <w:lang w:val="ru-RU"/>
              </w:rPr>
              <w:t xml:space="preserve"> посадочных мест. Всего 268 посадочных места. </w:t>
            </w:r>
          </w:p>
          <w:p w14:paraId="20AFBAAE" w14:textId="77777777" w:rsidR="00A74BDF" w:rsidRPr="00A74BDF" w:rsidRDefault="00A74BDF" w:rsidP="00A74BDF">
            <w:pPr>
              <w:jc w:val="both"/>
              <w:rPr>
                <w:rFonts w:eastAsia="Calibri"/>
                <w:lang w:val="ru-RU"/>
              </w:rPr>
            </w:pPr>
            <w:r w:rsidRPr="00A74BDF">
              <w:rPr>
                <w:rFonts w:eastAsia="Calibri"/>
                <w:lang w:val="ru-RU"/>
              </w:rPr>
              <w:t xml:space="preserve">Для развития клинических навыков студентов, в ИГУ им. </w:t>
            </w:r>
            <w:proofErr w:type="spellStart"/>
            <w:r w:rsidRPr="00A74BDF">
              <w:rPr>
                <w:rFonts w:eastAsia="Calibri"/>
                <w:lang w:val="ru-RU"/>
              </w:rPr>
              <w:t>К.Тыныстанова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заключены долгосрочные договора с Иссык-Кульской областной объединенной больницей и медицинские клиники г. Каракол, оснащенные </w:t>
            </w:r>
            <w:proofErr w:type="spellStart"/>
            <w:r w:rsidRPr="00A74BDF">
              <w:rPr>
                <w:rFonts w:eastAsia="Calibri"/>
                <w:lang w:val="ru-RU"/>
              </w:rPr>
              <w:t>симуляционными</w:t>
            </w:r>
            <w:proofErr w:type="spellEnd"/>
            <w:r w:rsidRPr="00A74BDF">
              <w:rPr>
                <w:rFonts w:eastAsia="Calibri"/>
                <w:lang w:val="ru-RU"/>
              </w:rPr>
              <w:t xml:space="preserve"> оборудованиями и муляжами различного уровня реалистичности. </w:t>
            </w:r>
          </w:p>
          <w:p w14:paraId="109973BD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6.1.1 Договора с инвесторами.</w:t>
            </w:r>
          </w:p>
          <w:p w14:paraId="69F9DAEC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6.1.2 Накладные Общества с ограниченной ответственностью «</w:t>
            </w:r>
            <w:proofErr w:type="spellStart"/>
            <w:r w:rsidRPr="00A74BDF">
              <w:rPr>
                <w:i/>
                <w:lang w:val="ru-RU" w:eastAsia="ru-RU"/>
              </w:rPr>
              <w:t>ЮниХелп</w:t>
            </w:r>
            <w:proofErr w:type="spellEnd"/>
            <w:r w:rsidRPr="00A74BDF">
              <w:rPr>
                <w:i/>
                <w:lang w:val="ru-RU" w:eastAsia="ru-RU"/>
              </w:rPr>
              <w:t xml:space="preserve"> (</w:t>
            </w:r>
            <w:proofErr w:type="spellStart"/>
            <w:r w:rsidRPr="00A74BDF">
              <w:rPr>
                <w:i/>
                <w:lang w:eastAsia="ru-RU"/>
              </w:rPr>
              <w:t>UniHelp</w:t>
            </w:r>
            <w:proofErr w:type="spellEnd"/>
            <w:r w:rsidRPr="00A74BDF">
              <w:rPr>
                <w:i/>
                <w:lang w:val="ru-RU" w:eastAsia="ru-RU"/>
              </w:rPr>
              <w:t xml:space="preserve">)», </w:t>
            </w:r>
            <w:proofErr w:type="spellStart"/>
            <w:r w:rsidRPr="00A74BDF">
              <w:rPr>
                <w:i/>
                <w:lang w:val="ru-RU" w:eastAsia="ru-RU"/>
              </w:rPr>
              <w:t>ОсОО</w:t>
            </w:r>
            <w:proofErr w:type="spellEnd"/>
            <w:r w:rsidRPr="00A74BDF">
              <w:rPr>
                <w:i/>
                <w:lang w:val="ru-RU" w:eastAsia="ru-RU"/>
              </w:rPr>
              <w:t xml:space="preserve"> «</w:t>
            </w:r>
            <w:proofErr w:type="spellStart"/>
            <w:r w:rsidRPr="00A74BDF">
              <w:rPr>
                <w:i/>
                <w:lang w:val="ru-RU" w:eastAsia="ru-RU"/>
              </w:rPr>
              <w:t>Кокомерен</w:t>
            </w:r>
            <w:proofErr w:type="spellEnd"/>
            <w:r w:rsidRPr="00A74BDF">
              <w:rPr>
                <w:i/>
                <w:lang w:val="ru-RU" w:eastAsia="ru-RU"/>
              </w:rPr>
              <w:t xml:space="preserve">», </w:t>
            </w:r>
            <w:proofErr w:type="spellStart"/>
            <w:r w:rsidRPr="00A74BDF">
              <w:rPr>
                <w:i/>
                <w:lang w:val="ru-RU" w:eastAsia="ru-RU"/>
              </w:rPr>
              <w:t>ОсОО</w:t>
            </w:r>
            <w:proofErr w:type="spellEnd"/>
            <w:r w:rsidRPr="00A74BDF">
              <w:rPr>
                <w:i/>
                <w:lang w:val="ru-RU" w:eastAsia="ru-RU"/>
              </w:rPr>
              <w:t xml:space="preserve"> «МЦ </w:t>
            </w:r>
            <w:proofErr w:type="spellStart"/>
            <w:r w:rsidRPr="00A74BDF">
              <w:rPr>
                <w:i/>
                <w:lang w:val="ru-RU" w:eastAsia="ru-RU"/>
              </w:rPr>
              <w:t>Кокомерен</w:t>
            </w:r>
            <w:proofErr w:type="spellEnd"/>
            <w:r w:rsidRPr="00A74BDF">
              <w:rPr>
                <w:i/>
                <w:lang w:val="ru-RU" w:eastAsia="ru-RU"/>
              </w:rPr>
              <w:t>»</w:t>
            </w:r>
          </w:p>
          <w:p w14:paraId="31507198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 xml:space="preserve">Приложение 6.1.3. Договор с интернет провайдером </w:t>
            </w:r>
            <w:proofErr w:type="spellStart"/>
            <w:r w:rsidRPr="00A74BDF">
              <w:rPr>
                <w:i/>
                <w:lang w:val="ru-RU" w:eastAsia="ru-RU"/>
              </w:rPr>
              <w:t>Кыргызтелеком</w:t>
            </w:r>
            <w:proofErr w:type="spellEnd"/>
            <w:r w:rsidRPr="00A74BDF">
              <w:rPr>
                <w:i/>
                <w:lang w:val="ru-RU" w:eastAsia="ru-RU"/>
              </w:rPr>
              <w:t xml:space="preserve"> (Каракол, ул. Гебзе, 124) </w:t>
            </w:r>
          </w:p>
          <w:p w14:paraId="7622903C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6.1.4. Библиотечный фонд. Сведения об электронных материалах. Литературная обеспеченность образовательной программы.</w:t>
            </w:r>
          </w:p>
          <w:p w14:paraId="27043A98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6.1.5. Сведения об электронных материалах. Литературная обеспеченность образовательной программы. Список периодических изданий.</w:t>
            </w:r>
          </w:p>
          <w:p w14:paraId="6848A92A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 xml:space="preserve">Приложение 6.1.6 Аудиторный фонд </w:t>
            </w:r>
          </w:p>
          <w:p w14:paraId="468EA931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6.1.7. Фотоотчет. Фотографии компьютерных классов, кабинетов и лабораторий.</w:t>
            </w:r>
          </w:p>
          <w:p w14:paraId="69FD9D15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lang w:val="ru-RU"/>
              </w:rPr>
            </w:pPr>
            <w:r w:rsidRPr="00A74BDF">
              <w:rPr>
                <w:i/>
                <w:lang w:val="ky-KG" w:eastAsia="ru-RU"/>
              </w:rPr>
              <w:t xml:space="preserve">Приложение 6.1.8. Сведения о компьютерной технике и интернет класса ОП  </w:t>
            </w:r>
            <w:r w:rsidRPr="00A74BDF">
              <w:rPr>
                <w:i/>
                <w:lang w:val="ru-RU" w:eastAsia="ru-RU"/>
              </w:rPr>
              <w:t>университета.</w:t>
            </w:r>
          </w:p>
        </w:tc>
        <w:tc>
          <w:tcPr>
            <w:tcW w:w="2126" w:type="dxa"/>
            <w:shd w:val="clear" w:color="auto" w:fill="auto"/>
          </w:tcPr>
          <w:p w14:paraId="41801821" w14:textId="77777777" w:rsidR="00A74BDF" w:rsidRPr="00A74BDF" w:rsidRDefault="00A74BDF" w:rsidP="00A74BDF">
            <w:pPr>
              <w:spacing w:after="60"/>
              <w:jc w:val="center"/>
              <w:rPr>
                <w:b/>
                <w:bCs/>
                <w:lang w:val="ru-RU" w:eastAsia="zh-CN"/>
              </w:rPr>
            </w:pPr>
            <w:r w:rsidRPr="00A74BDF">
              <w:rPr>
                <w:b/>
                <w:bCs/>
                <w:lang w:val="ru-RU" w:eastAsia="zh-CN"/>
              </w:rPr>
              <w:lastRenderedPageBreak/>
              <w:t>выполняется</w:t>
            </w:r>
          </w:p>
          <w:p w14:paraId="6A2A7A3C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6873C8C5" w14:textId="77777777" w:rsidTr="000844D4">
        <w:tc>
          <w:tcPr>
            <w:tcW w:w="11482" w:type="dxa"/>
            <w:shd w:val="clear" w:color="auto" w:fill="auto"/>
          </w:tcPr>
          <w:p w14:paraId="7080A052" w14:textId="77777777" w:rsidR="00A74BDF" w:rsidRPr="00A74BDF" w:rsidRDefault="00A74BDF" w:rsidP="00A74BDF">
            <w:pPr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lastRenderedPageBreak/>
              <w:t>Критерий 6.2</w:t>
            </w:r>
            <w:r w:rsidRPr="00A74BDF">
              <w:rPr>
                <w:lang w:val="ru-RU" w:eastAsia="ru-RU"/>
              </w:rPr>
              <w:t>. С</w:t>
            </w:r>
            <w:r w:rsidRPr="00A74BDF">
              <w:rPr>
                <w:b/>
                <w:lang w:val="ru-RU" w:eastAsia="ru-RU"/>
              </w:rPr>
              <w:t>табильность и достаточность учебных площадей</w:t>
            </w:r>
          </w:p>
          <w:p w14:paraId="119354DD" w14:textId="77777777" w:rsidR="00A74BDF" w:rsidRPr="00A74BDF" w:rsidRDefault="00A74BDF" w:rsidP="00A74BDF">
            <w:pPr>
              <w:ind w:firstLine="708"/>
              <w:jc w:val="both"/>
              <w:rPr>
                <w:lang w:val="ru-RU" w:eastAsia="ru-RU"/>
              </w:rPr>
            </w:pPr>
          </w:p>
          <w:p w14:paraId="5C2B6B7D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В настоящее время университет имеет достаточно стабильную базу, где задействованы №3 учебных корпус ИГУ им. </w:t>
            </w:r>
            <w:proofErr w:type="spellStart"/>
            <w:r w:rsidRPr="00A74BDF">
              <w:rPr>
                <w:lang w:val="ru-RU" w:eastAsia="ru-RU"/>
              </w:rPr>
              <w:t>К.Тыныстанова</w:t>
            </w:r>
            <w:proofErr w:type="spellEnd"/>
            <w:r w:rsidRPr="00A74BDF">
              <w:rPr>
                <w:lang w:val="ru-RU" w:eastAsia="ru-RU"/>
              </w:rPr>
              <w:t>, 8 современных клинических баз, со всеми необходимыми современными оборудованиями, общей площадью 16810,1 м2, соответствующие требованиям санитарных норм и правил, требованиям государственных общеобразовательных стандартов реализуемой образовательной программы, имеющие все необходимые документы, подтверждающие его право на оперативное управление недвижимым имуществом, используемым в учебном процессе, технические паспорта и планы-схемы зданий и сооружений, действующие акты санитарно-эпидемиологического обследования о соответствии нормам и акты обследования противопожарного состояния объектов.</w:t>
            </w:r>
          </w:p>
          <w:p w14:paraId="08C78603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Учебные корпуса университета: </w:t>
            </w:r>
          </w:p>
          <w:p w14:paraId="696CCE45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1. Административный корпус - г. Каракол, ул. </w:t>
            </w:r>
            <w:proofErr w:type="spellStart"/>
            <w:r w:rsidRPr="00A74BDF">
              <w:rPr>
                <w:lang w:val="ru-RU" w:eastAsia="ru-RU"/>
              </w:rPr>
              <w:t>Абдырахманова</w:t>
            </w:r>
            <w:proofErr w:type="spellEnd"/>
            <w:r w:rsidRPr="00A74BDF">
              <w:rPr>
                <w:lang w:val="ru-RU" w:eastAsia="ru-RU"/>
              </w:rPr>
              <w:t>, 103.</w:t>
            </w:r>
          </w:p>
          <w:p w14:paraId="0E321B37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2. Главный учебный корпус - г. Каракол, ул. </w:t>
            </w:r>
            <w:proofErr w:type="spellStart"/>
            <w:r w:rsidRPr="00A74BDF">
              <w:rPr>
                <w:lang w:val="ru-RU" w:eastAsia="ru-RU"/>
              </w:rPr>
              <w:t>Тыныстанова</w:t>
            </w:r>
            <w:proofErr w:type="spellEnd"/>
            <w:r w:rsidRPr="00A74BDF">
              <w:rPr>
                <w:lang w:val="ru-RU" w:eastAsia="ru-RU"/>
              </w:rPr>
              <w:t>, 32.</w:t>
            </w:r>
          </w:p>
          <w:p w14:paraId="334AC0E8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>3. Медицинский корпус - г. Каракол, ул. Гебзе,120.</w:t>
            </w:r>
          </w:p>
          <w:p w14:paraId="55D75966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Клинические базы университета: </w:t>
            </w:r>
          </w:p>
          <w:p w14:paraId="418D8515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1. Иссык-Кульской областная объединенная больница – г. Каракол, ул. </w:t>
            </w:r>
            <w:proofErr w:type="spellStart"/>
            <w:r w:rsidRPr="00A74BDF">
              <w:rPr>
                <w:lang w:val="ru-RU" w:eastAsia="ru-RU"/>
              </w:rPr>
              <w:t>Кутманалиева</w:t>
            </w:r>
            <w:proofErr w:type="spellEnd"/>
            <w:r w:rsidRPr="00A74BDF">
              <w:rPr>
                <w:lang w:val="ru-RU" w:eastAsia="ru-RU"/>
              </w:rPr>
              <w:t>, 2.</w:t>
            </w:r>
          </w:p>
          <w:p w14:paraId="6D374719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1.1. Хирургическое отделение – </w:t>
            </w:r>
            <w:proofErr w:type="spellStart"/>
            <w:r w:rsidRPr="00A74BDF">
              <w:rPr>
                <w:lang w:val="ru-RU" w:eastAsia="ru-RU"/>
              </w:rPr>
              <w:t>г.Каракол</w:t>
            </w:r>
            <w:proofErr w:type="spellEnd"/>
            <w:r w:rsidRPr="00A74BDF">
              <w:rPr>
                <w:lang w:val="ru-RU" w:eastAsia="ru-RU"/>
              </w:rPr>
              <w:t xml:space="preserve">, ул. </w:t>
            </w:r>
            <w:proofErr w:type="spellStart"/>
            <w:r w:rsidRPr="00A74BDF">
              <w:rPr>
                <w:lang w:val="ru-RU" w:eastAsia="ru-RU"/>
              </w:rPr>
              <w:t>Кутманалиева</w:t>
            </w:r>
            <w:proofErr w:type="spellEnd"/>
            <w:r w:rsidRPr="00A74BDF">
              <w:rPr>
                <w:lang w:val="ru-RU" w:eastAsia="ru-RU"/>
              </w:rPr>
              <w:t>, 4а.</w:t>
            </w:r>
          </w:p>
          <w:p w14:paraId="7CAF8D6E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1.2. Отделение трансфузиологии - г. Каракол, ул. Мичурина, 1. </w:t>
            </w:r>
          </w:p>
          <w:p w14:paraId="75D19ED5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lastRenderedPageBreak/>
              <w:t xml:space="preserve">1.3. Родильное отделение - </w:t>
            </w:r>
            <w:proofErr w:type="spellStart"/>
            <w:r w:rsidRPr="00A74BDF">
              <w:rPr>
                <w:lang w:val="ru-RU" w:eastAsia="ru-RU"/>
              </w:rPr>
              <w:t>г.Каракол</w:t>
            </w:r>
            <w:proofErr w:type="spellEnd"/>
            <w:r w:rsidRPr="00A74BDF">
              <w:rPr>
                <w:lang w:val="ru-RU" w:eastAsia="ru-RU"/>
              </w:rPr>
              <w:t xml:space="preserve">, ул. </w:t>
            </w:r>
            <w:proofErr w:type="spellStart"/>
            <w:r w:rsidRPr="00A74BDF">
              <w:rPr>
                <w:lang w:val="ru-RU" w:eastAsia="ru-RU"/>
              </w:rPr>
              <w:t>Мучурина</w:t>
            </w:r>
            <w:proofErr w:type="spellEnd"/>
            <w:r w:rsidRPr="00A74BDF">
              <w:rPr>
                <w:lang w:val="ru-RU" w:eastAsia="ru-RU"/>
              </w:rPr>
              <w:t>, 1а.</w:t>
            </w:r>
          </w:p>
          <w:p w14:paraId="05C7448C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1.4. Глазное отделение - </w:t>
            </w:r>
            <w:proofErr w:type="spellStart"/>
            <w:r w:rsidRPr="00A74BDF">
              <w:rPr>
                <w:lang w:val="ru-RU" w:eastAsia="ru-RU"/>
              </w:rPr>
              <w:t>г.Каракол</w:t>
            </w:r>
            <w:proofErr w:type="spellEnd"/>
            <w:r w:rsidRPr="00A74BDF">
              <w:rPr>
                <w:lang w:val="ru-RU" w:eastAsia="ru-RU"/>
              </w:rPr>
              <w:t xml:space="preserve">, ул. </w:t>
            </w:r>
            <w:proofErr w:type="spellStart"/>
            <w:r w:rsidRPr="00A74BDF">
              <w:rPr>
                <w:lang w:val="ru-RU" w:eastAsia="ru-RU"/>
              </w:rPr>
              <w:t>Джантошева</w:t>
            </w:r>
            <w:proofErr w:type="spellEnd"/>
            <w:r w:rsidRPr="00A74BDF">
              <w:rPr>
                <w:lang w:val="ru-RU" w:eastAsia="ru-RU"/>
              </w:rPr>
              <w:t xml:space="preserve">, 2. </w:t>
            </w:r>
          </w:p>
          <w:p w14:paraId="489D6961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1.5. Экспресс-лаборатории для оперативной диагностики, расположенные в зданиях больничных комплексов №1 и №2 - </w:t>
            </w:r>
            <w:proofErr w:type="spellStart"/>
            <w:r w:rsidRPr="00A74BDF">
              <w:rPr>
                <w:lang w:val="ru-RU" w:eastAsia="ru-RU"/>
              </w:rPr>
              <w:t>г.Каракол</w:t>
            </w:r>
            <w:proofErr w:type="spellEnd"/>
            <w:r w:rsidRPr="00A74BDF">
              <w:rPr>
                <w:lang w:val="ru-RU" w:eastAsia="ru-RU"/>
              </w:rPr>
              <w:t xml:space="preserve">, ул. </w:t>
            </w:r>
            <w:proofErr w:type="spellStart"/>
            <w:r w:rsidRPr="00A74BDF">
              <w:rPr>
                <w:lang w:val="ru-RU" w:eastAsia="ru-RU"/>
              </w:rPr>
              <w:t>Кутманалиева</w:t>
            </w:r>
            <w:proofErr w:type="spellEnd"/>
            <w:r w:rsidRPr="00A74BDF">
              <w:rPr>
                <w:lang w:val="ru-RU" w:eastAsia="ru-RU"/>
              </w:rPr>
              <w:t>, 4а.</w:t>
            </w:r>
          </w:p>
          <w:p w14:paraId="59E082C2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Проживание студентов в общежитии института обязательно на первом курсе согласно договору, далее со второго курса студенты имеют право выйти на квартиру или продолжить жить в общежитии. университет располагает 4-х этажным современным общежитием на 400 койко-мест, по адресу: г. Каракол, ул. </w:t>
            </w:r>
            <w:proofErr w:type="spellStart"/>
            <w:r w:rsidRPr="00A74BDF">
              <w:rPr>
                <w:lang w:val="ru-RU" w:eastAsia="ru-RU"/>
              </w:rPr>
              <w:t>Тыныстанова</w:t>
            </w:r>
            <w:proofErr w:type="spellEnd"/>
            <w:r w:rsidRPr="00A74BDF">
              <w:rPr>
                <w:lang w:val="ru-RU" w:eastAsia="ru-RU"/>
              </w:rPr>
              <w:t xml:space="preserve">, 45. Студенты, проживающие в общежитие университета, должны соблюдать Правила внутреннего распорядка, техники безопасности, пожарной безопасности, санитарные нормы. Заселение студентов осуществляется на основании «Положения об общежитии». Здание общежития ежегодно проходит проверку на соответствие требованиям санитарно-эпидемиологического обследования и противопожарного состояния. Общежитие предоставляет студентам минимум необходимой мебели, обеспечивает постельным бельём и постельными принадлежностями. В целях обеспечения условий для занятий, комнаты оснащены письменными столами и стульями, кроватями, шкафами для одежды и постельными принадлежностями (матрасы, одеяла, подушки, покрывала, постельное белье). Созданы все необходимые условия для проживания студентов: актовый зал, </w:t>
            </w:r>
            <w:proofErr w:type="spellStart"/>
            <w:r w:rsidRPr="00A74BDF">
              <w:rPr>
                <w:lang w:val="ru-RU" w:eastAsia="ru-RU"/>
              </w:rPr>
              <w:t>wi-fi</w:t>
            </w:r>
            <w:proofErr w:type="spellEnd"/>
            <w:r w:rsidRPr="00A74BDF">
              <w:rPr>
                <w:lang w:val="ru-RU" w:eastAsia="ru-RU"/>
              </w:rPr>
              <w:t xml:space="preserve">, прачечная, душевая, складные помещении, читальный зал, теле зал, кабинет стоматолога и кухни. Функционируют блок питания (столовая), умывальные и туалетные комнаты, душевые на каждом этаже, а также установлены стиральные машины. С целью улучшения условий быта студентов активно работает система студенческого самоуправления – студенческий совет организовывает работу по самообслуживанию. Обучающиеся могут участвовать через студенческий совет в решении вопросов общежития: совершенствования жилищно-бытовых условий, в том числе благоустройства прилегающей территории, организации воспитательной работы и досуга. Особое внимание уделяется этическому и эстетическому воспитанию комендантом и кураторами групп. Устанавливаются дежурства преподавателей в общежитии, выполняются образовательно-воспитательные мероприятия.  </w:t>
            </w:r>
          </w:p>
          <w:p w14:paraId="1505221F" w14:textId="77777777" w:rsidR="00A74BDF" w:rsidRPr="00A74BDF" w:rsidRDefault="00A74BDF" w:rsidP="00A74BDF">
            <w:pPr>
              <w:tabs>
                <w:tab w:val="num" w:pos="-426"/>
              </w:tabs>
              <w:ind w:right="-1"/>
              <w:jc w:val="both"/>
              <w:rPr>
                <w:i/>
                <w:lang w:val="ky-KG" w:eastAsia="ru-RU"/>
              </w:rPr>
            </w:pPr>
            <w:r w:rsidRPr="00A74BDF">
              <w:rPr>
                <w:i/>
                <w:lang w:val="ru-RU" w:eastAsia="ru-RU"/>
              </w:rPr>
              <w:t>Приложение 6.2.1. Фотографии учебных корпусов</w:t>
            </w:r>
            <w:r w:rsidRPr="00A74BDF">
              <w:rPr>
                <w:b/>
                <w:lang w:val="ru-RU" w:eastAsia="ru-RU"/>
              </w:rPr>
              <w:t xml:space="preserve">. </w:t>
            </w:r>
            <w:r w:rsidRPr="00A74BDF">
              <w:rPr>
                <w:i/>
                <w:lang w:val="ky-KG" w:eastAsia="ru-RU"/>
              </w:rPr>
              <w:t>Сведения об используемых площадях и учебно-материальной базе университета.</w:t>
            </w:r>
          </w:p>
          <w:p w14:paraId="00FACA58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6.2.2. Фотографии клинических баз</w:t>
            </w:r>
          </w:p>
          <w:p w14:paraId="30314598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6.2.3.  Лицензии университета на образовательную деятельность</w:t>
            </w:r>
          </w:p>
          <w:p w14:paraId="6D47B7D3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Приложения 6.2.4. Договора с ЛПУ</w:t>
            </w:r>
          </w:p>
          <w:p w14:paraId="73641CA9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 xml:space="preserve">Приложение 6.2.5. Положение об общежитии </w:t>
            </w:r>
          </w:p>
          <w:p w14:paraId="62AC837E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 xml:space="preserve">Приложение 6.2.6 Фотографии общежитий </w:t>
            </w:r>
          </w:p>
          <w:p w14:paraId="0F3D5B9B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6.2.7. Фотографии со спортивных мероприятий</w:t>
            </w:r>
          </w:p>
        </w:tc>
        <w:tc>
          <w:tcPr>
            <w:tcW w:w="2126" w:type="dxa"/>
            <w:shd w:val="clear" w:color="auto" w:fill="auto"/>
          </w:tcPr>
          <w:p w14:paraId="3FF01330" w14:textId="77777777" w:rsidR="00A74BDF" w:rsidRPr="00A74BDF" w:rsidRDefault="00A74BDF" w:rsidP="00A74BDF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A74BDF">
              <w:rPr>
                <w:b/>
                <w:bCs/>
              </w:rPr>
              <w:lastRenderedPageBreak/>
              <w:t>выполняется</w:t>
            </w:r>
            <w:proofErr w:type="spellEnd"/>
          </w:p>
          <w:p w14:paraId="781CF605" w14:textId="77777777" w:rsidR="00A74BDF" w:rsidRPr="00A74BDF" w:rsidRDefault="00A74BDF" w:rsidP="00A74BDF">
            <w:pPr>
              <w:jc w:val="both"/>
              <w:rPr>
                <w:i/>
                <w:lang w:val="ru-RU" w:eastAsia="ru-RU"/>
              </w:rPr>
            </w:pPr>
          </w:p>
          <w:p w14:paraId="0A171901" w14:textId="77777777" w:rsidR="00A74BDF" w:rsidRPr="00A74BDF" w:rsidRDefault="00A74BDF" w:rsidP="00A74BDF">
            <w:pPr>
              <w:jc w:val="both"/>
              <w:rPr>
                <w:i/>
                <w:lang w:val="ky-KG" w:eastAsia="ru-RU"/>
              </w:rPr>
            </w:pPr>
          </w:p>
          <w:p w14:paraId="3326E027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7572191F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353ABC1D" w14:textId="77777777" w:rsidR="00A74BDF" w:rsidRPr="00A74BDF" w:rsidRDefault="00A74BDF" w:rsidP="00A74BDF">
            <w:pPr>
              <w:spacing w:after="200" w:line="276" w:lineRule="auto"/>
              <w:ind w:firstLine="567"/>
              <w:contextualSpacing/>
              <w:rPr>
                <w:rFonts w:eastAsia="Calibri"/>
                <w:i/>
                <w:lang w:val="ru-RU"/>
              </w:rPr>
            </w:pPr>
          </w:p>
          <w:p w14:paraId="294F7622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632A32CE" w14:textId="77777777" w:rsidTr="000844D4">
        <w:tc>
          <w:tcPr>
            <w:tcW w:w="11482" w:type="dxa"/>
            <w:shd w:val="clear" w:color="auto" w:fill="auto"/>
          </w:tcPr>
          <w:p w14:paraId="3CEA2647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  <w:r w:rsidRPr="00A74BDF">
              <w:rPr>
                <w:b/>
                <w:lang w:val="ru-RU"/>
              </w:rPr>
              <w:lastRenderedPageBreak/>
              <w:t xml:space="preserve">Критерий 6.3. Соответствие учебных помещений требованиям безопасности образовательной среды (санитарно-эпидемиологические и гигиенические правилам и нормативам, правилам противопожарной безопасности, охраны труда и техники безопасности) </w:t>
            </w:r>
          </w:p>
          <w:p w14:paraId="7DCB3D2B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</w:p>
          <w:p w14:paraId="78F6907B" w14:textId="77777777" w:rsidR="00A74BDF" w:rsidRPr="00A74BDF" w:rsidRDefault="00A74BDF" w:rsidP="00A74BDF">
            <w:pPr>
              <w:jc w:val="both"/>
              <w:rPr>
                <w:lang w:val="ky-KG" w:eastAsia="ru-RU"/>
              </w:rPr>
            </w:pPr>
            <w:r w:rsidRPr="00A74BDF">
              <w:rPr>
                <w:lang w:val="ky-KG" w:eastAsia="ru-RU"/>
              </w:rPr>
              <w:lastRenderedPageBreak/>
              <w:t>Помещения учебного заведения соответствуют санитарным и противопожарным требованиям, а также, требованиям охраны труда и техники безопасности при работе с лабораторными приборами. Также имеются договора, инструменты для пожарной безопасности, журнал по технике безопасности кафедр каждого кабинета.  ППС программы  имеют соответствующий допуск  по электробезопасности. Во всех корпусах университета а также в специализированных кабинетах имеется инструкция по технике безопасности и эвакуационные схемы при чрезвычайных ситуациях. На кафедре “Естественных и медицинских наук” имеются журнал инструктажа по охране труда и техники безопасности, инструкция по технике безопасности и эвакуационные схемы при чрезвычайных ситуациях.</w:t>
            </w:r>
          </w:p>
          <w:p w14:paraId="2611B43F" w14:textId="77777777" w:rsidR="00A74BDF" w:rsidRPr="00A74BDF" w:rsidRDefault="00A74BDF" w:rsidP="00A74BDF">
            <w:pPr>
              <w:widowControl w:val="0"/>
              <w:jc w:val="both"/>
              <w:rPr>
                <w:i/>
                <w:lang w:val="ru-RU"/>
              </w:rPr>
            </w:pPr>
            <w:r w:rsidRPr="00A74BDF">
              <w:rPr>
                <w:i/>
                <w:lang w:val="ky-KG" w:eastAsia="ru-RU"/>
              </w:rPr>
              <w:t>Приложение 6.3.1. Заключения Государственной противопожарной службы, санитарно-эпидемиологическое заключение от инстанций по охране труда и безопасности учебных</w:t>
            </w:r>
            <w:r w:rsidRPr="00A74BDF">
              <w:rPr>
                <w:i/>
                <w:lang w:val="ru-RU"/>
              </w:rPr>
              <w:t xml:space="preserve"> корпусов и клинических баз.</w:t>
            </w:r>
          </w:p>
          <w:p w14:paraId="103CAE94" w14:textId="77777777" w:rsidR="00A74BDF" w:rsidRPr="00A74BDF" w:rsidRDefault="00A74BDF" w:rsidP="00A74BDF">
            <w:pPr>
              <w:jc w:val="both"/>
              <w:rPr>
                <w:i/>
                <w:lang w:val="ky-KG" w:eastAsia="ru-RU"/>
              </w:rPr>
            </w:pPr>
            <w:r w:rsidRPr="00A74BDF">
              <w:rPr>
                <w:i/>
                <w:lang w:val="ky-KG" w:eastAsia="ru-RU"/>
              </w:rPr>
              <w:t>Приложение 6.3.2. План мероприятий по ТБ, ОТ и ПБ.</w:t>
            </w:r>
          </w:p>
          <w:p w14:paraId="03022781" w14:textId="77777777" w:rsidR="00A74BDF" w:rsidRPr="00A74BDF" w:rsidRDefault="00A74BDF" w:rsidP="00A74BDF">
            <w:pPr>
              <w:widowControl w:val="0"/>
              <w:jc w:val="both"/>
              <w:rPr>
                <w:rFonts w:eastAsia="Calibri"/>
                <w:i/>
                <w:lang w:val="ru-RU"/>
              </w:rPr>
            </w:pPr>
            <w:r w:rsidRPr="00A74BDF">
              <w:rPr>
                <w:i/>
                <w:lang w:val="ru-RU"/>
              </w:rPr>
              <w:t>Приложение 6.3.3. Журналы о прохождении техники безопасности преподавателей, студентов</w:t>
            </w:r>
          </w:p>
        </w:tc>
        <w:tc>
          <w:tcPr>
            <w:tcW w:w="2126" w:type="dxa"/>
            <w:shd w:val="clear" w:color="auto" w:fill="auto"/>
          </w:tcPr>
          <w:p w14:paraId="04B23B23" w14:textId="77777777" w:rsidR="00A74BDF" w:rsidRPr="00A74BDF" w:rsidRDefault="00A74BDF" w:rsidP="00A74BDF">
            <w:pPr>
              <w:widowControl w:val="0"/>
              <w:jc w:val="center"/>
              <w:rPr>
                <w:b/>
              </w:rPr>
            </w:pPr>
            <w:proofErr w:type="spellStart"/>
            <w:r w:rsidRPr="00A74BDF">
              <w:rPr>
                <w:b/>
              </w:rPr>
              <w:lastRenderedPageBreak/>
              <w:t>выполняется</w:t>
            </w:r>
            <w:proofErr w:type="spellEnd"/>
          </w:p>
          <w:p w14:paraId="449354D4" w14:textId="77777777" w:rsidR="00A74BDF" w:rsidRPr="00A74BDF" w:rsidRDefault="00A74BDF" w:rsidP="00A74BDF">
            <w:pPr>
              <w:spacing w:after="60" w:line="276" w:lineRule="auto"/>
              <w:ind w:firstLine="567"/>
              <w:jc w:val="both"/>
              <w:rPr>
                <w:rFonts w:eastAsia="Calibri"/>
                <w:lang w:val="ru-RU" w:eastAsia="zh-CN"/>
              </w:rPr>
            </w:pPr>
          </w:p>
        </w:tc>
      </w:tr>
      <w:tr w:rsidR="00A74BDF" w:rsidRPr="00A74BDF" w14:paraId="0B4B6331" w14:textId="77777777" w:rsidTr="000844D4">
        <w:tc>
          <w:tcPr>
            <w:tcW w:w="11482" w:type="dxa"/>
            <w:shd w:val="clear" w:color="auto" w:fill="auto"/>
          </w:tcPr>
          <w:p w14:paraId="64EBE5AC" w14:textId="77777777" w:rsidR="00A74BDF" w:rsidRPr="00A74BDF" w:rsidRDefault="00A74BDF" w:rsidP="00A74BDF">
            <w:pPr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lastRenderedPageBreak/>
              <w:t>Критерий 6.4</w:t>
            </w:r>
            <w:r w:rsidRPr="00A74BDF">
              <w:rPr>
                <w:lang w:val="ru-RU" w:eastAsia="ru-RU"/>
              </w:rPr>
              <w:t xml:space="preserve">. </w:t>
            </w:r>
            <w:r w:rsidRPr="00A74BDF">
              <w:rPr>
                <w:b/>
                <w:lang w:val="ru-RU" w:eastAsia="ru-RU"/>
              </w:rPr>
              <w:t>Информационные ресурсы</w:t>
            </w:r>
          </w:p>
          <w:p w14:paraId="48D6D359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</w:p>
          <w:p w14:paraId="7476CB54" w14:textId="77777777" w:rsidR="00A74BDF" w:rsidRPr="00A74BDF" w:rsidRDefault="00A74BDF" w:rsidP="00A74BDF">
            <w:pPr>
              <w:jc w:val="both"/>
              <w:rPr>
                <w:lang w:val="ru-RU" w:eastAsia="ru-RU"/>
              </w:rPr>
            </w:pPr>
            <w:r w:rsidRPr="00A74BDF">
              <w:rPr>
                <w:lang w:val="ru-RU" w:eastAsia="ru-RU"/>
              </w:rPr>
              <w:t xml:space="preserve">В университете представлен широкий спектр учебных инструментов, включая интерактивные методы, дистанционные технологии и мультимедийное оборудование. Активно используется образовательный портал AVN, а также приобретенная и применяемая для дистанционного обучения студенческих лицензионная платформа </w:t>
            </w:r>
            <w:proofErr w:type="spellStart"/>
            <w:r w:rsidRPr="00A74BDF">
              <w:rPr>
                <w:lang w:val="ru-RU" w:eastAsia="ru-RU"/>
              </w:rPr>
              <w:t>Zoom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r w:rsidRPr="00A74BDF">
              <w:rPr>
                <w:lang w:eastAsia="ru-RU"/>
              </w:rPr>
              <w:t>Moodle</w:t>
            </w:r>
            <w:r w:rsidRPr="00A74BDF">
              <w:rPr>
                <w:lang w:val="ru-RU" w:eastAsia="ru-RU"/>
              </w:rPr>
              <w:t xml:space="preserve"> </w:t>
            </w:r>
            <w:r w:rsidRPr="00A74BDF">
              <w:rPr>
                <w:lang w:eastAsia="ru-RU"/>
              </w:rPr>
              <w:t>IKSU</w:t>
            </w:r>
            <w:r w:rsidRPr="00A74BDF">
              <w:rPr>
                <w:lang w:val="ru-RU" w:eastAsia="ru-RU"/>
              </w:rPr>
              <w:t xml:space="preserve">. Для обеспечения эффективного обучения студенты обеспечены достаточным количеством учебников, состоит из 381 613 экземпляров книг, а также электронных материалов, включая электронные книги и базы данных,  учебная литература – 246 831, учебно-методическая литература -  5 832, научные издания – 74 082, по общей медицинской литературе 3 202 экземпляра в бумажном и электронном формате, включая книги и журналы, а также разнообразное оборудование (офисную технику, лабораторное оснащение, персональные компьютеры). В распоряжении студентов – богатый библиотечный фонд. Все аудитории оснащены мебелью и необходимым оборудованием для проведения семинаров и практических/лабораторных занятий. Учебные классы оборудованы проекционной системой, включающей видеопроектор и автоматизированный экран. В электронном виде функционируют каталоги библиотечных ресурсов для удобного поиска книг и журналов. Также доступна электронная библиотека. Научные лаборатории укомплектованы всем необходимым: лабораторными столами для проведения экспериментов, партами со скамейками, вытяжными шкафами, специализированным оборудованием, инструментами и посудой. Здесь можно найти сушильные шкафы, дистилляторы, электронные микроскопы, а также контрольно-измерительные приборы – весы, термометры, устройства для определения плотности и давления и другие инструменты. Присутствует испытательное оборудование, системы для мойки и дезинфекции посуды, средства защиты от поражения электрическим током и противопожарное оборудование, аптечка первой помощи, раковина, информационные стенды, проектор, доска и многое другое. Перечисленное оборудование, приборы и посуда обеспечивают широкий спектр исследований. Лаборатории оснащены аналитическим, испытательным и контрольно-измерительным оборудованием, электронными микроскопами и прочими средствами. В помещении предусмотрено холодное и горячее водоснабжение, канализация и </w:t>
            </w:r>
            <w:r w:rsidRPr="00A74BDF">
              <w:rPr>
                <w:lang w:val="ru-RU" w:eastAsia="ru-RU"/>
              </w:rPr>
              <w:lastRenderedPageBreak/>
              <w:t xml:space="preserve">электросеть. Кроме того, преподаватели имеют доступ к обширной базе интерактивных материалов для профессионального развития. Для поддержания высокого уровня методической подготовки и обеспечения полноценного учебного процесса, регулярно модернизируются лаборатории, компьютеры, интерактивные доски и библиотечный фонд. Для оперативного информирования и привлечения внимания общественности, университет активно использует официальные страницы в социальных сетях, таких как </w:t>
            </w:r>
            <w:proofErr w:type="spellStart"/>
            <w:r w:rsidRPr="00A74BDF">
              <w:rPr>
                <w:lang w:val="ru-RU" w:eastAsia="ru-RU"/>
              </w:rPr>
              <w:t>Facebook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Instagram</w:t>
            </w:r>
            <w:proofErr w:type="spellEnd"/>
            <w:r w:rsidRPr="00A74BDF">
              <w:rPr>
                <w:lang w:val="ru-RU" w:eastAsia="ru-RU"/>
              </w:rPr>
              <w:t xml:space="preserve">, </w:t>
            </w:r>
            <w:r w:rsidRPr="00A74BDF">
              <w:rPr>
                <w:lang w:eastAsia="ru-RU"/>
              </w:rPr>
              <w:t>Telegram</w:t>
            </w:r>
            <w:r w:rsidRPr="00A74BDF">
              <w:rPr>
                <w:lang w:val="ru-RU" w:eastAsia="ru-RU"/>
              </w:rPr>
              <w:t xml:space="preserve">, </w:t>
            </w:r>
            <w:proofErr w:type="spellStart"/>
            <w:r w:rsidRPr="00A74BDF">
              <w:rPr>
                <w:lang w:val="ru-RU" w:eastAsia="ru-RU"/>
              </w:rPr>
              <w:t>YouTube</w:t>
            </w:r>
            <w:proofErr w:type="spellEnd"/>
            <w:r w:rsidRPr="00A74BDF">
              <w:rPr>
                <w:lang w:val="ru-RU" w:eastAsia="ru-RU"/>
              </w:rPr>
              <w:t xml:space="preserve"> и других платформах, для публикации новостей, анонсов мероприятий и демонстрации достижений.</w:t>
            </w:r>
          </w:p>
          <w:p w14:paraId="0C635918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6.4.1. Положение о сайте кафедры естественных и медицинских наук</w:t>
            </w:r>
          </w:p>
          <w:p w14:paraId="5A5D9FB2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6.4.2. Положение об АВН</w:t>
            </w:r>
          </w:p>
          <w:p w14:paraId="54C44F6C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 xml:space="preserve">Приложение 6.4.3. Договор с интернет провайдером </w:t>
            </w:r>
            <w:proofErr w:type="spellStart"/>
            <w:r w:rsidRPr="00A74BDF">
              <w:rPr>
                <w:i/>
                <w:lang w:val="ru-RU" w:eastAsia="ru-RU"/>
              </w:rPr>
              <w:t>Кыргызтелеком</w:t>
            </w:r>
            <w:proofErr w:type="spellEnd"/>
            <w:r w:rsidRPr="00A74BDF">
              <w:rPr>
                <w:i/>
                <w:lang w:val="ru-RU" w:eastAsia="ru-RU"/>
              </w:rPr>
              <w:t xml:space="preserve"> (Каракол, ул. Гебзе, 124) </w:t>
            </w:r>
          </w:p>
          <w:p w14:paraId="0A27C152" w14:textId="77777777" w:rsidR="00A74BDF" w:rsidRPr="00A74BDF" w:rsidRDefault="00A74BDF" w:rsidP="00A74BDF">
            <w:pPr>
              <w:rPr>
                <w:i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6.4.4. Библиотечный фонд</w:t>
            </w:r>
          </w:p>
          <w:p w14:paraId="32302D86" w14:textId="77777777" w:rsidR="00A74BDF" w:rsidRPr="00A74BDF" w:rsidRDefault="00A74BDF" w:rsidP="00A74BDF">
            <w:pPr>
              <w:rPr>
                <w:b/>
                <w:lang w:val="ru-RU" w:eastAsia="ru-RU"/>
              </w:rPr>
            </w:pPr>
            <w:r w:rsidRPr="00A74BDF">
              <w:rPr>
                <w:i/>
                <w:lang w:val="ru-RU" w:eastAsia="ru-RU"/>
              </w:rPr>
              <w:t>Приложение 6.4.5. Договора с ЛПУ</w:t>
            </w:r>
          </w:p>
        </w:tc>
        <w:tc>
          <w:tcPr>
            <w:tcW w:w="2126" w:type="dxa"/>
            <w:shd w:val="clear" w:color="auto" w:fill="auto"/>
          </w:tcPr>
          <w:p w14:paraId="7D4F3323" w14:textId="77777777" w:rsidR="00A74BDF" w:rsidRPr="00A74BDF" w:rsidRDefault="00A74BDF" w:rsidP="00A74BDF">
            <w:pPr>
              <w:widowControl w:val="0"/>
              <w:jc w:val="center"/>
              <w:rPr>
                <w:b/>
              </w:rPr>
            </w:pPr>
            <w:proofErr w:type="spellStart"/>
            <w:r w:rsidRPr="00A74BDF">
              <w:rPr>
                <w:b/>
              </w:rPr>
              <w:lastRenderedPageBreak/>
              <w:t>выполняется</w:t>
            </w:r>
            <w:proofErr w:type="spellEnd"/>
          </w:p>
          <w:p w14:paraId="6269AE2A" w14:textId="77777777" w:rsidR="00A74BDF" w:rsidRPr="00A74BDF" w:rsidRDefault="00A74BDF" w:rsidP="00A74BDF">
            <w:pPr>
              <w:widowControl w:val="0"/>
              <w:jc w:val="both"/>
              <w:rPr>
                <w:b/>
                <w:lang w:val="ru-RU"/>
              </w:rPr>
            </w:pPr>
          </w:p>
        </w:tc>
      </w:tr>
      <w:tr w:rsidR="00A74BDF" w:rsidRPr="00A74BDF" w14:paraId="4058513A" w14:textId="77777777" w:rsidTr="000844D4">
        <w:tc>
          <w:tcPr>
            <w:tcW w:w="11482" w:type="dxa"/>
            <w:shd w:val="clear" w:color="auto" w:fill="auto"/>
          </w:tcPr>
          <w:p w14:paraId="662911C9" w14:textId="77777777" w:rsidR="00A74BDF" w:rsidRPr="00A74BDF" w:rsidRDefault="00A74BDF" w:rsidP="00A74BDF">
            <w:pPr>
              <w:spacing w:after="200" w:line="276" w:lineRule="auto"/>
              <w:rPr>
                <w:b/>
                <w:bCs/>
                <w:sz w:val="22"/>
                <w:szCs w:val="22"/>
                <w:lang w:val="ky-KG" w:eastAsia="ru-RU"/>
              </w:rPr>
            </w:pPr>
            <w:bookmarkStart w:id="31" w:name="_Hlk198643640"/>
            <w:r w:rsidRPr="00A74BDF">
              <w:rPr>
                <w:b/>
                <w:bCs/>
                <w:sz w:val="22"/>
                <w:szCs w:val="22"/>
                <w:lang w:val="ru-RU" w:eastAsia="ru-RU"/>
              </w:rPr>
              <w:lastRenderedPageBreak/>
              <w:t>Сильные стороны:</w:t>
            </w:r>
          </w:p>
          <w:bookmarkEnd w:id="31"/>
          <w:p w14:paraId="509C34B2" w14:textId="77777777" w:rsidR="00A74BDF" w:rsidRPr="00A74BDF" w:rsidRDefault="00A74BDF" w:rsidP="00540B13">
            <w:pPr>
              <w:numPr>
                <w:ilvl w:val="0"/>
                <w:numId w:val="31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/>
              </w:rPr>
            </w:pPr>
            <w:r w:rsidRPr="00A74BDF">
              <w:rPr>
                <w:rFonts w:eastAsia="Calibri"/>
                <w:sz w:val="22"/>
                <w:szCs w:val="22"/>
                <w:lang w:val="ky-KG"/>
              </w:rPr>
              <w:t xml:space="preserve">Высококвалифицированный персонал дизайнерского </w:t>
            </w:r>
            <w:r w:rsidRPr="00A74BDF">
              <w:rPr>
                <w:rFonts w:eastAsia="Calibri"/>
                <w:sz w:val="22"/>
                <w:szCs w:val="22"/>
              </w:rPr>
              <w:t>IT</w:t>
            </w:r>
            <w:r w:rsidRPr="00A74BDF">
              <w:rPr>
                <w:rFonts w:eastAsia="Calibri"/>
                <w:sz w:val="22"/>
                <w:szCs w:val="22"/>
                <w:lang w:val="ky-KG"/>
              </w:rPr>
              <w:t xml:space="preserve"> центра “Чырак”.</w:t>
            </w:r>
          </w:p>
          <w:p w14:paraId="139E60FD" w14:textId="77777777" w:rsidR="00A74BDF" w:rsidRPr="00A74BDF" w:rsidRDefault="00A74BDF" w:rsidP="00540B13">
            <w:pPr>
              <w:numPr>
                <w:ilvl w:val="0"/>
                <w:numId w:val="31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/>
              </w:rPr>
            </w:pPr>
            <w:r w:rsidRPr="00A74BDF">
              <w:rPr>
                <w:rFonts w:eastAsia="Calibri"/>
                <w:sz w:val="22"/>
                <w:szCs w:val="22"/>
                <w:lang w:val="ky-KG"/>
              </w:rPr>
              <w:t>Э</w:t>
            </w:r>
            <w:proofErr w:type="spellStart"/>
            <w:r w:rsidRPr="00A74BDF">
              <w:rPr>
                <w:rFonts w:eastAsia="Calibri"/>
                <w:sz w:val="22"/>
                <w:szCs w:val="22"/>
                <w:lang w:val="ru-RU"/>
              </w:rPr>
              <w:t>ффективно</w:t>
            </w:r>
            <w:proofErr w:type="spellEnd"/>
            <w:r w:rsidRPr="00A74BDF">
              <w:rPr>
                <w:rFonts w:eastAsia="Calibri"/>
                <w:sz w:val="22"/>
                <w:szCs w:val="22"/>
                <w:lang w:val="ru-RU"/>
              </w:rPr>
              <w:t xml:space="preserve"> работающий </w:t>
            </w:r>
            <w:r w:rsidRPr="00A74BDF">
              <w:rPr>
                <w:rFonts w:eastAsia="Calibri"/>
                <w:sz w:val="22"/>
                <w:szCs w:val="22"/>
                <w:lang w:val="ky-KG"/>
              </w:rPr>
              <w:t xml:space="preserve">дизайнерский </w:t>
            </w:r>
            <w:r w:rsidRPr="00A74BDF">
              <w:rPr>
                <w:rFonts w:eastAsia="Calibri"/>
                <w:sz w:val="22"/>
                <w:szCs w:val="22"/>
              </w:rPr>
              <w:t>IT</w:t>
            </w:r>
            <w:r w:rsidRPr="00A74BDF">
              <w:rPr>
                <w:rFonts w:eastAsia="Calibri"/>
                <w:sz w:val="22"/>
                <w:szCs w:val="22"/>
                <w:lang w:val="ky-KG"/>
              </w:rPr>
              <w:t xml:space="preserve"> центр “Чырак”, позволяющий реализовать творческие работы, проекты студентов на реальной основе, моделировать и изготавливать оригинальные сувенирные и другие изделия, а также костюмы  в национальном стиле.</w:t>
            </w:r>
          </w:p>
          <w:p w14:paraId="3DFB98F6" w14:textId="77777777" w:rsidR="00A74BDF" w:rsidRPr="00A74BDF" w:rsidRDefault="00A74BDF" w:rsidP="00540B13">
            <w:pPr>
              <w:numPr>
                <w:ilvl w:val="0"/>
                <w:numId w:val="31"/>
              </w:numPr>
              <w:spacing w:after="160" w:line="278" w:lineRule="auto"/>
              <w:contextualSpacing/>
              <w:jc w:val="both"/>
              <w:rPr>
                <w:rFonts w:eastAsia="Calibri"/>
                <w:sz w:val="22"/>
                <w:szCs w:val="22"/>
                <w:lang w:val="ky-KG"/>
              </w:rPr>
            </w:pPr>
            <w:r w:rsidRPr="00A74BDF">
              <w:rPr>
                <w:rFonts w:eastAsia="Calibri"/>
                <w:sz w:val="22"/>
                <w:szCs w:val="22"/>
                <w:lang w:val="ky-KG"/>
              </w:rPr>
              <w:t>Оригинальный дизайн модернизированного корпуса и помещений медицинского факультета, разработанный и исполненный собственными силами студентов и преподавателей.</w:t>
            </w:r>
          </w:p>
          <w:p w14:paraId="7827E10B" w14:textId="77777777" w:rsidR="00A74BDF" w:rsidRPr="00A74BDF" w:rsidRDefault="00A74BDF" w:rsidP="00A74BDF">
            <w:pPr>
              <w:widowControl w:val="0"/>
              <w:rPr>
                <w:b/>
                <w:lang w:val="ru-RU"/>
              </w:rPr>
            </w:pPr>
            <w:r w:rsidRPr="00A74BDF">
              <w:rPr>
                <w:color w:val="000000"/>
                <w:sz w:val="20"/>
                <w:szCs w:val="20"/>
                <w:lang w:val="ky-KG"/>
              </w:rPr>
              <w:t>Оснащенные современным оборудованием лаборатории, кабинеты и аудитории медицинского факультета.</w:t>
            </w:r>
          </w:p>
        </w:tc>
        <w:tc>
          <w:tcPr>
            <w:tcW w:w="2126" w:type="dxa"/>
            <w:shd w:val="clear" w:color="auto" w:fill="auto"/>
          </w:tcPr>
          <w:p w14:paraId="2CF14E5F" w14:textId="77777777" w:rsidR="00A74BDF" w:rsidRPr="00A74BDF" w:rsidRDefault="00A74BDF" w:rsidP="00A74BDF">
            <w:pPr>
              <w:spacing w:after="200" w:line="276" w:lineRule="auto"/>
              <w:jc w:val="center"/>
              <w:rPr>
                <w:b/>
                <w:lang w:val="ru-RU" w:eastAsia="ru-RU"/>
              </w:rPr>
            </w:pPr>
            <w:r w:rsidRPr="00A74BDF">
              <w:rPr>
                <w:b/>
                <w:lang w:val="ru-RU" w:eastAsia="ru-RU"/>
              </w:rPr>
              <w:t>Стандарт 6 Выполняется</w:t>
            </w:r>
          </w:p>
        </w:tc>
      </w:tr>
    </w:tbl>
    <w:tbl>
      <w:tblPr>
        <w:tblStyle w:val="32"/>
        <w:tblW w:w="136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82"/>
        <w:gridCol w:w="2131"/>
      </w:tblGrid>
      <w:tr w:rsidR="00A74BDF" w:rsidRPr="009D6138" w14:paraId="4CD4551E" w14:textId="77777777" w:rsidTr="000844D4">
        <w:trPr>
          <w:trHeight w:val="486"/>
        </w:trPr>
        <w:tc>
          <w:tcPr>
            <w:tcW w:w="13613" w:type="dxa"/>
            <w:gridSpan w:val="2"/>
          </w:tcPr>
          <w:p w14:paraId="1730F930" w14:textId="77777777" w:rsidR="00A74BDF" w:rsidRPr="00A74BDF" w:rsidRDefault="00A74BDF" w:rsidP="00A74BDF">
            <w:pPr>
              <w:keepNext/>
              <w:keepLines/>
              <w:spacing w:line="259" w:lineRule="auto"/>
              <w:jc w:val="center"/>
              <w:outlineLvl w:val="0"/>
              <w:rPr>
                <w:rFonts w:ascii="Cambria" w:hAnsi="Cambria"/>
              </w:rPr>
            </w:pPr>
            <w:bookmarkStart w:id="32" w:name="_Toc180226219"/>
            <w:bookmarkStart w:id="33" w:name="_Toc195514412"/>
            <w:r w:rsidRPr="00A74BDF">
              <w:rPr>
                <w:b/>
                <w:sz w:val="28"/>
                <w:szCs w:val="28"/>
              </w:rPr>
              <w:t>Стандарт 7. Научно-методическая и исследовательская работа</w:t>
            </w:r>
            <w:bookmarkEnd w:id="32"/>
            <w:bookmarkEnd w:id="33"/>
          </w:p>
        </w:tc>
      </w:tr>
      <w:tr w:rsidR="00A74BDF" w:rsidRPr="00A74BDF" w14:paraId="27A3DE75" w14:textId="77777777" w:rsidTr="000844D4">
        <w:tc>
          <w:tcPr>
            <w:tcW w:w="11482" w:type="dxa"/>
          </w:tcPr>
          <w:p w14:paraId="08D23FF6" w14:textId="77777777" w:rsidR="00A74BDF" w:rsidRPr="00A74BDF" w:rsidRDefault="00A74BDF" w:rsidP="00A74BDF">
            <w:pPr>
              <w:jc w:val="both"/>
              <w:rPr>
                <w:rFonts w:eastAsia="Calibri"/>
                <w:b/>
              </w:rPr>
            </w:pPr>
            <w:r w:rsidRPr="00A74BDF">
              <w:rPr>
                <w:rFonts w:eastAsia="Calibri"/>
                <w:b/>
              </w:rPr>
              <w:t>Критерий 7.1. Научно-методическая и исследовательская работа преподавателей, сотрудников и студентов.</w:t>
            </w:r>
          </w:p>
          <w:p w14:paraId="04EC6E9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    </w:t>
            </w:r>
            <w:r w:rsidRPr="00A74BDF">
              <w:rPr>
                <w:rFonts w:eastAsia="Calibri"/>
              </w:rPr>
              <w:t>В рамках НИР проводятся исследования в различных областях, соответствующих стратегическим приоритетам вуза и современным вызовам. Темы исследований обсуждены на заседании кафедр и утверждены деканом факультета.</w:t>
            </w:r>
          </w:p>
          <w:p w14:paraId="7D5BC03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 дальнейшем будут формироваться междисциплинарные исследовательские группы, включающие преподавателей и студентов, что позволяет сочетать теоретические знания и практический опыт. Каждая группа будет отвечать за определенный проект, регулярно обсуждая результаты и находя решения возникающих проблем.</w:t>
            </w:r>
          </w:p>
          <w:p w14:paraId="43E9051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 вузе планируется активно разрабатывать заявки на гранты из средств бюджета университета, рассмотренного в стратегическом плане, что позволит финансировать исследовательские проекты. В 2025 году планируется реализовать несколько грантовых инициатив, направленных на решение актуальных проблем в образовании и науке.</w:t>
            </w:r>
          </w:p>
          <w:p w14:paraId="5D7650B3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>Сотрудничество с зарубежными университетами и научными учреждениями позволяет расширить горизонты исследований. Участие в международных проектах обогатит опыт преподавателей и студентов, способствует обмену знаниями и инновациями.</w:t>
            </w:r>
          </w:p>
          <w:p w14:paraId="1F02C616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Студенты и преподаватели активно будут участвовать в научных конференциях, где представляют результаты своих исследований. Участие в таких мероприятиях способствует: наращиванию научного потенциала, установлению контактов с учеными и практиками из других учебных заведений и организаций, публикации работ в научных сборниках и журналах.</w:t>
            </w:r>
          </w:p>
          <w:p w14:paraId="4875F26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Регулярный мониторинг и анализ результатов НИР и НИРС позволяют оценить их эффективность. Создаются отчеты о проделанной работе, в которых подводятся итоги и формулируются рекомендации для дальнейшей работы.</w:t>
            </w:r>
          </w:p>
          <w:p w14:paraId="6FE19DB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Получение обратной связи от студентов и преподавателей позволяет скорректировать планы научных исследований и улучшить качество проводимой работы.</w:t>
            </w:r>
          </w:p>
          <w:p w14:paraId="3D6CE4E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 xml:space="preserve">Таким образом, научно-методическая и исследовательская работа преподавателей и студентов является важной составляющей образовательного процесса, способствует развитию инновационных проектов и повышению качества образования. Для реализации этого принципа на кафедрах используются различные формы научно-исследовательской работы обучающихся. Основными формами НИРС являются: выполнение научных исследований во время учебных, производственных и </w:t>
            </w:r>
            <w:proofErr w:type="spellStart"/>
            <w:r w:rsidRPr="00A74BDF">
              <w:rPr>
                <w:rFonts w:eastAsia="Calibri"/>
              </w:rPr>
              <w:t>предквалификационных</w:t>
            </w:r>
            <w:proofErr w:type="spellEnd"/>
            <w:r w:rsidRPr="00A74BDF">
              <w:rPr>
                <w:rFonts w:eastAsia="Calibri"/>
              </w:rPr>
              <w:t xml:space="preserve"> практик, привлечение в студенческие кружки по интересам, участие студентов в Республиканских и региональных студенческих олимпиадах по специальностям.</w:t>
            </w:r>
          </w:p>
          <w:p w14:paraId="15954C6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7.1.1. Положение о совете молодых ученых</w:t>
            </w:r>
          </w:p>
          <w:p w14:paraId="1BA0DBE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7.1.2. Положение о студенческом научном сообществе.</w:t>
            </w:r>
          </w:p>
          <w:p w14:paraId="052096D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</w:p>
          <w:p w14:paraId="4E46935C" w14:textId="77777777" w:rsidR="00A74BDF" w:rsidRPr="00A74BDF" w:rsidRDefault="00A74BDF" w:rsidP="00A74BDF">
            <w:pPr>
              <w:jc w:val="both"/>
              <w:rPr>
                <w:rFonts w:ascii="Calibri" w:eastAsia="Calibri" w:hAnsi="Calibri"/>
                <w:b/>
                <w:i/>
              </w:rPr>
            </w:pPr>
            <w:r w:rsidRPr="00A74BDF">
              <w:rPr>
                <w:rFonts w:ascii="Calibri" w:eastAsia="Calibri" w:hAnsi="Calibri"/>
                <w:b/>
                <w:i/>
                <w:color w:val="632423"/>
              </w:rPr>
              <w:t xml:space="preserve">Замечание: </w:t>
            </w:r>
            <w:r w:rsidRPr="00A74BDF">
              <w:rPr>
                <w:rFonts w:eastAsia="Calibri"/>
                <w:b/>
                <w:bCs/>
                <w:i/>
                <w:color w:val="632423"/>
                <w:sz w:val="22"/>
                <w:szCs w:val="22"/>
                <w:lang w:val="ky-KG" w:eastAsia="ru-RU"/>
              </w:rPr>
              <w:t>Недостаточное количество публикаций в высокорейтинговых научно-практических изданиях.</w:t>
            </w:r>
          </w:p>
        </w:tc>
        <w:tc>
          <w:tcPr>
            <w:tcW w:w="2131" w:type="dxa"/>
          </w:tcPr>
          <w:p w14:paraId="04901C8C" w14:textId="77777777" w:rsidR="00A74BDF" w:rsidRPr="00A74BDF" w:rsidRDefault="00A74BDF" w:rsidP="00A74BDF">
            <w:pPr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Выполняется с замечаниями</w:t>
            </w:r>
          </w:p>
        </w:tc>
      </w:tr>
      <w:tr w:rsidR="00A74BDF" w:rsidRPr="00A74BDF" w14:paraId="70BDC33D" w14:textId="77777777" w:rsidTr="000844D4">
        <w:tc>
          <w:tcPr>
            <w:tcW w:w="11482" w:type="dxa"/>
          </w:tcPr>
          <w:p w14:paraId="5499FFCD" w14:textId="77777777" w:rsidR="00A74BDF" w:rsidRPr="00A74BDF" w:rsidRDefault="00A74BDF" w:rsidP="00A74BDF">
            <w:pPr>
              <w:spacing w:after="120"/>
              <w:jc w:val="both"/>
              <w:rPr>
                <w:rFonts w:eastAsia="MS Mincho"/>
                <w:b/>
              </w:rPr>
            </w:pPr>
            <w:r w:rsidRPr="00A74BDF">
              <w:rPr>
                <w:rFonts w:eastAsia="Calibri"/>
                <w:b/>
                <w:lang w:eastAsia="ja-JP"/>
              </w:rPr>
              <w:lastRenderedPageBreak/>
              <w:t>Критерий</w:t>
            </w:r>
            <w:r w:rsidRPr="00A74BDF">
              <w:rPr>
                <w:rFonts w:eastAsia="MS Mincho"/>
                <w:b/>
                <w:lang w:eastAsia="ja-JP"/>
              </w:rPr>
              <w:t xml:space="preserve"> 7</w:t>
            </w:r>
            <w:r w:rsidRPr="00A74BDF">
              <w:rPr>
                <w:rFonts w:eastAsia="MS Mincho"/>
                <w:b/>
              </w:rPr>
              <w:t>.2. Материально-технические и информационные ресурсы для научных исследований.</w:t>
            </w:r>
          </w:p>
          <w:p w14:paraId="32F73863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val="ky-KG"/>
              </w:rPr>
              <w:t xml:space="preserve">    </w:t>
            </w:r>
            <w:r w:rsidRPr="00A74BDF">
              <w:rPr>
                <w:rFonts w:eastAsia="MS Mincho"/>
              </w:rPr>
              <w:t xml:space="preserve">Для эффективного проведения научных исследований </w:t>
            </w:r>
            <w:r w:rsidRPr="00A74BDF">
              <w:rPr>
                <w:rFonts w:eastAsia="MS Mincho"/>
                <w:lang w:eastAsia="ja-JP"/>
              </w:rPr>
              <w:t xml:space="preserve">сотрудники медицинского профиля проводят свои научно –исследовательские работы на базе региональных лечебно-профилактических учреждений </w:t>
            </w:r>
          </w:p>
          <w:p w14:paraId="513AEA6E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 xml:space="preserve">Также в ИГУ К. </w:t>
            </w:r>
            <w:proofErr w:type="spellStart"/>
            <w:r w:rsidRPr="00A74BDF">
              <w:rPr>
                <w:rFonts w:eastAsia="MS Mincho"/>
                <w:lang w:eastAsia="ja-JP"/>
              </w:rPr>
              <w:t>Тыныстанова</w:t>
            </w:r>
            <w:proofErr w:type="spellEnd"/>
            <w:r w:rsidRPr="00A74BDF">
              <w:rPr>
                <w:rFonts w:eastAsia="MS Mincho"/>
                <w:lang w:eastAsia="ja-JP"/>
              </w:rPr>
              <w:t xml:space="preserve"> студентам имеется доступ к микробиологическим и биохимическим, гистологическим лабораториям, включая необходимое оборудование и материалы для начального изучения проведения исследований.</w:t>
            </w:r>
          </w:p>
          <w:p w14:paraId="5C406E3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Для научных исследований в области лечебного дела медицинских специальностей, сотрудников и студентов в вузе планируются открытие и оснащение современного лабораторного оборудования, необходимого для проведения научных экспериментов и исследований.</w:t>
            </w:r>
          </w:p>
          <w:p w14:paraId="2ED09E7A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 xml:space="preserve"> Кроме того, для улучшения материально-технических и информационных ресурсов планируется:</w:t>
            </w:r>
          </w:p>
          <w:p w14:paraId="145C832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ab/>
              <w:t>•Обновление и модернизация оборудования: Периодическая замена устаревшего оборудования на более современные и высокоточные приборы, что позволит повысить качество научных исследований и ускорить процесс получения результатов.</w:t>
            </w:r>
          </w:p>
          <w:p w14:paraId="3C1FC73B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lastRenderedPageBreak/>
              <w:tab/>
              <w:t>•Расширение доступа к международным базам данных и журналам: Увеличение количества подписок на международные научные ресурсы и базы данных, чтобы обеспечить студентам и преподавателям доступ к широкому спектру актуальной информации.</w:t>
            </w:r>
          </w:p>
          <w:p w14:paraId="2A2B036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ab/>
              <w:t>•Создание новых лабораторий и исследовательских центров: Внедрение новых лабораторий для актуальных направлений научных исследований, таких как биотехнологии, нанотехнологии, искусственный интеллект, что позволит университету поддерживать конкурентоспособность на международной арене.</w:t>
            </w:r>
          </w:p>
          <w:p w14:paraId="4F2DEED1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ab/>
              <w:t>•Развитие сотрудничества с индустриальными партнерами: Расширение сотрудничества с крупными промышленными и научными организациями для использования их технологий, а также создание совместных лабораторий и исследовательских центров.</w:t>
            </w:r>
          </w:p>
          <w:p w14:paraId="302F9973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Эти ресурсы позволяют проводить эффективные исследования в лечебном деле, способствуя улучшению диагностики и лечения пациентов, а также развитию медицинской науки.</w:t>
            </w:r>
          </w:p>
          <w:p w14:paraId="2D1E9C3B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Приложение 7.2.1. Паспорта лабораторий</w:t>
            </w:r>
          </w:p>
          <w:p w14:paraId="0A5C59E8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Приложение 7.2.2. Договора на закупку оборудований</w:t>
            </w:r>
          </w:p>
          <w:p w14:paraId="13F1BDED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Приложение 7.2.3. Договор на подписку 3-х научных журналов</w:t>
            </w:r>
          </w:p>
          <w:p w14:paraId="3C0FD9C1" w14:textId="77777777" w:rsidR="00A74BDF" w:rsidRPr="00A74BDF" w:rsidRDefault="00A74BDF" w:rsidP="00A74BDF">
            <w:pPr>
              <w:shd w:val="clear" w:color="auto" w:fill="FFFFFF"/>
              <w:spacing w:after="60" w:line="276" w:lineRule="atLeast"/>
              <w:jc w:val="both"/>
              <w:rPr>
                <w:rFonts w:eastAsia="Calibri"/>
                <w:b/>
              </w:rPr>
            </w:pPr>
          </w:p>
        </w:tc>
        <w:tc>
          <w:tcPr>
            <w:tcW w:w="2131" w:type="dxa"/>
          </w:tcPr>
          <w:p w14:paraId="4721A4D8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lastRenderedPageBreak/>
              <w:t>Выполняется</w:t>
            </w:r>
          </w:p>
        </w:tc>
      </w:tr>
      <w:tr w:rsidR="00A74BDF" w:rsidRPr="00A74BDF" w14:paraId="7BB31FEB" w14:textId="77777777" w:rsidTr="000844D4">
        <w:tc>
          <w:tcPr>
            <w:tcW w:w="11482" w:type="dxa"/>
          </w:tcPr>
          <w:p w14:paraId="3AF7F405" w14:textId="77777777" w:rsidR="00A74BDF" w:rsidRPr="00A74BDF" w:rsidRDefault="00A74BDF" w:rsidP="00A74BDF">
            <w:pPr>
              <w:spacing w:after="120"/>
              <w:ind w:firstLine="397"/>
              <w:jc w:val="both"/>
              <w:rPr>
                <w:rFonts w:eastAsia="MS Mincho"/>
                <w:b/>
              </w:rPr>
            </w:pPr>
            <w:r w:rsidRPr="00A74BDF">
              <w:rPr>
                <w:rFonts w:eastAsia="Calibri"/>
              </w:rPr>
              <w:lastRenderedPageBreak/>
              <w:t xml:space="preserve"> </w:t>
            </w:r>
            <w:r w:rsidRPr="00A74BDF">
              <w:rPr>
                <w:rFonts w:eastAsia="MS Mincho"/>
                <w:b/>
              </w:rPr>
              <w:t>Критерий 7.3. Обмен научными результатами и кадрами</w:t>
            </w:r>
          </w:p>
          <w:p w14:paraId="55593D3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val="ky-KG" w:eastAsia="ja-JP"/>
              </w:rPr>
              <w:t xml:space="preserve">    </w:t>
            </w:r>
            <w:r w:rsidRPr="00A74BDF">
              <w:rPr>
                <w:rFonts w:eastAsia="MS Mincho"/>
                <w:lang w:eastAsia="ja-JP"/>
              </w:rPr>
              <w:t>Прохождение научно-исследовательских стажировок и обмен научными результатами и кадрами в медицинской специальности дает множество положительных результатов, как для индивидуальных участников, так и для организаций и общества в целом.</w:t>
            </w:r>
          </w:p>
          <w:p w14:paraId="5B8DE87A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Участники стажировок получают доступ к современным методам исследования, передовому опыту и технологиям, что способствует их профессиональному росту.</w:t>
            </w:r>
          </w:p>
          <w:p w14:paraId="6E1C826F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Практическая работа в лабораториях и клиниках позволяет развивать навыки, необходимые для проведения исследований и работы с современным оборудованием.</w:t>
            </w:r>
          </w:p>
          <w:p w14:paraId="56C4CEAA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Обмен научными результатами способствует созданию публикаций в рецензируемых журналах, что увеличивает видимость и репутацию исследователей и их организаций.</w:t>
            </w:r>
          </w:p>
          <w:p w14:paraId="573930CA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А также стажировки позволяют обмениваться идеями, что может привести к разработке новых проектов и исследовательских направлений.</w:t>
            </w:r>
          </w:p>
          <w:p w14:paraId="481197D7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Участники стажировок налаживают контакты с коллегами из других учреждений и стран, что способствует развитию научного сотрудничества.</w:t>
            </w:r>
          </w:p>
          <w:p w14:paraId="65FAE081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Налаженные связи могут привести к совместным исследованиям и проектам, увеличивая охват и влияние научной работы.</w:t>
            </w:r>
          </w:p>
          <w:p w14:paraId="6483A70D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Стажировки и обмены могут быть основой для создания образовательных программ и курсов, повышающих квалификацию преподавателей и сотрудников.</w:t>
            </w:r>
          </w:p>
          <w:p w14:paraId="29AC9709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Участие в стажировках может вдохновить на разработку новых учебных курсов или улучшение существующих.</w:t>
            </w:r>
          </w:p>
          <w:p w14:paraId="5D2AEAAB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lastRenderedPageBreak/>
              <w:t>Исследования, проведенные в рамках стажировок, могут привести к новым методам диагностики и лечения, улучшая здоровье населения.</w:t>
            </w:r>
          </w:p>
          <w:p w14:paraId="5279770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Обмен научными результатами помогает медицинским учреждениям быстрее реагировать на изменения в области здравоохранения и внедрять инновационные подходы.</w:t>
            </w:r>
          </w:p>
          <w:p w14:paraId="18D7A69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Таким образом, научно-исследовательские стажировки и обмены являются важными инструментами для развития медицины, способствуя повышению качества медицинских услуг и расширению научных знаний.</w:t>
            </w:r>
          </w:p>
          <w:p w14:paraId="241E323E" w14:textId="77777777" w:rsidR="00A74BDF" w:rsidRPr="00A74BDF" w:rsidRDefault="00A74BDF" w:rsidP="00A74BDF">
            <w:pPr>
              <w:jc w:val="both"/>
              <w:rPr>
                <w:rFonts w:eastAsia="MS Mincho"/>
                <w:lang w:val="ky-KG" w:eastAsia="ja-JP"/>
              </w:rPr>
            </w:pPr>
            <w:r w:rsidRPr="00A74BDF">
              <w:rPr>
                <w:rFonts w:eastAsia="MS Mincho"/>
                <w:lang w:eastAsia="ja-JP"/>
              </w:rPr>
              <w:t>Приложение 7.3.1. Договора с научными учреждениями</w:t>
            </w:r>
            <w:r w:rsidRPr="00A74BDF">
              <w:rPr>
                <w:rFonts w:eastAsia="MS Mincho"/>
                <w:lang w:val="ky-KG" w:eastAsia="ja-JP"/>
              </w:rPr>
              <w:t>.</w:t>
            </w:r>
          </w:p>
          <w:p w14:paraId="357A2A06" w14:textId="77777777" w:rsidR="00A74BDF" w:rsidRPr="00A74BDF" w:rsidRDefault="00A74BDF" w:rsidP="00A74BDF">
            <w:pPr>
              <w:jc w:val="both"/>
              <w:rPr>
                <w:rFonts w:eastAsia="Calibri"/>
                <w:lang w:val="ky-KG"/>
              </w:rPr>
            </w:pPr>
          </w:p>
        </w:tc>
        <w:tc>
          <w:tcPr>
            <w:tcW w:w="2131" w:type="dxa"/>
          </w:tcPr>
          <w:p w14:paraId="2AAAF62F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lastRenderedPageBreak/>
              <w:t xml:space="preserve">Выполняется </w:t>
            </w:r>
          </w:p>
        </w:tc>
      </w:tr>
      <w:tr w:rsidR="00A74BDF" w:rsidRPr="00A74BDF" w14:paraId="584F62BE" w14:textId="77777777" w:rsidTr="000844D4">
        <w:trPr>
          <w:trHeight w:val="990"/>
        </w:trPr>
        <w:tc>
          <w:tcPr>
            <w:tcW w:w="11482" w:type="dxa"/>
          </w:tcPr>
          <w:p w14:paraId="21DC7914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Calibri"/>
                <w:b/>
              </w:rPr>
              <w:lastRenderedPageBreak/>
              <w:t xml:space="preserve"> </w:t>
            </w:r>
            <w:r w:rsidRPr="00A74BDF">
              <w:rPr>
                <w:rFonts w:eastAsia="MS Mincho"/>
                <w:b/>
              </w:rPr>
              <w:t xml:space="preserve">Критерий 7.4. Публикационная активность </w:t>
            </w:r>
            <w:r w:rsidRPr="00A74BDF">
              <w:rPr>
                <w:rFonts w:eastAsia="Calibri"/>
                <w:b/>
                <w:lang w:eastAsia="ja-JP"/>
              </w:rPr>
              <w:t>преподавателей, сотрудников и студентов</w:t>
            </w:r>
          </w:p>
          <w:p w14:paraId="221DADBD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val="ky-KG" w:eastAsia="ja-JP"/>
              </w:rPr>
              <w:t xml:space="preserve">    </w:t>
            </w:r>
            <w:r w:rsidRPr="00A74BDF">
              <w:rPr>
                <w:rFonts w:eastAsia="MS Mincho"/>
                <w:lang w:eastAsia="ja-JP"/>
              </w:rPr>
              <w:t>Публикационная активность преподавателей, сотрудников и студентов играет важную роль в развитии научной культуры в образовательных учреждениях.</w:t>
            </w:r>
          </w:p>
          <w:p w14:paraId="679EEB59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Преподаватели активно участвуют в научной жизни, публикуя статьи в рецензируемых журналах и представляя свои исследования на научных конференциях. Они также пишут книги и монографии, создавая учебные пособия и методические разработки для студентов. Кроме того, преподаватели вовлечены в научные проекты и гранты, что способствует развитию их исследовательских интересов.</w:t>
            </w:r>
          </w:p>
          <w:p w14:paraId="56B79E4E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Сотрудники учреждения, помимо научной деятельности, занимаются подготовкой отчетов и аналитических материалов по проведённым исследованиям. Они участвуют в совместных исследованиях и организуют семинары и тренинги, делясь своими знаниями и опытом.</w:t>
            </w:r>
          </w:p>
          <w:p w14:paraId="5D410288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Студенты также будут активно участвовать в научной жизни, публикуя результаты своих исследовательских работ в студенческих научных журналах. Они будут представлять свои исследования на конференциях, защищать курсовые и дипломные работы, а лучшие из них могут быть опубликованы в открытых ресурсах. Студенты могут создавать научные кружки, где совместно будут работать над проектами и обмениваться идеями.</w:t>
            </w:r>
          </w:p>
          <w:p w14:paraId="220B0056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Совместные проекты, в которых участвуют преподаватели, сотрудники и студенты, будут способствовать обмену знаний и развитию новых идей. Организация научных конференций с их участием и публикация сборников материалов таких мероприятий позволят поддерживать высокие стандарты научной деятельности.</w:t>
            </w:r>
          </w:p>
          <w:p w14:paraId="1B18B06C" w14:textId="77777777" w:rsidR="00A74BDF" w:rsidRPr="00A74BDF" w:rsidRDefault="00A74BDF" w:rsidP="00A74BDF">
            <w:pPr>
              <w:jc w:val="both"/>
              <w:rPr>
                <w:rFonts w:eastAsia="MS Mincho"/>
                <w:lang w:eastAsia="ja-JP"/>
              </w:rPr>
            </w:pPr>
            <w:r w:rsidRPr="00A74BDF">
              <w:rPr>
                <w:rFonts w:eastAsia="MS Mincho"/>
                <w:lang w:eastAsia="ja-JP"/>
              </w:rPr>
              <w:t>Активное участие всех категорий в научных исследованиях и публикациях не только обогатит учебный процесс, но и способствует развитию научного потенциала всего образовательного учреждения.</w:t>
            </w:r>
          </w:p>
          <w:p w14:paraId="1D34D629" w14:textId="77777777" w:rsidR="00A74BDF" w:rsidRPr="00A74BDF" w:rsidRDefault="00A74BDF" w:rsidP="00A74BDF">
            <w:pPr>
              <w:jc w:val="both"/>
              <w:rPr>
                <w:rFonts w:eastAsia="Calibri"/>
                <w:b/>
              </w:rPr>
            </w:pPr>
            <w:r w:rsidRPr="00A74BDF">
              <w:rPr>
                <w:rFonts w:eastAsia="MS Mincho"/>
                <w:lang w:eastAsia="ja-JP"/>
              </w:rPr>
              <w:t>Приложение 7.4.1. Список трудов преподавателей.</w:t>
            </w:r>
          </w:p>
        </w:tc>
        <w:tc>
          <w:tcPr>
            <w:tcW w:w="2131" w:type="dxa"/>
          </w:tcPr>
          <w:p w14:paraId="0F089BD8" w14:textId="77777777" w:rsidR="00A74BDF" w:rsidRPr="00A74BDF" w:rsidRDefault="00A74BDF" w:rsidP="00A74BDF">
            <w:pPr>
              <w:rPr>
                <w:b/>
              </w:rPr>
            </w:pPr>
            <w:r w:rsidRPr="00A74BDF">
              <w:rPr>
                <w:b/>
              </w:rPr>
              <w:t>Выполняется</w:t>
            </w:r>
          </w:p>
        </w:tc>
      </w:tr>
      <w:tr w:rsidR="00A74BDF" w:rsidRPr="00A74BDF" w14:paraId="542B443C" w14:textId="77777777" w:rsidTr="000844D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1482" w:type="dxa"/>
          </w:tcPr>
          <w:p w14:paraId="788BF27B" w14:textId="77777777" w:rsidR="00A74BDF" w:rsidRPr="00A74BDF" w:rsidRDefault="00A74BDF" w:rsidP="00A74BDF">
            <w:pPr>
              <w:jc w:val="both"/>
              <w:rPr>
                <w:rFonts w:eastAsia="Calibri"/>
                <w:b/>
              </w:rPr>
            </w:pPr>
            <w:r w:rsidRPr="00A74BDF">
              <w:rPr>
                <w:rFonts w:eastAsia="Calibri"/>
                <w:b/>
              </w:rPr>
              <w:t>Критерий 7.5. Внутреннее и внешнее финансирование научных исследований преподавателей, сотрудников и студентов</w:t>
            </w:r>
          </w:p>
          <w:p w14:paraId="2BE24242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  <w:lang w:val="ky-KG"/>
              </w:rPr>
              <w:t xml:space="preserve">    </w:t>
            </w:r>
            <w:r w:rsidRPr="00A74BDF">
              <w:rPr>
                <w:rFonts w:eastAsia="Calibri"/>
              </w:rPr>
              <w:t>Внутреннее и внешнее финансирование научных исследований преподавателей, сотрудников и студентов играет важную роль в развитии научной деятельности в образовательных учреждениях.</w:t>
            </w:r>
          </w:p>
          <w:p w14:paraId="2214B545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Внутренние источники финансирования включают гранты, предоставляемые университетом, которые могут быть направлены на поддержку различных исследовательских проектов. Эти гранты позволяют реализовывать идеи и проводить исследования, а также покрывать расходы на публикацию результатов и участие в конференциях.</w:t>
            </w:r>
          </w:p>
          <w:p w14:paraId="0F7AE2F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lastRenderedPageBreak/>
              <w:t xml:space="preserve">Университет будет выделять средства </w:t>
            </w:r>
            <w:r w:rsidRPr="00A74BDF">
              <w:rPr>
                <w:rFonts w:eastAsia="Calibri"/>
                <w:lang w:val="ky-KG"/>
              </w:rPr>
              <w:t xml:space="preserve">специального счета </w:t>
            </w:r>
            <w:r w:rsidRPr="00A74BDF">
              <w:rPr>
                <w:rFonts w:eastAsia="Calibri"/>
              </w:rPr>
              <w:t>для финансирования научной деятельности, что включает закупку оборудования, материалов и покрытие командировочных расходов. Планируется создание специализированного научного фонда для поддержки определённых направлений исследований, что способствует активизации научной работы в стратегически важных областях.</w:t>
            </w:r>
          </w:p>
          <w:p w14:paraId="78631CB0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Среди внешних источников финансирования можно выделить государственные гранты, которые предоставляются различными министерствами и научными фондами. Преподаватели и сотрудники могут подавать заявки на получение таких грантов для реализации своих исследовательских проектов. Частные компании и фонды также могут предоставлять финансирование, особенно в тех областях, которые совпадают с их бизнес-интересами.</w:t>
            </w:r>
          </w:p>
          <w:p w14:paraId="0D5073C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Не менее важными являются международные гранты, которые позволяют учреждениям сотрудничать с зарубежными партнёрами и получать финансирование от международных организаций, таких как Европейский Союз или UNESCO.</w:t>
            </w:r>
          </w:p>
          <w:p w14:paraId="6276DCEE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Финансирование является ключевым фактором, определяющим успех научных исследований. Оно обеспечивает доступ к современному оборудованию и материалам, увеличивает количество исследовательских проектов и способствует повышению качества научных публикаций. Кроме того, финансирование позволяет поддерживать обмен опытом и знаниями через участие в конференциях и семинарах.</w:t>
            </w:r>
          </w:p>
          <w:p w14:paraId="05067A6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Таким образом, внутреннее и внешнее финансирование играет важную роль в развитии научной активности преподавателей, сотрудников и студентов, обеспечивая их исследования необходимыми ресурсами и возможностями для реализации инновационных идей.</w:t>
            </w:r>
          </w:p>
          <w:p w14:paraId="64931A2F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Сотрудникам университета созданы благоприятные условия для ведения научной работы:</w:t>
            </w:r>
          </w:p>
          <w:p w14:paraId="7A60699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-предусмотрено оплата командировочных расходов в ближнее и дальнее зарубежье;</w:t>
            </w:r>
          </w:p>
          <w:p w14:paraId="5FBEE07A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-оплата за выпуск научных статьей в отечественных, зарубежных изданиях и SCOPUS;</w:t>
            </w:r>
          </w:p>
          <w:p w14:paraId="38B68B74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-оплата за верстку и тиражирование монографии;</w:t>
            </w:r>
          </w:p>
          <w:p w14:paraId="4E10A088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-премирование при защите диссертационных работ (кандидатам наук -70000 сомов, докторам наук -100000 сомов);</w:t>
            </w:r>
          </w:p>
          <w:p w14:paraId="6EEB4E81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-оплата за выпуск книг (УМК) преподавателей.</w:t>
            </w:r>
          </w:p>
          <w:p w14:paraId="542FA78B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Предусмотрена ежемесячная доплата к заработной плате для кандидатов наук в размере</w:t>
            </w:r>
            <w:r w:rsidRPr="00A74BDF">
              <w:rPr>
                <w:rFonts w:eastAsia="Calibri"/>
                <w:lang w:val="ky-KG"/>
              </w:rPr>
              <w:t xml:space="preserve"> 5000</w:t>
            </w:r>
            <w:r w:rsidRPr="00A74BDF">
              <w:rPr>
                <w:rFonts w:eastAsia="Calibri"/>
              </w:rPr>
              <w:t xml:space="preserve"> сом, докторам наук в размере </w:t>
            </w:r>
            <w:r w:rsidRPr="00A74BDF">
              <w:rPr>
                <w:rFonts w:eastAsia="Calibri"/>
                <w:lang w:val="ky-KG"/>
              </w:rPr>
              <w:t>8000</w:t>
            </w:r>
            <w:r w:rsidRPr="00A74BDF">
              <w:rPr>
                <w:rFonts w:eastAsia="Calibri"/>
              </w:rPr>
              <w:t xml:space="preserve"> сом.</w:t>
            </w:r>
          </w:p>
          <w:p w14:paraId="433B62ED" w14:textId="77777777" w:rsidR="00A74BDF" w:rsidRPr="00A74BDF" w:rsidRDefault="00A74BDF" w:rsidP="00A74BDF">
            <w:pPr>
              <w:jc w:val="both"/>
              <w:rPr>
                <w:rFonts w:eastAsia="Calibri"/>
              </w:rPr>
            </w:pPr>
            <w:r w:rsidRPr="00A74BDF">
              <w:rPr>
                <w:rFonts w:eastAsia="Calibri"/>
              </w:rPr>
              <w:t>Приложение 7.5.1. Положение о научно исследовательской деятельности</w:t>
            </w:r>
          </w:p>
          <w:p w14:paraId="584EF95C" w14:textId="77777777" w:rsidR="00A74BDF" w:rsidRPr="00A74BDF" w:rsidRDefault="00A74BDF" w:rsidP="00A74BDF">
            <w:pPr>
              <w:jc w:val="both"/>
              <w:rPr>
                <w:rFonts w:eastAsia="Calibri"/>
                <w:lang w:val="ky-KG"/>
              </w:rPr>
            </w:pPr>
            <w:r w:rsidRPr="00A74BDF">
              <w:rPr>
                <w:rFonts w:eastAsia="Calibri"/>
              </w:rPr>
              <w:t>Приложение 7.5.2. Приказ об оплате за ученую степень.</w:t>
            </w:r>
          </w:p>
        </w:tc>
        <w:tc>
          <w:tcPr>
            <w:tcW w:w="2131" w:type="dxa"/>
          </w:tcPr>
          <w:p w14:paraId="68C12166" w14:textId="77777777" w:rsidR="00A74BDF" w:rsidRPr="00A74BDF" w:rsidRDefault="00A74BDF" w:rsidP="00A74BDF">
            <w:pPr>
              <w:ind w:left="282"/>
              <w:rPr>
                <w:rFonts w:ascii="Calibri" w:eastAsia="Calibri" w:hAnsi="Calibri"/>
              </w:rPr>
            </w:pPr>
            <w:r w:rsidRPr="00A74BDF">
              <w:rPr>
                <w:b/>
              </w:rPr>
              <w:lastRenderedPageBreak/>
              <w:t>Выполняется</w:t>
            </w:r>
          </w:p>
        </w:tc>
      </w:tr>
      <w:tr w:rsidR="00A74BDF" w:rsidRPr="00A74BDF" w14:paraId="5616CBFD" w14:textId="77777777" w:rsidTr="000844D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1482" w:type="dxa"/>
          </w:tcPr>
          <w:p w14:paraId="1AE58725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lastRenderedPageBreak/>
              <w:t>Слабые стороны:</w:t>
            </w:r>
          </w:p>
          <w:p w14:paraId="727E45A5" w14:textId="77777777" w:rsidR="00A74BDF" w:rsidRPr="00A74BDF" w:rsidRDefault="00A74BDF" w:rsidP="00540B13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 w:eastAsia="ru-RU"/>
              </w:rPr>
              <w:t>Недостаточное количество публикаций в высокорейтинговых научно-практических изданиях.</w:t>
            </w:r>
          </w:p>
          <w:p w14:paraId="7142B569" w14:textId="77777777" w:rsidR="00A74BDF" w:rsidRPr="00A74BDF" w:rsidRDefault="00A74BDF" w:rsidP="00A74BDF">
            <w:pPr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</w:pPr>
            <w:r w:rsidRPr="00A74BDF">
              <w:rPr>
                <w:rFonts w:eastAsia="Calibri"/>
                <w:b/>
                <w:bCs/>
                <w:sz w:val="22"/>
                <w:szCs w:val="22"/>
                <w:lang w:val="ky-KG" w:eastAsia="ru-RU"/>
              </w:rPr>
              <w:t>Рекомендации:</w:t>
            </w:r>
          </w:p>
          <w:p w14:paraId="273681B2" w14:textId="77777777" w:rsidR="00A74BDF" w:rsidRPr="00A74BDF" w:rsidRDefault="00A74BDF" w:rsidP="00540B13">
            <w:pPr>
              <w:numPr>
                <w:ilvl w:val="0"/>
                <w:numId w:val="33"/>
              </w:numPr>
              <w:contextualSpacing/>
              <w:jc w:val="both"/>
              <w:rPr>
                <w:rFonts w:eastAsia="Calibri"/>
                <w:b/>
              </w:rPr>
            </w:pPr>
            <w:r w:rsidRPr="00A74BDF">
              <w:rPr>
                <w:rFonts w:eastAsia="Calibri"/>
                <w:bCs/>
                <w:sz w:val="22"/>
                <w:szCs w:val="22"/>
                <w:lang w:val="ky-KG"/>
              </w:rPr>
              <w:t>До 01.09.2025 г. разработать и ввести в действие план по увеличению количества публикаций в высокорейтинговых научно-практических изданиях с ежегодным анализом результатов.</w:t>
            </w:r>
          </w:p>
        </w:tc>
        <w:tc>
          <w:tcPr>
            <w:tcW w:w="2131" w:type="dxa"/>
          </w:tcPr>
          <w:p w14:paraId="711A4993" w14:textId="77777777" w:rsidR="00A74BDF" w:rsidRPr="00A74BDF" w:rsidRDefault="00A74BDF" w:rsidP="00A74BDF">
            <w:pPr>
              <w:ind w:left="71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4BDF">
              <w:rPr>
                <w:rFonts w:eastAsia="Calibri"/>
                <w:b/>
                <w:iCs/>
                <w:sz w:val="22"/>
                <w:szCs w:val="22"/>
              </w:rPr>
              <w:t>Стандарт 7 выполняется с замечаниями</w:t>
            </w:r>
          </w:p>
          <w:p w14:paraId="18858A49" w14:textId="77777777" w:rsidR="00A74BDF" w:rsidRPr="00A74BDF" w:rsidRDefault="00A74BDF" w:rsidP="00A74BDF">
            <w:pPr>
              <w:ind w:left="282"/>
              <w:rPr>
                <w:b/>
              </w:rPr>
            </w:pPr>
          </w:p>
        </w:tc>
      </w:tr>
    </w:tbl>
    <w:p w14:paraId="439C8EF6" w14:textId="77777777" w:rsidR="00A74BDF" w:rsidRPr="00A74BDF" w:rsidRDefault="00A74BDF" w:rsidP="00A74BDF">
      <w:pPr>
        <w:shd w:val="clear" w:color="auto" w:fill="FFFFFF"/>
        <w:spacing w:after="120" w:line="276" w:lineRule="auto"/>
        <w:contextualSpacing/>
        <w:jc w:val="center"/>
        <w:rPr>
          <w:rFonts w:eastAsia="Calibri"/>
          <w:b/>
          <w:bCs/>
          <w:kern w:val="24"/>
          <w:sz w:val="22"/>
          <w:szCs w:val="22"/>
          <w:lang w:val="ru-RU" w:eastAsia="ru-RU"/>
        </w:rPr>
      </w:pPr>
    </w:p>
    <w:p w14:paraId="68255C57" w14:textId="77777777" w:rsidR="00A74BDF" w:rsidRPr="00A74BDF" w:rsidRDefault="00A74BDF" w:rsidP="00A74BDF">
      <w:pPr>
        <w:shd w:val="clear" w:color="auto" w:fill="FFFFFF"/>
        <w:spacing w:after="120" w:line="276" w:lineRule="auto"/>
        <w:contextualSpacing/>
        <w:jc w:val="center"/>
        <w:rPr>
          <w:rFonts w:eastAsia="Calibri"/>
          <w:b/>
          <w:bCs/>
          <w:kern w:val="24"/>
          <w:sz w:val="22"/>
          <w:szCs w:val="22"/>
          <w:lang w:val="ru-RU" w:eastAsia="ru-RU"/>
        </w:rPr>
      </w:pP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lastRenderedPageBreak/>
        <w:t>ОЦЕНКА ВЫПОЛНЕНИЯ СТАНДАРТОВ</w:t>
      </w:r>
    </w:p>
    <w:p w14:paraId="7C5461CC" w14:textId="77777777" w:rsidR="00A74BDF" w:rsidRPr="00A74BDF" w:rsidRDefault="00A74BDF" w:rsidP="00A74BDF">
      <w:pPr>
        <w:shd w:val="clear" w:color="auto" w:fill="FFFFFF"/>
        <w:spacing w:after="120" w:line="276" w:lineRule="auto"/>
        <w:contextualSpacing/>
        <w:jc w:val="both"/>
        <w:rPr>
          <w:rFonts w:eastAsia="Calibri"/>
          <w:kern w:val="24"/>
          <w:sz w:val="22"/>
          <w:szCs w:val="22"/>
          <w:lang w:val="ru-RU" w:eastAsia="ru-RU"/>
        </w:rPr>
      </w:pPr>
    </w:p>
    <w:p w14:paraId="4C38DA67" w14:textId="77777777" w:rsidR="00A74BDF" w:rsidRPr="00A74BDF" w:rsidRDefault="00A74BDF" w:rsidP="00A74BDF">
      <w:pPr>
        <w:shd w:val="clear" w:color="auto" w:fill="FFFFFF"/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>Стандарт 1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ab/>
        <w:t>выполняется с замечаниями</w:t>
      </w:r>
    </w:p>
    <w:p w14:paraId="3C1F6EAB" w14:textId="77777777" w:rsidR="00A74BDF" w:rsidRPr="00A74BDF" w:rsidRDefault="00A74BDF" w:rsidP="00A74BDF">
      <w:pPr>
        <w:shd w:val="clear" w:color="auto" w:fill="FFFFFF"/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>Стандарт</w:t>
      </w:r>
      <w:r w:rsidRPr="00A74BDF">
        <w:rPr>
          <w:rFonts w:eastAsia="Calibri"/>
          <w:b/>
          <w:bCs/>
          <w:kern w:val="24"/>
          <w:sz w:val="22"/>
          <w:szCs w:val="22"/>
          <w:lang w:val="ky-KG" w:eastAsia="ru-RU"/>
        </w:rPr>
        <w:t xml:space="preserve"> 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>2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ab/>
        <w:t>выполняется с замечаниями</w:t>
      </w:r>
    </w:p>
    <w:p w14:paraId="1CE57A61" w14:textId="77777777" w:rsidR="00A74BDF" w:rsidRPr="00A74BDF" w:rsidRDefault="00A74BDF" w:rsidP="00A74BDF">
      <w:pPr>
        <w:shd w:val="clear" w:color="auto" w:fill="FFFFFF"/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>Стандарт 3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ab/>
        <w:t>выполняется с замечаниями</w:t>
      </w:r>
    </w:p>
    <w:p w14:paraId="2A949010" w14:textId="77777777" w:rsidR="00A74BDF" w:rsidRPr="00A74BDF" w:rsidRDefault="00A74BDF" w:rsidP="00A74BDF">
      <w:pPr>
        <w:shd w:val="clear" w:color="auto" w:fill="FFFFFF"/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>Стандарт 4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ab/>
        <w:t>не выполняется</w:t>
      </w:r>
    </w:p>
    <w:p w14:paraId="206791D4" w14:textId="77777777" w:rsidR="00A74BDF" w:rsidRPr="00A74BDF" w:rsidRDefault="00A74BDF" w:rsidP="00A74BDF">
      <w:pPr>
        <w:shd w:val="clear" w:color="auto" w:fill="FFFFFF"/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  <w:r w:rsidRPr="00A74BDF">
        <w:rPr>
          <w:b/>
          <w:bCs/>
          <w:kern w:val="24"/>
          <w:sz w:val="22"/>
          <w:szCs w:val="22"/>
          <w:lang w:val="ru-RU" w:eastAsia="ru-RU"/>
        </w:rPr>
        <w:t>Стандарт 5</w:t>
      </w:r>
      <w:r w:rsidRPr="00A74BDF">
        <w:rPr>
          <w:b/>
          <w:bCs/>
          <w:kern w:val="24"/>
          <w:sz w:val="22"/>
          <w:szCs w:val="22"/>
          <w:lang w:val="ru-RU" w:eastAsia="ru-RU"/>
        </w:rPr>
        <w:tab/>
        <w:t>выполняется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 xml:space="preserve"> с замечаниями</w:t>
      </w:r>
    </w:p>
    <w:p w14:paraId="40522797" w14:textId="77777777" w:rsidR="00A74BDF" w:rsidRPr="00A74BDF" w:rsidRDefault="00A74BDF" w:rsidP="00A74BDF">
      <w:pPr>
        <w:shd w:val="clear" w:color="auto" w:fill="FFFFFF"/>
        <w:tabs>
          <w:tab w:val="left" w:pos="851"/>
        </w:tabs>
        <w:spacing w:after="200" w:line="276" w:lineRule="auto"/>
        <w:contextualSpacing/>
        <w:jc w:val="both"/>
        <w:rPr>
          <w:b/>
          <w:bCs/>
          <w:kern w:val="24"/>
          <w:sz w:val="22"/>
          <w:szCs w:val="22"/>
          <w:lang w:val="ru-RU" w:eastAsia="ru-RU"/>
        </w:rPr>
      </w:pPr>
      <w:r w:rsidRPr="00A74BDF">
        <w:rPr>
          <w:b/>
          <w:bCs/>
          <w:kern w:val="24"/>
          <w:sz w:val="22"/>
          <w:szCs w:val="22"/>
          <w:lang w:val="ru-RU" w:eastAsia="ru-RU"/>
        </w:rPr>
        <w:t>Стандарт 6</w:t>
      </w:r>
      <w:r w:rsidRPr="00A74BDF">
        <w:rPr>
          <w:b/>
          <w:bCs/>
          <w:kern w:val="24"/>
          <w:sz w:val="22"/>
          <w:szCs w:val="22"/>
          <w:lang w:val="ru-RU" w:eastAsia="ru-RU"/>
        </w:rPr>
        <w:tab/>
        <w:t>выполняется</w:t>
      </w:r>
    </w:p>
    <w:p w14:paraId="2AC5A0D3" w14:textId="77777777" w:rsidR="00A74BDF" w:rsidRPr="00A74BDF" w:rsidRDefault="00A74BDF" w:rsidP="00A74BDF">
      <w:pPr>
        <w:shd w:val="clear" w:color="auto" w:fill="FFFFFF"/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  <w:r w:rsidRPr="00A74BDF">
        <w:rPr>
          <w:b/>
          <w:bCs/>
          <w:kern w:val="24"/>
          <w:sz w:val="22"/>
          <w:szCs w:val="22"/>
          <w:lang w:val="ru-RU" w:eastAsia="ru-RU"/>
        </w:rPr>
        <w:t>Стандарт 7</w:t>
      </w:r>
      <w:r w:rsidRPr="00A74BDF">
        <w:rPr>
          <w:b/>
          <w:bCs/>
          <w:kern w:val="24"/>
          <w:sz w:val="22"/>
          <w:szCs w:val="22"/>
          <w:lang w:val="ru-RU" w:eastAsia="ru-RU"/>
        </w:rPr>
        <w:tab/>
        <w:t>выполняется</w:t>
      </w:r>
      <w:r w:rsidRPr="00A74BDF">
        <w:rPr>
          <w:rFonts w:eastAsia="Calibri"/>
          <w:b/>
          <w:bCs/>
          <w:kern w:val="24"/>
          <w:sz w:val="22"/>
          <w:szCs w:val="22"/>
          <w:lang w:val="ru-RU" w:eastAsia="ru-RU"/>
        </w:rPr>
        <w:t xml:space="preserve"> с замечаниями</w:t>
      </w:r>
    </w:p>
    <w:p w14:paraId="7AB797BD" w14:textId="77777777" w:rsidR="00A74BDF" w:rsidRPr="00A74BDF" w:rsidRDefault="00A74BDF" w:rsidP="00A74BDF">
      <w:pPr>
        <w:shd w:val="clear" w:color="auto" w:fill="FFFFFF"/>
        <w:tabs>
          <w:tab w:val="left" w:pos="851"/>
        </w:tabs>
        <w:spacing w:after="200" w:line="276" w:lineRule="auto"/>
        <w:contextualSpacing/>
        <w:jc w:val="both"/>
        <w:rPr>
          <w:b/>
          <w:sz w:val="22"/>
          <w:szCs w:val="22"/>
          <w:lang w:val="ru-RU" w:eastAsia="ru-RU"/>
        </w:rPr>
      </w:pPr>
    </w:p>
    <w:p w14:paraId="4E45049E" w14:textId="77C4DAD6" w:rsidR="008546A1" w:rsidRDefault="008546A1" w:rsidP="00C8029D">
      <w:pPr>
        <w:ind w:left="567" w:hanging="567"/>
        <w:contextualSpacing/>
        <w:rPr>
          <w:lang w:val="ru-RU"/>
        </w:rPr>
      </w:pPr>
      <w:r>
        <w:rPr>
          <w:lang w:val="ru-RU"/>
        </w:rPr>
        <w:br w:type="page"/>
      </w:r>
    </w:p>
    <w:p w14:paraId="672594EF" w14:textId="77777777" w:rsidR="008546A1" w:rsidRDefault="008546A1" w:rsidP="008546A1">
      <w:pPr>
        <w:jc w:val="center"/>
        <w:rPr>
          <w:b/>
          <w:bCs/>
          <w:color w:val="002060"/>
          <w:lang w:val="ru-RU"/>
        </w:rPr>
        <w:sectPr w:rsidR="008546A1" w:rsidSect="00A3083D">
          <w:pgSz w:w="15840" w:h="12240" w:orient="landscape"/>
          <w:pgMar w:top="426" w:right="1440" w:bottom="1560" w:left="1440" w:header="720" w:footer="720" w:gutter="0"/>
          <w:cols w:space="720"/>
          <w:docGrid w:linePitch="360"/>
        </w:sectPr>
      </w:pPr>
    </w:p>
    <w:p w14:paraId="200F7D65" w14:textId="7F93E0D7" w:rsidR="008546A1" w:rsidRDefault="008546A1" w:rsidP="00076D0E">
      <w:pPr>
        <w:jc w:val="center"/>
        <w:rPr>
          <w:b/>
          <w:bCs/>
          <w:color w:val="002060"/>
          <w:lang w:val="ru-RU"/>
        </w:rPr>
      </w:pPr>
      <w:r w:rsidRPr="00995163">
        <w:rPr>
          <w:b/>
          <w:bCs/>
          <w:color w:val="002060"/>
          <w:lang w:val="ru-RU"/>
        </w:rPr>
        <w:lastRenderedPageBreak/>
        <w:t>ГЛАВА 2 ПРЕДВАРИТЕЛЬНЫЕ ИТОГИ АККРЕДИТАЦИИ</w:t>
      </w:r>
    </w:p>
    <w:p w14:paraId="0D4A4910" w14:textId="77777777" w:rsidR="008546A1" w:rsidRPr="00995163" w:rsidRDefault="008546A1" w:rsidP="00076D0E">
      <w:pPr>
        <w:jc w:val="center"/>
        <w:rPr>
          <w:b/>
          <w:bCs/>
          <w:color w:val="002060"/>
          <w:lang w:val="ru-RU"/>
        </w:rPr>
      </w:pPr>
    </w:p>
    <w:p w14:paraId="560C2EBD" w14:textId="5ABC8809" w:rsidR="00C8029D" w:rsidRDefault="00EF387A" w:rsidP="00076D0E">
      <w:pPr>
        <w:contextualSpacing/>
        <w:jc w:val="center"/>
        <w:rPr>
          <w:lang w:val="ru-RU"/>
        </w:rPr>
      </w:pPr>
      <w:hyperlink w:anchor="_Toc422144573" w:history="1">
        <w:r w:rsidR="008546A1" w:rsidRPr="00995163">
          <w:rPr>
            <w:b/>
            <w:color w:val="000000" w:themeColor="text1"/>
            <w:lang w:val="ru-RU"/>
          </w:rPr>
          <w:t xml:space="preserve">4. </w:t>
        </w:r>
        <w:r w:rsidR="008546A1" w:rsidRPr="008546A1">
          <w:rPr>
            <w:b/>
            <w:caps/>
            <w:color w:val="000000" w:themeColor="text1"/>
            <w:lang w:val="ru-RU"/>
          </w:rPr>
          <w:t>Заключение международной аккредитационной комиссии</w:t>
        </w:r>
      </w:hyperlink>
    </w:p>
    <w:p w14:paraId="775680D2" w14:textId="4C98F5F2" w:rsidR="008546A1" w:rsidRDefault="008546A1" w:rsidP="00076D0E">
      <w:pPr>
        <w:contextualSpacing/>
        <w:rPr>
          <w:lang w:val="ru-RU"/>
        </w:rPr>
      </w:pPr>
    </w:p>
    <w:p w14:paraId="23200FEB" w14:textId="77777777" w:rsidR="008546A1" w:rsidRPr="00C8029D" w:rsidRDefault="008546A1" w:rsidP="00076D0E">
      <w:pPr>
        <w:contextualSpacing/>
        <w:rPr>
          <w:lang w:val="ru-RU"/>
        </w:rPr>
      </w:pPr>
    </w:p>
    <w:p w14:paraId="48CF0188" w14:textId="77777777" w:rsidR="00C8029D" w:rsidRPr="00C8029D" w:rsidRDefault="00C8029D" w:rsidP="00076D0E">
      <w:pPr>
        <w:contextualSpacing/>
        <w:jc w:val="center"/>
        <w:rPr>
          <w:b/>
          <w:lang w:val="ru-RU"/>
        </w:rPr>
      </w:pPr>
      <w:r w:rsidRPr="00C8029D">
        <w:rPr>
          <w:b/>
          <w:lang w:val="ru-RU"/>
        </w:rPr>
        <w:t>Проект экспертной комиссии по аккредитационному решению:</w:t>
      </w:r>
    </w:p>
    <w:p w14:paraId="487A99F8" w14:textId="77777777" w:rsidR="00C8029D" w:rsidRPr="00C8029D" w:rsidRDefault="00C8029D" w:rsidP="00076D0E">
      <w:pPr>
        <w:contextualSpacing/>
        <w:rPr>
          <w:b/>
          <w:lang w:val="ru-RU"/>
        </w:rPr>
      </w:pPr>
    </w:p>
    <w:p w14:paraId="5FCB7E09" w14:textId="77777777" w:rsidR="000844D4" w:rsidRPr="000844D4" w:rsidRDefault="000844D4" w:rsidP="000844D4">
      <w:pPr>
        <w:shd w:val="clear" w:color="auto" w:fill="FFFFFF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 w:after="200" w:line="276" w:lineRule="auto"/>
        <w:ind w:left="720"/>
        <w:contextualSpacing/>
        <w:jc w:val="center"/>
        <w:rPr>
          <w:rFonts w:eastAsia="Calibri"/>
          <w:b/>
          <w:lang w:val="ru-RU"/>
        </w:rPr>
      </w:pPr>
      <w:r w:rsidRPr="000844D4">
        <w:rPr>
          <w:rFonts w:eastAsia="Calibri"/>
          <w:b/>
          <w:lang w:val="ru-RU" w:eastAsia="ru-RU"/>
        </w:rPr>
        <w:t xml:space="preserve">Аккредитовать </w:t>
      </w:r>
      <w:r w:rsidRPr="000844D4">
        <w:rPr>
          <w:rFonts w:eastAsia="Calibri"/>
          <w:b/>
          <w:lang w:val="ky-KG" w:eastAsia="ru-RU"/>
        </w:rPr>
        <w:t xml:space="preserve">образовательные программы </w:t>
      </w:r>
      <w:r w:rsidRPr="000844D4">
        <w:rPr>
          <w:rFonts w:eastAsia="Calibri"/>
          <w:b/>
          <w:lang w:val="ru-RU"/>
        </w:rPr>
        <w:t xml:space="preserve">560001 «Лечебное дело» - 5 лет, 560001 «Лечебное дело» - 6 лет, реализуемые в Иссык-Кульском государственном университете им. </w:t>
      </w:r>
      <w:proofErr w:type="spellStart"/>
      <w:r w:rsidRPr="000844D4">
        <w:rPr>
          <w:rFonts w:eastAsia="Calibri"/>
          <w:b/>
          <w:lang w:val="ru-RU"/>
        </w:rPr>
        <w:t>К.Тыныстанова</w:t>
      </w:r>
      <w:proofErr w:type="spellEnd"/>
      <w:r w:rsidRPr="000844D4">
        <w:rPr>
          <w:rFonts w:eastAsia="Calibri"/>
          <w:b/>
          <w:lang w:val="ky-KG"/>
        </w:rPr>
        <w:t>,</w:t>
      </w:r>
      <w:r w:rsidRPr="000844D4">
        <w:rPr>
          <w:rFonts w:eastAsia="Calibri"/>
          <w:b/>
          <w:lang w:val="ky-KG" w:eastAsia="ru-RU"/>
        </w:rPr>
        <w:t xml:space="preserve"> </w:t>
      </w:r>
      <w:r w:rsidRPr="000844D4">
        <w:rPr>
          <w:rFonts w:eastAsia="Calibri"/>
          <w:b/>
          <w:lang w:val="ru-RU" w:eastAsia="ru-RU"/>
        </w:rPr>
        <w:t>как программ</w:t>
      </w:r>
      <w:r w:rsidRPr="000844D4">
        <w:rPr>
          <w:rFonts w:eastAsia="Calibri"/>
          <w:b/>
          <w:lang w:val="ky-KG" w:eastAsia="ru-RU"/>
        </w:rPr>
        <w:t>ы</w:t>
      </w:r>
      <w:r w:rsidRPr="000844D4">
        <w:rPr>
          <w:rFonts w:eastAsia="Calibri"/>
          <w:b/>
          <w:lang w:val="ru-RU" w:eastAsia="ru-RU"/>
        </w:rPr>
        <w:t xml:space="preserve"> </w:t>
      </w:r>
      <w:r w:rsidRPr="000844D4">
        <w:rPr>
          <w:rFonts w:eastAsia="Calibri"/>
          <w:b/>
          <w:bCs/>
          <w:lang w:val="ru-RU"/>
        </w:rPr>
        <w:t xml:space="preserve">высшего профессионального образования, </w:t>
      </w:r>
      <w:r w:rsidRPr="000844D4">
        <w:rPr>
          <w:rFonts w:eastAsia="Calibri"/>
          <w:b/>
          <w:lang w:val="ru-RU"/>
        </w:rPr>
        <w:t>удовлетворяющие стандартам и критериям международной программной аккредитации,</w:t>
      </w:r>
    </w:p>
    <w:p w14:paraId="1CAF0001" w14:textId="77777777" w:rsidR="000844D4" w:rsidRPr="000844D4" w:rsidRDefault="000844D4" w:rsidP="000844D4">
      <w:pPr>
        <w:shd w:val="clear" w:color="auto" w:fill="FFFFFF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 w:after="200" w:line="276" w:lineRule="auto"/>
        <w:ind w:left="720"/>
        <w:contextualSpacing/>
        <w:jc w:val="center"/>
        <w:rPr>
          <w:rFonts w:eastAsia="Calibri"/>
          <w:b/>
          <w:lang w:val="ru-RU"/>
        </w:rPr>
      </w:pPr>
      <w:r w:rsidRPr="000844D4">
        <w:rPr>
          <w:rFonts w:eastAsia="Calibri"/>
          <w:b/>
          <w:u w:val="single"/>
          <w:lang w:val="ru-RU"/>
        </w:rPr>
        <w:t>сроком на 3 года</w:t>
      </w:r>
      <w:r w:rsidRPr="000844D4">
        <w:rPr>
          <w:rFonts w:eastAsia="Calibri"/>
          <w:b/>
          <w:lang w:val="ru-RU"/>
        </w:rPr>
        <w:t>.</w:t>
      </w:r>
    </w:p>
    <w:p w14:paraId="009FECF3" w14:textId="77777777" w:rsidR="000844D4" w:rsidRPr="00A74BDF" w:rsidRDefault="000844D4" w:rsidP="000844D4">
      <w:pPr>
        <w:shd w:val="clear" w:color="auto" w:fill="FFFFFF"/>
        <w:spacing w:after="200" w:line="276" w:lineRule="auto"/>
        <w:contextualSpacing/>
        <w:jc w:val="both"/>
        <w:rPr>
          <w:bCs/>
          <w:sz w:val="22"/>
          <w:szCs w:val="22"/>
          <w:lang w:val="ky-KG" w:eastAsia="ru-RU"/>
        </w:rPr>
      </w:pPr>
    </w:p>
    <w:p w14:paraId="1251DDCD" w14:textId="77777777" w:rsidR="000844D4" w:rsidRPr="000844D4" w:rsidRDefault="000844D4" w:rsidP="000844D4">
      <w:pPr>
        <w:shd w:val="clear" w:color="auto" w:fill="FFFFFF"/>
        <w:spacing w:after="200" w:line="360" w:lineRule="auto"/>
        <w:contextualSpacing/>
        <w:rPr>
          <w:rFonts w:eastAsia="Calibri"/>
          <w:b/>
          <w:bCs/>
          <w:i/>
          <w:lang w:val="ru-RU" w:bidi="ru-RU"/>
        </w:rPr>
      </w:pPr>
      <w:r w:rsidRPr="000844D4">
        <w:rPr>
          <w:rFonts w:eastAsia="Calibri"/>
          <w:b/>
          <w:bCs/>
          <w:i/>
          <w:lang w:val="ru-RU" w:bidi="ru-RU"/>
        </w:rPr>
        <w:t>20-22.05.202</w:t>
      </w:r>
      <w:r w:rsidRPr="000844D4">
        <w:rPr>
          <w:rFonts w:eastAsia="Calibri"/>
          <w:b/>
          <w:bCs/>
          <w:i/>
          <w:lang w:val="ky-KG" w:bidi="ru-RU"/>
        </w:rPr>
        <w:t>5</w:t>
      </w:r>
      <w:r w:rsidRPr="000844D4">
        <w:rPr>
          <w:rFonts w:eastAsia="Calibri"/>
          <w:b/>
          <w:bCs/>
          <w:i/>
          <w:lang w:val="ru-RU" w:bidi="ru-RU"/>
        </w:rPr>
        <w:t xml:space="preserve"> г.</w:t>
      </w:r>
    </w:p>
    <w:p w14:paraId="484B0F7B" w14:textId="5BD4283E" w:rsidR="00DF3069" w:rsidRDefault="00DF3069" w:rsidP="00076D0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br w:type="page"/>
      </w:r>
    </w:p>
    <w:p w14:paraId="7518A731" w14:textId="4AA25B85" w:rsidR="006D7A44" w:rsidRPr="00B26A14" w:rsidRDefault="00B26A14" w:rsidP="00076D0E">
      <w:pPr>
        <w:pStyle w:val="a4"/>
        <w:ind w:left="0"/>
        <w:jc w:val="center"/>
        <w:rPr>
          <w:rFonts w:eastAsia="Calibri"/>
          <w:b/>
        </w:rPr>
      </w:pPr>
      <w:r w:rsidRPr="00B26A14">
        <w:rPr>
          <w:rFonts w:eastAsia="Calibri"/>
          <w:b/>
        </w:rPr>
        <w:lastRenderedPageBreak/>
        <w:t>5. ПРИЛОЖЕНИЯ</w:t>
      </w:r>
    </w:p>
    <w:p w14:paraId="2EDD0084" w14:textId="6F69834B" w:rsidR="006D7A44" w:rsidRDefault="006D7A44" w:rsidP="00076D0E">
      <w:pPr>
        <w:jc w:val="both"/>
        <w:rPr>
          <w:rFonts w:eastAsia="Calibri"/>
          <w:lang w:val="ru-RU"/>
        </w:rPr>
      </w:pPr>
    </w:p>
    <w:p w14:paraId="211A1524" w14:textId="77777777" w:rsidR="006D7A44" w:rsidRPr="006D7A44" w:rsidRDefault="006D7A44" w:rsidP="00076D0E">
      <w:pPr>
        <w:jc w:val="center"/>
        <w:rPr>
          <w:sz w:val="28"/>
          <w:szCs w:val="28"/>
          <w:lang w:val="ru-RU"/>
        </w:rPr>
      </w:pPr>
      <w:r w:rsidRPr="006D7A44">
        <w:rPr>
          <w:b/>
          <w:sz w:val="28"/>
          <w:szCs w:val="28"/>
          <w:lang w:val="ru-RU"/>
        </w:rPr>
        <w:t>Приложение №1.</w:t>
      </w:r>
      <w:r w:rsidRPr="006D7A44">
        <w:rPr>
          <w:sz w:val="28"/>
          <w:szCs w:val="28"/>
          <w:lang w:val="ru-RU"/>
        </w:rPr>
        <w:t xml:space="preserve"> </w:t>
      </w:r>
      <w:r w:rsidRPr="00076D0E">
        <w:rPr>
          <w:b/>
          <w:sz w:val="28"/>
          <w:szCs w:val="28"/>
          <w:lang w:val="ru-RU"/>
        </w:rPr>
        <w:t>Копия документа о признании ААОПО</w:t>
      </w:r>
      <w:r w:rsidRPr="00076D0E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Всемирной Федерацией Медицинского Образования (ВФМО)</w:t>
      </w:r>
      <w:r w:rsidRPr="00076D0E">
        <w:rPr>
          <w:b/>
          <w:sz w:val="28"/>
          <w:szCs w:val="28"/>
          <w:lang w:val="ru-RU"/>
        </w:rPr>
        <w:t>.</w:t>
      </w:r>
    </w:p>
    <w:p w14:paraId="3DDECF0E" w14:textId="77777777" w:rsidR="006D7A44" w:rsidRDefault="006D7A44" w:rsidP="00076D0E">
      <w:pPr>
        <w:jc w:val="both"/>
        <w:rPr>
          <w:rFonts w:eastAsia="Calibri"/>
          <w:lang w:val="ru-RU"/>
        </w:rPr>
      </w:pPr>
    </w:p>
    <w:p w14:paraId="7500D33D" w14:textId="251C2FB0" w:rsidR="00C8029D" w:rsidRDefault="00C8029D" w:rsidP="00076D0E">
      <w:pPr>
        <w:jc w:val="center"/>
        <w:rPr>
          <w:rFonts w:eastAsia="Calibri"/>
          <w:lang w:val="ru-RU"/>
        </w:rPr>
      </w:pPr>
      <w:bookmarkStart w:id="34" w:name="_GoBack"/>
      <w:bookmarkEnd w:id="34"/>
    </w:p>
    <w:p w14:paraId="08DD0CE8" w14:textId="2344D1BC" w:rsidR="006D7A44" w:rsidRDefault="006D7A44" w:rsidP="00854D4B">
      <w:pPr>
        <w:jc w:val="both"/>
        <w:rPr>
          <w:rFonts w:eastAsia="Calibri"/>
          <w:lang w:val="ru-RU"/>
        </w:rPr>
      </w:pPr>
    </w:p>
    <w:p w14:paraId="222EEEA4" w14:textId="02A586D1" w:rsidR="006D7A44" w:rsidRDefault="00076D0E" w:rsidP="00076D0E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6D7A44" w:rsidRPr="006D7A44">
        <w:rPr>
          <w:b/>
          <w:sz w:val="28"/>
          <w:szCs w:val="28"/>
          <w:lang w:val="ru-RU"/>
        </w:rPr>
        <w:lastRenderedPageBreak/>
        <w:t>Приложение №2.</w:t>
      </w:r>
      <w:r w:rsidR="006D7A44" w:rsidRPr="006D7A44">
        <w:rPr>
          <w:sz w:val="28"/>
          <w:szCs w:val="28"/>
          <w:lang w:val="ru-RU"/>
        </w:rPr>
        <w:t xml:space="preserve"> </w:t>
      </w:r>
      <w:r w:rsidR="006D7A44" w:rsidRPr="00076D0E">
        <w:rPr>
          <w:b/>
          <w:sz w:val="28"/>
          <w:szCs w:val="28"/>
          <w:lang w:val="ru-RU"/>
        </w:rPr>
        <w:t>Приказ ААОПО о проведении Международной программной аккредитации</w:t>
      </w:r>
    </w:p>
    <w:p w14:paraId="481A0A70" w14:textId="03DF9372" w:rsidR="00742D8D" w:rsidRDefault="00742D8D" w:rsidP="00742D8D">
      <w:pPr>
        <w:jc w:val="center"/>
        <w:rPr>
          <w:sz w:val="28"/>
          <w:szCs w:val="28"/>
          <w:lang w:val="ru-RU"/>
        </w:rPr>
      </w:pPr>
    </w:p>
    <w:p w14:paraId="54C6C496" w14:textId="071742C7" w:rsidR="00742D8D" w:rsidRDefault="00742D8D" w:rsidP="00854D4B">
      <w:pPr>
        <w:jc w:val="both"/>
        <w:rPr>
          <w:sz w:val="28"/>
          <w:szCs w:val="28"/>
          <w:lang w:val="ru-RU"/>
        </w:rPr>
      </w:pPr>
    </w:p>
    <w:p w14:paraId="2269726F" w14:textId="0BCEEE0C" w:rsidR="00742D8D" w:rsidRDefault="00742D8D" w:rsidP="00742D8D">
      <w:pPr>
        <w:jc w:val="center"/>
        <w:rPr>
          <w:sz w:val="28"/>
          <w:szCs w:val="28"/>
          <w:lang w:val="ru-RU"/>
        </w:rPr>
      </w:pPr>
    </w:p>
    <w:p w14:paraId="3328FC10" w14:textId="62EFCF0F" w:rsidR="00742D8D" w:rsidRDefault="00742D8D" w:rsidP="00742D8D">
      <w:pPr>
        <w:jc w:val="center"/>
        <w:rPr>
          <w:sz w:val="28"/>
          <w:szCs w:val="28"/>
          <w:lang w:val="ru-RU"/>
        </w:rPr>
      </w:pPr>
    </w:p>
    <w:p w14:paraId="524FD937" w14:textId="77777777" w:rsidR="00076D0E" w:rsidRDefault="00076D0E" w:rsidP="00742D8D">
      <w:pP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ECC753" w14:textId="1FEB650F" w:rsidR="00742D8D" w:rsidRDefault="00742D8D" w:rsidP="00076D0E">
      <w:pPr>
        <w:ind w:left="2832" w:hanging="2832"/>
        <w:jc w:val="center"/>
        <w:rPr>
          <w:b/>
          <w:sz w:val="28"/>
          <w:szCs w:val="28"/>
          <w:lang w:val="ru-RU"/>
        </w:rPr>
      </w:pPr>
      <w:r w:rsidRPr="00076D0E">
        <w:rPr>
          <w:b/>
          <w:sz w:val="28"/>
          <w:szCs w:val="28"/>
          <w:lang w:val="ru-RU"/>
        </w:rPr>
        <w:lastRenderedPageBreak/>
        <w:t>Приложение №3.</w:t>
      </w:r>
      <w:r w:rsidR="00076D0E">
        <w:rPr>
          <w:b/>
          <w:sz w:val="28"/>
          <w:szCs w:val="28"/>
          <w:lang w:val="ru-RU"/>
        </w:rPr>
        <w:t xml:space="preserve"> Заявка на проведение аккредитации</w:t>
      </w:r>
    </w:p>
    <w:p w14:paraId="2490C618" w14:textId="65A20429" w:rsidR="000844D4" w:rsidRDefault="000844D4" w:rsidP="00076D0E">
      <w:pPr>
        <w:ind w:left="2832" w:hanging="2832"/>
        <w:jc w:val="center"/>
        <w:rPr>
          <w:b/>
          <w:sz w:val="28"/>
          <w:szCs w:val="28"/>
          <w:lang w:val="ru-RU"/>
        </w:rPr>
      </w:pPr>
    </w:p>
    <w:p w14:paraId="13867C41" w14:textId="62409ECC" w:rsidR="00366D8B" w:rsidRPr="00076D0E" w:rsidRDefault="00366D8B" w:rsidP="00076D0E">
      <w:pPr>
        <w:ind w:left="2832" w:hanging="2832"/>
        <w:jc w:val="center"/>
        <w:rPr>
          <w:b/>
          <w:sz w:val="28"/>
          <w:szCs w:val="28"/>
          <w:lang w:val="ru-RU"/>
        </w:rPr>
      </w:pPr>
    </w:p>
    <w:p w14:paraId="24E7591A" w14:textId="06ABB0AA" w:rsidR="00742D8D" w:rsidRDefault="00742D8D" w:rsidP="00742D8D">
      <w:pPr>
        <w:jc w:val="center"/>
        <w:rPr>
          <w:sz w:val="28"/>
          <w:szCs w:val="28"/>
          <w:lang w:val="ru-RU"/>
        </w:rPr>
      </w:pPr>
    </w:p>
    <w:p w14:paraId="1900D048" w14:textId="628ECA2E" w:rsidR="00742D8D" w:rsidRDefault="00742D8D" w:rsidP="00742D8D">
      <w:pPr>
        <w:jc w:val="center"/>
        <w:rPr>
          <w:sz w:val="28"/>
          <w:szCs w:val="28"/>
          <w:lang w:val="ru-RU"/>
        </w:rPr>
      </w:pPr>
    </w:p>
    <w:p w14:paraId="5F619890" w14:textId="38C30957" w:rsidR="00366D8B" w:rsidRDefault="00366D8B" w:rsidP="00742D8D">
      <w:pPr>
        <w:jc w:val="center"/>
        <w:rPr>
          <w:b/>
          <w:sz w:val="28"/>
          <w:szCs w:val="28"/>
          <w:lang w:val="ru-RU"/>
        </w:rPr>
        <w:sectPr w:rsidR="00366D8B" w:rsidSect="00076D0E">
          <w:pgSz w:w="12240" w:h="15840"/>
          <w:pgMar w:top="1440" w:right="1559" w:bottom="1440" w:left="1843" w:header="720" w:footer="720" w:gutter="0"/>
          <w:cols w:space="720"/>
          <w:docGrid w:linePitch="360"/>
        </w:sectPr>
      </w:pPr>
    </w:p>
    <w:p w14:paraId="435F98AF" w14:textId="27CF8658" w:rsidR="00742D8D" w:rsidRDefault="00AF76D7" w:rsidP="00742D8D">
      <w:pPr>
        <w:jc w:val="center"/>
        <w:rPr>
          <w:sz w:val="28"/>
          <w:szCs w:val="28"/>
          <w:lang w:val="ru-RU"/>
        </w:rPr>
      </w:pPr>
      <w:r w:rsidRPr="00AF76D7">
        <w:rPr>
          <w:b/>
          <w:sz w:val="28"/>
          <w:szCs w:val="28"/>
          <w:lang w:val="ru-RU"/>
        </w:rPr>
        <w:lastRenderedPageBreak/>
        <w:t xml:space="preserve">Приложение № 4. </w:t>
      </w:r>
      <w:r w:rsidRPr="00076D0E">
        <w:rPr>
          <w:b/>
          <w:sz w:val="28"/>
          <w:szCs w:val="28"/>
          <w:lang w:val="ru-RU"/>
        </w:rPr>
        <w:t>Программа проведения Международной программной аккредитации.</w:t>
      </w:r>
    </w:p>
    <w:p w14:paraId="7B2A1847" w14:textId="29440C72" w:rsidR="00AF76D7" w:rsidRPr="00AF76D7" w:rsidRDefault="00AF76D7" w:rsidP="00742D8D">
      <w:pPr>
        <w:jc w:val="center"/>
        <w:rPr>
          <w:sz w:val="28"/>
          <w:szCs w:val="28"/>
          <w:lang w:val="ru-RU"/>
        </w:rPr>
      </w:pPr>
    </w:p>
    <w:p w14:paraId="27724727" w14:textId="15782111" w:rsidR="00742D8D" w:rsidRDefault="00366D8B" w:rsidP="00742D8D">
      <w:pPr>
        <w:jc w:val="center"/>
        <w:rPr>
          <w:sz w:val="28"/>
          <w:szCs w:val="28"/>
          <w:lang w:val="ru-RU"/>
        </w:rPr>
      </w:pPr>
      <w:r w:rsidRPr="00366D8B">
        <w:rPr>
          <w:noProof/>
          <w:sz w:val="28"/>
          <w:szCs w:val="28"/>
          <w:lang w:val="ru-RU" w:eastAsia="ru-RU"/>
        </w:rPr>
        <w:drawing>
          <wp:inline distT="0" distB="0" distL="0" distR="0" wp14:anchorId="3C99469E" wp14:editId="7312A18E">
            <wp:extent cx="8276720" cy="5562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/>
                    <a:srcRect l="25674" t="25888" r="22468" b="12151"/>
                    <a:stretch/>
                  </pic:blipFill>
                  <pic:spPr bwMode="auto">
                    <a:xfrm>
                      <a:off x="0" y="0"/>
                      <a:ext cx="8309462" cy="558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1AFA7" w14:textId="43FC3B03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3E70B569" w14:textId="77777777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79BAD440" w14:textId="3CC44526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7A114CF9" w14:textId="329E2EC8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0765A788" w14:textId="1C3ECD80" w:rsidR="00742D8D" w:rsidRDefault="00366D8B" w:rsidP="00742D8D">
      <w:pPr>
        <w:jc w:val="center"/>
        <w:rPr>
          <w:sz w:val="28"/>
          <w:szCs w:val="28"/>
          <w:lang w:val="ru-RU"/>
        </w:rPr>
      </w:pPr>
      <w:r w:rsidRPr="00366D8B">
        <w:rPr>
          <w:noProof/>
          <w:sz w:val="28"/>
          <w:szCs w:val="28"/>
          <w:lang w:val="ru-RU" w:eastAsia="ru-RU"/>
        </w:rPr>
        <w:drawing>
          <wp:inline distT="0" distB="0" distL="0" distR="0" wp14:anchorId="305E79FF" wp14:editId="108B96F2">
            <wp:extent cx="8086436" cy="5652654"/>
            <wp:effectExtent l="0" t="0" r="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l="25590" t="24093" r="22385" b="11253"/>
                    <a:stretch/>
                  </pic:blipFill>
                  <pic:spPr bwMode="auto">
                    <a:xfrm>
                      <a:off x="0" y="0"/>
                      <a:ext cx="8118541" cy="567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D2EC70" w14:textId="7255D566" w:rsidR="00742D8D" w:rsidRDefault="00742D8D" w:rsidP="00742D8D">
      <w:pPr>
        <w:jc w:val="center"/>
        <w:rPr>
          <w:sz w:val="28"/>
          <w:szCs w:val="28"/>
          <w:lang w:val="ru-RU"/>
        </w:rPr>
      </w:pPr>
    </w:p>
    <w:p w14:paraId="61E8A130" w14:textId="347CA773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2D30A7AB" w14:textId="3E9D0A23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299AB157" w14:textId="186290C4" w:rsidR="00AF76D7" w:rsidRDefault="00366D8B" w:rsidP="00742D8D">
      <w:pPr>
        <w:jc w:val="center"/>
        <w:rPr>
          <w:sz w:val="28"/>
          <w:szCs w:val="28"/>
          <w:lang w:val="ru-RU"/>
        </w:rPr>
      </w:pPr>
      <w:r w:rsidRPr="00366D8B">
        <w:rPr>
          <w:noProof/>
          <w:sz w:val="28"/>
          <w:szCs w:val="28"/>
          <w:lang w:val="ru-RU" w:eastAsia="ru-RU"/>
        </w:rPr>
        <w:drawing>
          <wp:inline distT="0" distB="0" distL="0" distR="0" wp14:anchorId="185862C2" wp14:editId="51FE8F1B">
            <wp:extent cx="8066047" cy="5334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25421" t="27834" r="22381" b="10801"/>
                    <a:stretch/>
                  </pic:blipFill>
                  <pic:spPr bwMode="auto">
                    <a:xfrm>
                      <a:off x="0" y="0"/>
                      <a:ext cx="8093892" cy="535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8FBD1" w14:textId="6D779CB2" w:rsidR="00AF76D7" w:rsidRDefault="00AF76D7" w:rsidP="00742D8D">
      <w:pPr>
        <w:jc w:val="center"/>
        <w:rPr>
          <w:sz w:val="28"/>
          <w:szCs w:val="28"/>
          <w:lang w:val="ru-RU"/>
        </w:rPr>
      </w:pPr>
    </w:p>
    <w:p w14:paraId="20C353EC" w14:textId="77777777" w:rsidR="00366D8B" w:rsidRDefault="00366D8B" w:rsidP="00742D8D">
      <w:pPr>
        <w:jc w:val="center"/>
        <w:rPr>
          <w:sz w:val="28"/>
          <w:szCs w:val="28"/>
          <w:lang w:val="ru-RU"/>
        </w:rPr>
      </w:pPr>
    </w:p>
    <w:p w14:paraId="491E5FA6" w14:textId="77777777" w:rsidR="00742D8D" w:rsidRDefault="00742D8D" w:rsidP="00742D8D">
      <w:pPr>
        <w:jc w:val="center"/>
        <w:rPr>
          <w:sz w:val="28"/>
          <w:szCs w:val="28"/>
          <w:lang w:val="ru-RU"/>
        </w:rPr>
      </w:pPr>
    </w:p>
    <w:sectPr w:rsidR="00742D8D" w:rsidSect="00A3083D">
      <w:pgSz w:w="15840" w:h="12240" w:orient="landscape"/>
      <w:pgMar w:top="426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7568E" w14:textId="77777777" w:rsidR="00EF387A" w:rsidRDefault="00EF387A" w:rsidP="0085275A">
      <w:r>
        <w:separator/>
      </w:r>
    </w:p>
  </w:endnote>
  <w:endnote w:type="continuationSeparator" w:id="0">
    <w:p w14:paraId="3DFE3717" w14:textId="77777777" w:rsidR="00EF387A" w:rsidRDefault="00EF387A" w:rsidP="0085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366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39A16" w14:textId="7EF93B9C" w:rsidR="00A74BDF" w:rsidRDefault="00A74BDF">
        <w:pPr>
          <w:pStyle w:val="af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138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14:paraId="6908602B" w14:textId="77777777" w:rsidR="00A74BDF" w:rsidRDefault="00A74BDF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52729" w14:textId="77777777" w:rsidR="00EF387A" w:rsidRDefault="00EF387A" w:rsidP="0085275A">
      <w:r>
        <w:separator/>
      </w:r>
    </w:p>
  </w:footnote>
  <w:footnote w:type="continuationSeparator" w:id="0">
    <w:p w14:paraId="61E2257C" w14:textId="77777777" w:rsidR="00EF387A" w:rsidRDefault="00EF387A" w:rsidP="0085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27D"/>
    <w:multiLevelType w:val="multilevel"/>
    <w:tmpl w:val="AE3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65CA4"/>
    <w:multiLevelType w:val="hybridMultilevel"/>
    <w:tmpl w:val="6A52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6C4B"/>
    <w:multiLevelType w:val="hybridMultilevel"/>
    <w:tmpl w:val="5AD660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16A86B77"/>
    <w:multiLevelType w:val="hybridMultilevel"/>
    <w:tmpl w:val="F93C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12FB"/>
    <w:multiLevelType w:val="hybridMultilevel"/>
    <w:tmpl w:val="8750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34DD"/>
    <w:multiLevelType w:val="multilevel"/>
    <w:tmpl w:val="A07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72DEC"/>
    <w:multiLevelType w:val="multilevel"/>
    <w:tmpl w:val="16C275FA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 w15:restartNumberingAfterBreak="0">
    <w:nsid w:val="2F6B6057"/>
    <w:multiLevelType w:val="hybridMultilevel"/>
    <w:tmpl w:val="4C2A4F5A"/>
    <w:lvl w:ilvl="0" w:tplc="91CE1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686F"/>
    <w:multiLevelType w:val="multilevel"/>
    <w:tmpl w:val="55C8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A23F3"/>
    <w:multiLevelType w:val="hybridMultilevel"/>
    <w:tmpl w:val="D2A2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69D0"/>
    <w:multiLevelType w:val="multilevel"/>
    <w:tmpl w:val="211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1335D"/>
    <w:multiLevelType w:val="hybridMultilevel"/>
    <w:tmpl w:val="7814062C"/>
    <w:lvl w:ilvl="0" w:tplc="018EE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55061"/>
    <w:multiLevelType w:val="hybridMultilevel"/>
    <w:tmpl w:val="423C8BC8"/>
    <w:lvl w:ilvl="0" w:tplc="464073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3" w15:restartNumberingAfterBreak="0">
    <w:nsid w:val="3E2E3A09"/>
    <w:multiLevelType w:val="multilevel"/>
    <w:tmpl w:val="4C58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0310E"/>
    <w:multiLevelType w:val="hybridMultilevel"/>
    <w:tmpl w:val="0210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C1B2B"/>
    <w:multiLevelType w:val="hybridMultilevel"/>
    <w:tmpl w:val="8750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1539A"/>
    <w:multiLevelType w:val="multilevel"/>
    <w:tmpl w:val="F72AB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8E3F77"/>
    <w:multiLevelType w:val="hybridMultilevel"/>
    <w:tmpl w:val="C944F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D55D2C"/>
    <w:multiLevelType w:val="hybridMultilevel"/>
    <w:tmpl w:val="C4D82E30"/>
    <w:lvl w:ilvl="0" w:tplc="C27CB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E08FD"/>
    <w:multiLevelType w:val="multilevel"/>
    <w:tmpl w:val="226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058B1"/>
    <w:multiLevelType w:val="multilevel"/>
    <w:tmpl w:val="6DE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F49E1"/>
    <w:multiLevelType w:val="hybridMultilevel"/>
    <w:tmpl w:val="50EC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68C0"/>
    <w:multiLevelType w:val="hybridMultilevel"/>
    <w:tmpl w:val="6A52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E39E9"/>
    <w:multiLevelType w:val="hybridMultilevel"/>
    <w:tmpl w:val="71265048"/>
    <w:lvl w:ilvl="0" w:tplc="40D22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868F9"/>
    <w:multiLevelType w:val="multilevel"/>
    <w:tmpl w:val="97A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ED7D31" w:themeColor="accent2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82C20"/>
    <w:multiLevelType w:val="hybridMultilevel"/>
    <w:tmpl w:val="B4F0FB6A"/>
    <w:lvl w:ilvl="0" w:tplc="CFBC1ABA">
      <w:start w:val="1"/>
      <w:numFmt w:val="decimal"/>
      <w:lvlText w:val="%1."/>
      <w:lvlJc w:val="left"/>
      <w:pPr>
        <w:ind w:left="807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6" w15:restartNumberingAfterBreak="0">
    <w:nsid w:val="60545431"/>
    <w:multiLevelType w:val="hybridMultilevel"/>
    <w:tmpl w:val="229C3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136E"/>
    <w:multiLevelType w:val="hybridMultilevel"/>
    <w:tmpl w:val="903E0DA0"/>
    <w:lvl w:ilvl="0" w:tplc="37F06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6490F"/>
    <w:multiLevelType w:val="hybridMultilevel"/>
    <w:tmpl w:val="D4F0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01C59"/>
    <w:multiLevelType w:val="multilevel"/>
    <w:tmpl w:val="BD8E7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Verdana" w:cs="Verdana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Verdana" w:cs="Verdan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="Verdana" w:cs="Verdan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Verdana" w:cs="Verdan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="Verdana" w:cs="Verdan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Verdana" w:cs="Verdan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="Verdana" w:cs="Verdan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eastAsia="Verdana" w:cs="Verdana" w:hint="default"/>
        <w:color w:val="000000"/>
      </w:rPr>
    </w:lvl>
  </w:abstractNum>
  <w:abstractNum w:abstractNumId="30" w15:restartNumberingAfterBreak="0">
    <w:nsid w:val="71CB360B"/>
    <w:multiLevelType w:val="hybridMultilevel"/>
    <w:tmpl w:val="B08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D379E"/>
    <w:multiLevelType w:val="multilevel"/>
    <w:tmpl w:val="BAF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36D58"/>
    <w:multiLevelType w:val="hybridMultilevel"/>
    <w:tmpl w:val="439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5"/>
  </w:num>
  <w:num w:numId="4">
    <w:abstractNumId w:val="27"/>
  </w:num>
  <w:num w:numId="5">
    <w:abstractNumId w:val="17"/>
  </w:num>
  <w:num w:numId="6">
    <w:abstractNumId w:val="19"/>
  </w:num>
  <w:num w:numId="7">
    <w:abstractNumId w:val="5"/>
  </w:num>
  <w:num w:numId="8">
    <w:abstractNumId w:val="31"/>
  </w:num>
  <w:num w:numId="9">
    <w:abstractNumId w:val="0"/>
  </w:num>
  <w:num w:numId="10">
    <w:abstractNumId w:val="10"/>
  </w:num>
  <w:num w:numId="11">
    <w:abstractNumId w:val="13"/>
  </w:num>
  <w:num w:numId="12">
    <w:abstractNumId w:val="20"/>
  </w:num>
  <w:num w:numId="13">
    <w:abstractNumId w:val="24"/>
  </w:num>
  <w:num w:numId="14">
    <w:abstractNumId w:val="8"/>
  </w:num>
  <w:num w:numId="15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28"/>
  </w:num>
  <w:num w:numId="19">
    <w:abstractNumId w:val="21"/>
  </w:num>
  <w:num w:numId="20">
    <w:abstractNumId w:val="11"/>
  </w:num>
  <w:num w:numId="21">
    <w:abstractNumId w:val="9"/>
  </w:num>
  <w:num w:numId="22">
    <w:abstractNumId w:val="18"/>
  </w:num>
  <w:num w:numId="23">
    <w:abstractNumId w:val="3"/>
  </w:num>
  <w:num w:numId="24">
    <w:abstractNumId w:val="14"/>
  </w:num>
  <w:num w:numId="25">
    <w:abstractNumId w:val="32"/>
  </w:num>
  <w:num w:numId="26">
    <w:abstractNumId w:val="25"/>
  </w:num>
  <w:num w:numId="27">
    <w:abstractNumId w:val="12"/>
  </w:num>
  <w:num w:numId="28">
    <w:abstractNumId w:val="26"/>
  </w:num>
  <w:num w:numId="29">
    <w:abstractNumId w:val="1"/>
  </w:num>
  <w:num w:numId="30">
    <w:abstractNumId w:val="7"/>
  </w:num>
  <w:num w:numId="31">
    <w:abstractNumId w:val="30"/>
  </w:num>
  <w:num w:numId="32">
    <w:abstractNumId w:val="22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BB"/>
    <w:rsid w:val="000021CA"/>
    <w:rsid w:val="00003CE9"/>
    <w:rsid w:val="00004604"/>
    <w:rsid w:val="0000655D"/>
    <w:rsid w:val="00007B88"/>
    <w:rsid w:val="00010D66"/>
    <w:rsid w:val="00012835"/>
    <w:rsid w:val="00012C86"/>
    <w:rsid w:val="000237D9"/>
    <w:rsid w:val="00024707"/>
    <w:rsid w:val="00027DE5"/>
    <w:rsid w:val="00031506"/>
    <w:rsid w:val="00033103"/>
    <w:rsid w:val="000359B5"/>
    <w:rsid w:val="00050459"/>
    <w:rsid w:val="00050D1C"/>
    <w:rsid w:val="00052D76"/>
    <w:rsid w:val="00060E67"/>
    <w:rsid w:val="0006213E"/>
    <w:rsid w:val="000646EF"/>
    <w:rsid w:val="000653B3"/>
    <w:rsid w:val="00066398"/>
    <w:rsid w:val="00067C45"/>
    <w:rsid w:val="00071D38"/>
    <w:rsid w:val="00074E7D"/>
    <w:rsid w:val="00076456"/>
    <w:rsid w:val="00076D0E"/>
    <w:rsid w:val="000844D4"/>
    <w:rsid w:val="00084962"/>
    <w:rsid w:val="000860DB"/>
    <w:rsid w:val="0009050C"/>
    <w:rsid w:val="000941B8"/>
    <w:rsid w:val="00094B3F"/>
    <w:rsid w:val="00095147"/>
    <w:rsid w:val="00095F98"/>
    <w:rsid w:val="00096EEE"/>
    <w:rsid w:val="000A32A7"/>
    <w:rsid w:val="000A5382"/>
    <w:rsid w:val="000B21CF"/>
    <w:rsid w:val="000B2CB5"/>
    <w:rsid w:val="000B74D5"/>
    <w:rsid w:val="000C28C4"/>
    <w:rsid w:val="000C460F"/>
    <w:rsid w:val="000C6838"/>
    <w:rsid w:val="000C7895"/>
    <w:rsid w:val="000D0D53"/>
    <w:rsid w:val="000D2738"/>
    <w:rsid w:val="000E01CA"/>
    <w:rsid w:val="000E49F3"/>
    <w:rsid w:val="000E4CE2"/>
    <w:rsid w:val="000F213A"/>
    <w:rsid w:val="000F352A"/>
    <w:rsid w:val="000F4908"/>
    <w:rsid w:val="000F491D"/>
    <w:rsid w:val="000F7F9D"/>
    <w:rsid w:val="00104D1F"/>
    <w:rsid w:val="001077ED"/>
    <w:rsid w:val="0011124E"/>
    <w:rsid w:val="00111EF3"/>
    <w:rsid w:val="001152D0"/>
    <w:rsid w:val="00117E07"/>
    <w:rsid w:val="0012027C"/>
    <w:rsid w:val="001208BF"/>
    <w:rsid w:val="00121474"/>
    <w:rsid w:val="001227A0"/>
    <w:rsid w:val="00123047"/>
    <w:rsid w:val="001252D4"/>
    <w:rsid w:val="00127557"/>
    <w:rsid w:val="0013109F"/>
    <w:rsid w:val="00133362"/>
    <w:rsid w:val="0014111D"/>
    <w:rsid w:val="00141C3A"/>
    <w:rsid w:val="00144703"/>
    <w:rsid w:val="00145271"/>
    <w:rsid w:val="00146125"/>
    <w:rsid w:val="00146631"/>
    <w:rsid w:val="00146991"/>
    <w:rsid w:val="0014775D"/>
    <w:rsid w:val="001522A2"/>
    <w:rsid w:val="0015337C"/>
    <w:rsid w:val="00155E90"/>
    <w:rsid w:val="0015723D"/>
    <w:rsid w:val="00163733"/>
    <w:rsid w:val="00182DA2"/>
    <w:rsid w:val="0018327C"/>
    <w:rsid w:val="0018358C"/>
    <w:rsid w:val="0018672E"/>
    <w:rsid w:val="0019190E"/>
    <w:rsid w:val="001921DB"/>
    <w:rsid w:val="00196D0F"/>
    <w:rsid w:val="00197612"/>
    <w:rsid w:val="001A0CFF"/>
    <w:rsid w:val="001A415D"/>
    <w:rsid w:val="001B055B"/>
    <w:rsid w:val="001C178C"/>
    <w:rsid w:val="001C4634"/>
    <w:rsid w:val="001C6F76"/>
    <w:rsid w:val="001C7709"/>
    <w:rsid w:val="001E1E14"/>
    <w:rsid w:val="001E29D4"/>
    <w:rsid w:val="001E761D"/>
    <w:rsid w:val="001F0D5C"/>
    <w:rsid w:val="001F19E0"/>
    <w:rsid w:val="001F501A"/>
    <w:rsid w:val="002004D7"/>
    <w:rsid w:val="002017FC"/>
    <w:rsid w:val="0020471F"/>
    <w:rsid w:val="00204EF9"/>
    <w:rsid w:val="00205144"/>
    <w:rsid w:val="0021014E"/>
    <w:rsid w:val="00210E64"/>
    <w:rsid w:val="00211E8B"/>
    <w:rsid w:val="00214866"/>
    <w:rsid w:val="002156D8"/>
    <w:rsid w:val="00215FB4"/>
    <w:rsid w:val="00217E44"/>
    <w:rsid w:val="00222B2B"/>
    <w:rsid w:val="002239D8"/>
    <w:rsid w:val="00225C89"/>
    <w:rsid w:val="00231AEA"/>
    <w:rsid w:val="00233068"/>
    <w:rsid w:val="0023436E"/>
    <w:rsid w:val="00235C7A"/>
    <w:rsid w:val="00235D7E"/>
    <w:rsid w:val="002370F6"/>
    <w:rsid w:val="00241C20"/>
    <w:rsid w:val="00251534"/>
    <w:rsid w:val="00253149"/>
    <w:rsid w:val="00253859"/>
    <w:rsid w:val="002561E3"/>
    <w:rsid w:val="00260CC4"/>
    <w:rsid w:val="00262976"/>
    <w:rsid w:val="0026383A"/>
    <w:rsid w:val="002666FC"/>
    <w:rsid w:val="002841A0"/>
    <w:rsid w:val="00285954"/>
    <w:rsid w:val="00291D44"/>
    <w:rsid w:val="00295F43"/>
    <w:rsid w:val="00296071"/>
    <w:rsid w:val="00296B0E"/>
    <w:rsid w:val="00297AAF"/>
    <w:rsid w:val="002A209A"/>
    <w:rsid w:val="002A2D8C"/>
    <w:rsid w:val="002A5F72"/>
    <w:rsid w:val="002B0E44"/>
    <w:rsid w:val="002B404B"/>
    <w:rsid w:val="002B5771"/>
    <w:rsid w:val="002B61A0"/>
    <w:rsid w:val="002B7A9E"/>
    <w:rsid w:val="002C5EBC"/>
    <w:rsid w:val="002D1F03"/>
    <w:rsid w:val="002D29D7"/>
    <w:rsid w:val="002D5502"/>
    <w:rsid w:val="002D5F60"/>
    <w:rsid w:val="002E3CA9"/>
    <w:rsid w:val="002F1CC8"/>
    <w:rsid w:val="002F2859"/>
    <w:rsid w:val="002F28AC"/>
    <w:rsid w:val="002F377A"/>
    <w:rsid w:val="00300843"/>
    <w:rsid w:val="00300991"/>
    <w:rsid w:val="00301821"/>
    <w:rsid w:val="00301C76"/>
    <w:rsid w:val="003048D9"/>
    <w:rsid w:val="003050C4"/>
    <w:rsid w:val="0031055F"/>
    <w:rsid w:val="00317DB5"/>
    <w:rsid w:val="00323707"/>
    <w:rsid w:val="003248C7"/>
    <w:rsid w:val="003349B7"/>
    <w:rsid w:val="003351BF"/>
    <w:rsid w:val="0033567C"/>
    <w:rsid w:val="00337BAB"/>
    <w:rsid w:val="00342D0C"/>
    <w:rsid w:val="0034376E"/>
    <w:rsid w:val="00343B58"/>
    <w:rsid w:val="00344B53"/>
    <w:rsid w:val="00347DEA"/>
    <w:rsid w:val="00350DCA"/>
    <w:rsid w:val="00351FE9"/>
    <w:rsid w:val="003567D4"/>
    <w:rsid w:val="00360C3A"/>
    <w:rsid w:val="00361A68"/>
    <w:rsid w:val="0036233C"/>
    <w:rsid w:val="0036252C"/>
    <w:rsid w:val="00366586"/>
    <w:rsid w:val="00366D8B"/>
    <w:rsid w:val="00366DB5"/>
    <w:rsid w:val="00367928"/>
    <w:rsid w:val="00371F90"/>
    <w:rsid w:val="0037415D"/>
    <w:rsid w:val="00375558"/>
    <w:rsid w:val="00375920"/>
    <w:rsid w:val="0037634A"/>
    <w:rsid w:val="00376B1F"/>
    <w:rsid w:val="00377575"/>
    <w:rsid w:val="0038284F"/>
    <w:rsid w:val="0038369E"/>
    <w:rsid w:val="00387F1B"/>
    <w:rsid w:val="00396251"/>
    <w:rsid w:val="003A1A06"/>
    <w:rsid w:val="003A3B9E"/>
    <w:rsid w:val="003A7046"/>
    <w:rsid w:val="003B1694"/>
    <w:rsid w:val="003B3173"/>
    <w:rsid w:val="003B5F30"/>
    <w:rsid w:val="003D09D0"/>
    <w:rsid w:val="003D645C"/>
    <w:rsid w:val="003E4116"/>
    <w:rsid w:val="003E5AFF"/>
    <w:rsid w:val="003E5B0A"/>
    <w:rsid w:val="003E5EF0"/>
    <w:rsid w:val="003E7E59"/>
    <w:rsid w:val="003F06DD"/>
    <w:rsid w:val="003F5C68"/>
    <w:rsid w:val="003F78B0"/>
    <w:rsid w:val="00400D46"/>
    <w:rsid w:val="00404FC9"/>
    <w:rsid w:val="004052E6"/>
    <w:rsid w:val="00406E3D"/>
    <w:rsid w:val="00407667"/>
    <w:rsid w:val="00414743"/>
    <w:rsid w:val="0041503B"/>
    <w:rsid w:val="00415097"/>
    <w:rsid w:val="0042375B"/>
    <w:rsid w:val="00425940"/>
    <w:rsid w:val="00426D74"/>
    <w:rsid w:val="00427A4F"/>
    <w:rsid w:val="00431E02"/>
    <w:rsid w:val="00441CAB"/>
    <w:rsid w:val="00444297"/>
    <w:rsid w:val="00444302"/>
    <w:rsid w:val="004469B3"/>
    <w:rsid w:val="00450A34"/>
    <w:rsid w:val="00450B98"/>
    <w:rsid w:val="00451652"/>
    <w:rsid w:val="00452163"/>
    <w:rsid w:val="00453360"/>
    <w:rsid w:val="00455793"/>
    <w:rsid w:val="0045583B"/>
    <w:rsid w:val="0045592F"/>
    <w:rsid w:val="0045748A"/>
    <w:rsid w:val="00460B88"/>
    <w:rsid w:val="00472872"/>
    <w:rsid w:val="004747C2"/>
    <w:rsid w:val="00475AD7"/>
    <w:rsid w:val="004775CB"/>
    <w:rsid w:val="004806A5"/>
    <w:rsid w:val="004836C7"/>
    <w:rsid w:val="00483D22"/>
    <w:rsid w:val="004864AD"/>
    <w:rsid w:val="00490DE2"/>
    <w:rsid w:val="004968FE"/>
    <w:rsid w:val="0049788E"/>
    <w:rsid w:val="004A28D3"/>
    <w:rsid w:val="004B565C"/>
    <w:rsid w:val="004C20DB"/>
    <w:rsid w:val="004C2842"/>
    <w:rsid w:val="004D0AA1"/>
    <w:rsid w:val="004D3F3E"/>
    <w:rsid w:val="004E3349"/>
    <w:rsid w:val="004E794B"/>
    <w:rsid w:val="004F2841"/>
    <w:rsid w:val="0050029E"/>
    <w:rsid w:val="00505FC1"/>
    <w:rsid w:val="00512DAA"/>
    <w:rsid w:val="00514CC6"/>
    <w:rsid w:val="00520693"/>
    <w:rsid w:val="0052573A"/>
    <w:rsid w:val="005278CF"/>
    <w:rsid w:val="00527ABE"/>
    <w:rsid w:val="00540B13"/>
    <w:rsid w:val="005417D4"/>
    <w:rsid w:val="00542D63"/>
    <w:rsid w:val="00542F4F"/>
    <w:rsid w:val="0054312A"/>
    <w:rsid w:val="005479B1"/>
    <w:rsid w:val="00547BF6"/>
    <w:rsid w:val="005508F3"/>
    <w:rsid w:val="005518B4"/>
    <w:rsid w:val="00551AA4"/>
    <w:rsid w:val="005566AF"/>
    <w:rsid w:val="0055704B"/>
    <w:rsid w:val="0055731B"/>
    <w:rsid w:val="005612A4"/>
    <w:rsid w:val="0056642E"/>
    <w:rsid w:val="00567514"/>
    <w:rsid w:val="00573878"/>
    <w:rsid w:val="00575A7B"/>
    <w:rsid w:val="00587310"/>
    <w:rsid w:val="0058794F"/>
    <w:rsid w:val="00590C49"/>
    <w:rsid w:val="00593494"/>
    <w:rsid w:val="00597170"/>
    <w:rsid w:val="005A010B"/>
    <w:rsid w:val="005A07F0"/>
    <w:rsid w:val="005A2832"/>
    <w:rsid w:val="005A401B"/>
    <w:rsid w:val="005A6010"/>
    <w:rsid w:val="005A74B7"/>
    <w:rsid w:val="005B24AD"/>
    <w:rsid w:val="005B653D"/>
    <w:rsid w:val="005B6D5E"/>
    <w:rsid w:val="005C32E3"/>
    <w:rsid w:val="005C5792"/>
    <w:rsid w:val="005C6309"/>
    <w:rsid w:val="005D5455"/>
    <w:rsid w:val="005D6C69"/>
    <w:rsid w:val="005D7352"/>
    <w:rsid w:val="005D789D"/>
    <w:rsid w:val="005D7E7D"/>
    <w:rsid w:val="005E2569"/>
    <w:rsid w:val="005E3B69"/>
    <w:rsid w:val="005E5C1A"/>
    <w:rsid w:val="005E6639"/>
    <w:rsid w:val="005E7AE5"/>
    <w:rsid w:val="005F2EA7"/>
    <w:rsid w:val="005F6F19"/>
    <w:rsid w:val="00600129"/>
    <w:rsid w:val="00601E43"/>
    <w:rsid w:val="006065FB"/>
    <w:rsid w:val="00610996"/>
    <w:rsid w:val="00623853"/>
    <w:rsid w:val="0062496F"/>
    <w:rsid w:val="006319DB"/>
    <w:rsid w:val="00632A33"/>
    <w:rsid w:val="00633489"/>
    <w:rsid w:val="00641633"/>
    <w:rsid w:val="0064409E"/>
    <w:rsid w:val="00644598"/>
    <w:rsid w:val="00647BB3"/>
    <w:rsid w:val="006511E0"/>
    <w:rsid w:val="0065150F"/>
    <w:rsid w:val="00653698"/>
    <w:rsid w:val="00653E2D"/>
    <w:rsid w:val="00661C96"/>
    <w:rsid w:val="00670153"/>
    <w:rsid w:val="00672ACF"/>
    <w:rsid w:val="00680A0A"/>
    <w:rsid w:val="0068455B"/>
    <w:rsid w:val="00687750"/>
    <w:rsid w:val="0069137A"/>
    <w:rsid w:val="00691403"/>
    <w:rsid w:val="006935C0"/>
    <w:rsid w:val="006966E2"/>
    <w:rsid w:val="00697A41"/>
    <w:rsid w:val="006A29C8"/>
    <w:rsid w:val="006A3821"/>
    <w:rsid w:val="006A6D49"/>
    <w:rsid w:val="006B39FF"/>
    <w:rsid w:val="006B4790"/>
    <w:rsid w:val="006C214E"/>
    <w:rsid w:val="006C58CF"/>
    <w:rsid w:val="006C627C"/>
    <w:rsid w:val="006C6334"/>
    <w:rsid w:val="006D23BB"/>
    <w:rsid w:val="006D69BC"/>
    <w:rsid w:val="006D7A44"/>
    <w:rsid w:val="006E29C3"/>
    <w:rsid w:val="006E4C97"/>
    <w:rsid w:val="006E4CB6"/>
    <w:rsid w:val="006E5BB0"/>
    <w:rsid w:val="006E7173"/>
    <w:rsid w:val="006F00FA"/>
    <w:rsid w:val="006F16B7"/>
    <w:rsid w:val="006F270A"/>
    <w:rsid w:val="006F2769"/>
    <w:rsid w:val="007012A0"/>
    <w:rsid w:val="007031CC"/>
    <w:rsid w:val="007034D1"/>
    <w:rsid w:val="0070359E"/>
    <w:rsid w:val="00706074"/>
    <w:rsid w:val="00707759"/>
    <w:rsid w:val="0071036A"/>
    <w:rsid w:val="00711023"/>
    <w:rsid w:val="007118AB"/>
    <w:rsid w:val="007209D7"/>
    <w:rsid w:val="00726B93"/>
    <w:rsid w:val="00731E4D"/>
    <w:rsid w:val="0073286B"/>
    <w:rsid w:val="007402A1"/>
    <w:rsid w:val="0074058C"/>
    <w:rsid w:val="0074144A"/>
    <w:rsid w:val="007420E0"/>
    <w:rsid w:val="00742455"/>
    <w:rsid w:val="00742D8D"/>
    <w:rsid w:val="00744E3E"/>
    <w:rsid w:val="007451D1"/>
    <w:rsid w:val="00745927"/>
    <w:rsid w:val="00745D72"/>
    <w:rsid w:val="00750F63"/>
    <w:rsid w:val="007562C7"/>
    <w:rsid w:val="00756F3E"/>
    <w:rsid w:val="007612EE"/>
    <w:rsid w:val="0076261C"/>
    <w:rsid w:val="0076436D"/>
    <w:rsid w:val="00765B50"/>
    <w:rsid w:val="007671EB"/>
    <w:rsid w:val="00771C73"/>
    <w:rsid w:val="00772468"/>
    <w:rsid w:val="00773427"/>
    <w:rsid w:val="00773AFF"/>
    <w:rsid w:val="00773B48"/>
    <w:rsid w:val="00780674"/>
    <w:rsid w:val="00782C84"/>
    <w:rsid w:val="0078391A"/>
    <w:rsid w:val="007856B0"/>
    <w:rsid w:val="00790003"/>
    <w:rsid w:val="00791EB0"/>
    <w:rsid w:val="00794378"/>
    <w:rsid w:val="007A0070"/>
    <w:rsid w:val="007B0750"/>
    <w:rsid w:val="007B76BA"/>
    <w:rsid w:val="007C1E8F"/>
    <w:rsid w:val="007C316F"/>
    <w:rsid w:val="007C31F6"/>
    <w:rsid w:val="007C70C1"/>
    <w:rsid w:val="007D1AB9"/>
    <w:rsid w:val="007D3260"/>
    <w:rsid w:val="007D3785"/>
    <w:rsid w:val="007D586C"/>
    <w:rsid w:val="007E0D77"/>
    <w:rsid w:val="007E0F09"/>
    <w:rsid w:val="007E3069"/>
    <w:rsid w:val="007E410B"/>
    <w:rsid w:val="007E43C8"/>
    <w:rsid w:val="007E5AE0"/>
    <w:rsid w:val="007E7324"/>
    <w:rsid w:val="007E79A3"/>
    <w:rsid w:val="007F0506"/>
    <w:rsid w:val="007F2D90"/>
    <w:rsid w:val="007F36E2"/>
    <w:rsid w:val="007F38D6"/>
    <w:rsid w:val="007F4AB3"/>
    <w:rsid w:val="007F6700"/>
    <w:rsid w:val="00801124"/>
    <w:rsid w:val="0080127E"/>
    <w:rsid w:val="0080150E"/>
    <w:rsid w:val="008024B7"/>
    <w:rsid w:val="0080405E"/>
    <w:rsid w:val="008061F1"/>
    <w:rsid w:val="008065D2"/>
    <w:rsid w:val="00806ADA"/>
    <w:rsid w:val="00806FC4"/>
    <w:rsid w:val="00807085"/>
    <w:rsid w:val="0081254E"/>
    <w:rsid w:val="00812889"/>
    <w:rsid w:val="00813A89"/>
    <w:rsid w:val="00814F90"/>
    <w:rsid w:val="0081653B"/>
    <w:rsid w:val="008170CF"/>
    <w:rsid w:val="00820318"/>
    <w:rsid w:val="00821CFA"/>
    <w:rsid w:val="0082206B"/>
    <w:rsid w:val="00826C21"/>
    <w:rsid w:val="00831093"/>
    <w:rsid w:val="00832F86"/>
    <w:rsid w:val="0084052C"/>
    <w:rsid w:val="00847969"/>
    <w:rsid w:val="00847A65"/>
    <w:rsid w:val="008510C0"/>
    <w:rsid w:val="0085275A"/>
    <w:rsid w:val="00854162"/>
    <w:rsid w:val="008545B5"/>
    <w:rsid w:val="008546A1"/>
    <w:rsid w:val="00854D4B"/>
    <w:rsid w:val="00855683"/>
    <w:rsid w:val="008629C0"/>
    <w:rsid w:val="00862D75"/>
    <w:rsid w:val="008649D9"/>
    <w:rsid w:val="008667AF"/>
    <w:rsid w:val="008667CC"/>
    <w:rsid w:val="00874C37"/>
    <w:rsid w:val="008750C5"/>
    <w:rsid w:val="008802D6"/>
    <w:rsid w:val="00880CC1"/>
    <w:rsid w:val="00883464"/>
    <w:rsid w:val="008837A9"/>
    <w:rsid w:val="00884578"/>
    <w:rsid w:val="00885AC4"/>
    <w:rsid w:val="00892A69"/>
    <w:rsid w:val="008942F0"/>
    <w:rsid w:val="00896E5E"/>
    <w:rsid w:val="00897B3B"/>
    <w:rsid w:val="008A0BE2"/>
    <w:rsid w:val="008A10A5"/>
    <w:rsid w:val="008A17BA"/>
    <w:rsid w:val="008A2743"/>
    <w:rsid w:val="008A42CC"/>
    <w:rsid w:val="008A4DDA"/>
    <w:rsid w:val="008A7E91"/>
    <w:rsid w:val="008B2AB5"/>
    <w:rsid w:val="008B4B0F"/>
    <w:rsid w:val="008C1D43"/>
    <w:rsid w:val="008C2E0E"/>
    <w:rsid w:val="008C31CB"/>
    <w:rsid w:val="008C3D19"/>
    <w:rsid w:val="008C508C"/>
    <w:rsid w:val="008C69A0"/>
    <w:rsid w:val="008D4832"/>
    <w:rsid w:val="008D74B3"/>
    <w:rsid w:val="008E0259"/>
    <w:rsid w:val="008E0567"/>
    <w:rsid w:val="008E0950"/>
    <w:rsid w:val="008E0B38"/>
    <w:rsid w:val="008E5D8B"/>
    <w:rsid w:val="008E68F3"/>
    <w:rsid w:val="008E7D6D"/>
    <w:rsid w:val="008F0022"/>
    <w:rsid w:val="008F10B5"/>
    <w:rsid w:val="008F131F"/>
    <w:rsid w:val="008F1867"/>
    <w:rsid w:val="008F5AF2"/>
    <w:rsid w:val="00900FC2"/>
    <w:rsid w:val="00901A12"/>
    <w:rsid w:val="00903BE8"/>
    <w:rsid w:val="009069FA"/>
    <w:rsid w:val="009114E8"/>
    <w:rsid w:val="0091277D"/>
    <w:rsid w:val="00917289"/>
    <w:rsid w:val="009178BB"/>
    <w:rsid w:val="00920302"/>
    <w:rsid w:val="00921155"/>
    <w:rsid w:val="009216DC"/>
    <w:rsid w:val="00932008"/>
    <w:rsid w:val="00933E1D"/>
    <w:rsid w:val="009340F2"/>
    <w:rsid w:val="00934890"/>
    <w:rsid w:val="009362AC"/>
    <w:rsid w:val="00946624"/>
    <w:rsid w:val="009504B3"/>
    <w:rsid w:val="00955F6A"/>
    <w:rsid w:val="00961549"/>
    <w:rsid w:val="00961931"/>
    <w:rsid w:val="00963E70"/>
    <w:rsid w:val="00963F07"/>
    <w:rsid w:val="00966541"/>
    <w:rsid w:val="00970E02"/>
    <w:rsid w:val="00980112"/>
    <w:rsid w:val="009810B7"/>
    <w:rsid w:val="00982510"/>
    <w:rsid w:val="00986B2C"/>
    <w:rsid w:val="00990DC7"/>
    <w:rsid w:val="00992048"/>
    <w:rsid w:val="0099446F"/>
    <w:rsid w:val="00995163"/>
    <w:rsid w:val="009A4DC0"/>
    <w:rsid w:val="009A69AD"/>
    <w:rsid w:val="009A77F0"/>
    <w:rsid w:val="009B07FB"/>
    <w:rsid w:val="009B7E65"/>
    <w:rsid w:val="009C1188"/>
    <w:rsid w:val="009C18A8"/>
    <w:rsid w:val="009C196B"/>
    <w:rsid w:val="009C229E"/>
    <w:rsid w:val="009D1943"/>
    <w:rsid w:val="009D4032"/>
    <w:rsid w:val="009D5E1B"/>
    <w:rsid w:val="009D6138"/>
    <w:rsid w:val="009D62D1"/>
    <w:rsid w:val="009E2033"/>
    <w:rsid w:val="009E246D"/>
    <w:rsid w:val="009E4188"/>
    <w:rsid w:val="009E49CE"/>
    <w:rsid w:val="009E53E3"/>
    <w:rsid w:val="009E7709"/>
    <w:rsid w:val="009F034C"/>
    <w:rsid w:val="009F0747"/>
    <w:rsid w:val="009F72A7"/>
    <w:rsid w:val="00A01216"/>
    <w:rsid w:val="00A01E87"/>
    <w:rsid w:val="00A020F9"/>
    <w:rsid w:val="00A05074"/>
    <w:rsid w:val="00A12246"/>
    <w:rsid w:val="00A12BB6"/>
    <w:rsid w:val="00A14F56"/>
    <w:rsid w:val="00A1662F"/>
    <w:rsid w:val="00A2075B"/>
    <w:rsid w:val="00A23E3B"/>
    <w:rsid w:val="00A253E8"/>
    <w:rsid w:val="00A278DF"/>
    <w:rsid w:val="00A27F01"/>
    <w:rsid w:val="00A3083D"/>
    <w:rsid w:val="00A344DB"/>
    <w:rsid w:val="00A35FD8"/>
    <w:rsid w:val="00A36518"/>
    <w:rsid w:val="00A36B68"/>
    <w:rsid w:val="00A41F9D"/>
    <w:rsid w:val="00A42317"/>
    <w:rsid w:val="00A4309E"/>
    <w:rsid w:val="00A479F2"/>
    <w:rsid w:val="00A510E1"/>
    <w:rsid w:val="00A5189F"/>
    <w:rsid w:val="00A56A7F"/>
    <w:rsid w:val="00A609EC"/>
    <w:rsid w:val="00A61E1A"/>
    <w:rsid w:val="00A62A61"/>
    <w:rsid w:val="00A631D2"/>
    <w:rsid w:val="00A6422E"/>
    <w:rsid w:val="00A671F6"/>
    <w:rsid w:val="00A674D6"/>
    <w:rsid w:val="00A7163C"/>
    <w:rsid w:val="00A740D2"/>
    <w:rsid w:val="00A74BDF"/>
    <w:rsid w:val="00A804E0"/>
    <w:rsid w:val="00A80E11"/>
    <w:rsid w:val="00A82F89"/>
    <w:rsid w:val="00A83EF4"/>
    <w:rsid w:val="00A84729"/>
    <w:rsid w:val="00A87AF1"/>
    <w:rsid w:val="00A907A8"/>
    <w:rsid w:val="00A95A23"/>
    <w:rsid w:val="00A96F8C"/>
    <w:rsid w:val="00AA43AF"/>
    <w:rsid w:val="00AA46C7"/>
    <w:rsid w:val="00AB1AD3"/>
    <w:rsid w:val="00AB4A99"/>
    <w:rsid w:val="00AB6789"/>
    <w:rsid w:val="00AC019A"/>
    <w:rsid w:val="00AC0E5F"/>
    <w:rsid w:val="00AC5864"/>
    <w:rsid w:val="00AC62F7"/>
    <w:rsid w:val="00AC7A95"/>
    <w:rsid w:val="00AD5524"/>
    <w:rsid w:val="00AD6D67"/>
    <w:rsid w:val="00AD7F87"/>
    <w:rsid w:val="00AE1B4E"/>
    <w:rsid w:val="00AF116C"/>
    <w:rsid w:val="00AF603F"/>
    <w:rsid w:val="00AF76D7"/>
    <w:rsid w:val="00B03072"/>
    <w:rsid w:val="00B039E1"/>
    <w:rsid w:val="00B068B4"/>
    <w:rsid w:val="00B10B35"/>
    <w:rsid w:val="00B13716"/>
    <w:rsid w:val="00B137BC"/>
    <w:rsid w:val="00B13F3E"/>
    <w:rsid w:val="00B14C46"/>
    <w:rsid w:val="00B1593E"/>
    <w:rsid w:val="00B23F7F"/>
    <w:rsid w:val="00B26A14"/>
    <w:rsid w:val="00B30CB9"/>
    <w:rsid w:val="00B32B69"/>
    <w:rsid w:val="00B32D6B"/>
    <w:rsid w:val="00B36541"/>
    <w:rsid w:val="00B404F5"/>
    <w:rsid w:val="00B442B3"/>
    <w:rsid w:val="00B44B6E"/>
    <w:rsid w:val="00B51D1F"/>
    <w:rsid w:val="00B53B73"/>
    <w:rsid w:val="00B63423"/>
    <w:rsid w:val="00B634F2"/>
    <w:rsid w:val="00B63702"/>
    <w:rsid w:val="00B6672C"/>
    <w:rsid w:val="00B668EE"/>
    <w:rsid w:val="00B669B7"/>
    <w:rsid w:val="00B67A3C"/>
    <w:rsid w:val="00B67F85"/>
    <w:rsid w:val="00B7019F"/>
    <w:rsid w:val="00B7215D"/>
    <w:rsid w:val="00B7261E"/>
    <w:rsid w:val="00B77E4F"/>
    <w:rsid w:val="00B8505E"/>
    <w:rsid w:val="00B9083F"/>
    <w:rsid w:val="00B9284A"/>
    <w:rsid w:val="00B94D7D"/>
    <w:rsid w:val="00BA2E16"/>
    <w:rsid w:val="00BA3836"/>
    <w:rsid w:val="00BA69AB"/>
    <w:rsid w:val="00BA7107"/>
    <w:rsid w:val="00BA7EB5"/>
    <w:rsid w:val="00BB5E5F"/>
    <w:rsid w:val="00BC0EB6"/>
    <w:rsid w:val="00BC0FDB"/>
    <w:rsid w:val="00BC5422"/>
    <w:rsid w:val="00BC7376"/>
    <w:rsid w:val="00BD50DC"/>
    <w:rsid w:val="00BE312B"/>
    <w:rsid w:val="00BE7B17"/>
    <w:rsid w:val="00BF330F"/>
    <w:rsid w:val="00BF530E"/>
    <w:rsid w:val="00BF6DA4"/>
    <w:rsid w:val="00C00E36"/>
    <w:rsid w:val="00C077AC"/>
    <w:rsid w:val="00C13577"/>
    <w:rsid w:val="00C13D0A"/>
    <w:rsid w:val="00C20587"/>
    <w:rsid w:val="00C2589B"/>
    <w:rsid w:val="00C34146"/>
    <w:rsid w:val="00C361DB"/>
    <w:rsid w:val="00C375C2"/>
    <w:rsid w:val="00C379ED"/>
    <w:rsid w:val="00C37EF9"/>
    <w:rsid w:val="00C43A2A"/>
    <w:rsid w:val="00C447BA"/>
    <w:rsid w:val="00C50ED9"/>
    <w:rsid w:val="00C52696"/>
    <w:rsid w:val="00C54459"/>
    <w:rsid w:val="00C550B8"/>
    <w:rsid w:val="00C60F5A"/>
    <w:rsid w:val="00C61ADB"/>
    <w:rsid w:val="00C653AE"/>
    <w:rsid w:val="00C66CE2"/>
    <w:rsid w:val="00C67925"/>
    <w:rsid w:val="00C67EB2"/>
    <w:rsid w:val="00C73169"/>
    <w:rsid w:val="00C764A9"/>
    <w:rsid w:val="00C76D9B"/>
    <w:rsid w:val="00C8029D"/>
    <w:rsid w:val="00C85EEB"/>
    <w:rsid w:val="00C90C66"/>
    <w:rsid w:val="00C92C41"/>
    <w:rsid w:val="00C956A1"/>
    <w:rsid w:val="00CA138D"/>
    <w:rsid w:val="00CA22D5"/>
    <w:rsid w:val="00CA358B"/>
    <w:rsid w:val="00CA500B"/>
    <w:rsid w:val="00CA55DB"/>
    <w:rsid w:val="00CB0156"/>
    <w:rsid w:val="00CB0267"/>
    <w:rsid w:val="00CB096F"/>
    <w:rsid w:val="00CB35F0"/>
    <w:rsid w:val="00CB72A9"/>
    <w:rsid w:val="00CC7A94"/>
    <w:rsid w:val="00CC7AFD"/>
    <w:rsid w:val="00CD32FC"/>
    <w:rsid w:val="00CD3664"/>
    <w:rsid w:val="00CD4B8A"/>
    <w:rsid w:val="00CD4F84"/>
    <w:rsid w:val="00CE16AC"/>
    <w:rsid w:val="00CE42D9"/>
    <w:rsid w:val="00CF33CA"/>
    <w:rsid w:val="00D0290E"/>
    <w:rsid w:val="00D06317"/>
    <w:rsid w:val="00D0780D"/>
    <w:rsid w:val="00D07D12"/>
    <w:rsid w:val="00D14506"/>
    <w:rsid w:val="00D16434"/>
    <w:rsid w:val="00D16890"/>
    <w:rsid w:val="00D221C7"/>
    <w:rsid w:val="00D22D5D"/>
    <w:rsid w:val="00D2302C"/>
    <w:rsid w:val="00D25310"/>
    <w:rsid w:val="00D300FF"/>
    <w:rsid w:val="00D3069A"/>
    <w:rsid w:val="00D37359"/>
    <w:rsid w:val="00D378DC"/>
    <w:rsid w:val="00D4076A"/>
    <w:rsid w:val="00D41E96"/>
    <w:rsid w:val="00D42894"/>
    <w:rsid w:val="00D52A95"/>
    <w:rsid w:val="00D54210"/>
    <w:rsid w:val="00D569DE"/>
    <w:rsid w:val="00D60D2B"/>
    <w:rsid w:val="00D641CF"/>
    <w:rsid w:val="00D671FE"/>
    <w:rsid w:val="00D67899"/>
    <w:rsid w:val="00D67E02"/>
    <w:rsid w:val="00D76B0D"/>
    <w:rsid w:val="00D76C85"/>
    <w:rsid w:val="00D85538"/>
    <w:rsid w:val="00D91EDF"/>
    <w:rsid w:val="00D9620D"/>
    <w:rsid w:val="00D97800"/>
    <w:rsid w:val="00D97F56"/>
    <w:rsid w:val="00DA04EE"/>
    <w:rsid w:val="00DA06EB"/>
    <w:rsid w:val="00DA2A90"/>
    <w:rsid w:val="00DB35F7"/>
    <w:rsid w:val="00DC07F8"/>
    <w:rsid w:val="00DC46EE"/>
    <w:rsid w:val="00DC5E60"/>
    <w:rsid w:val="00DC6244"/>
    <w:rsid w:val="00DC6A66"/>
    <w:rsid w:val="00DD4287"/>
    <w:rsid w:val="00DE5650"/>
    <w:rsid w:val="00DE598F"/>
    <w:rsid w:val="00DF08DD"/>
    <w:rsid w:val="00DF2397"/>
    <w:rsid w:val="00DF3069"/>
    <w:rsid w:val="00DF5806"/>
    <w:rsid w:val="00E002A4"/>
    <w:rsid w:val="00E131DF"/>
    <w:rsid w:val="00E14A2B"/>
    <w:rsid w:val="00E15705"/>
    <w:rsid w:val="00E15881"/>
    <w:rsid w:val="00E2011F"/>
    <w:rsid w:val="00E20D32"/>
    <w:rsid w:val="00E21424"/>
    <w:rsid w:val="00E21731"/>
    <w:rsid w:val="00E23840"/>
    <w:rsid w:val="00E26647"/>
    <w:rsid w:val="00E3482B"/>
    <w:rsid w:val="00E35917"/>
    <w:rsid w:val="00E36B0C"/>
    <w:rsid w:val="00E374B9"/>
    <w:rsid w:val="00E43111"/>
    <w:rsid w:val="00E431E1"/>
    <w:rsid w:val="00E45E25"/>
    <w:rsid w:val="00E5092B"/>
    <w:rsid w:val="00E528D1"/>
    <w:rsid w:val="00E52C2C"/>
    <w:rsid w:val="00E534C1"/>
    <w:rsid w:val="00E554D8"/>
    <w:rsid w:val="00E60B47"/>
    <w:rsid w:val="00E615B8"/>
    <w:rsid w:val="00E628B9"/>
    <w:rsid w:val="00E63B5D"/>
    <w:rsid w:val="00E654CE"/>
    <w:rsid w:val="00E67F97"/>
    <w:rsid w:val="00E700FB"/>
    <w:rsid w:val="00E707D0"/>
    <w:rsid w:val="00E73940"/>
    <w:rsid w:val="00E7484B"/>
    <w:rsid w:val="00E760BA"/>
    <w:rsid w:val="00E800F6"/>
    <w:rsid w:val="00E80920"/>
    <w:rsid w:val="00E83BA0"/>
    <w:rsid w:val="00E85067"/>
    <w:rsid w:val="00E86358"/>
    <w:rsid w:val="00E92F09"/>
    <w:rsid w:val="00E9395D"/>
    <w:rsid w:val="00EA1026"/>
    <w:rsid w:val="00EA1946"/>
    <w:rsid w:val="00EA2392"/>
    <w:rsid w:val="00EA3854"/>
    <w:rsid w:val="00EA3A25"/>
    <w:rsid w:val="00EA41CD"/>
    <w:rsid w:val="00EA4A29"/>
    <w:rsid w:val="00EB6FA0"/>
    <w:rsid w:val="00EB7EB9"/>
    <w:rsid w:val="00EC0687"/>
    <w:rsid w:val="00EC1089"/>
    <w:rsid w:val="00EC176E"/>
    <w:rsid w:val="00EC1BC3"/>
    <w:rsid w:val="00EC1F6A"/>
    <w:rsid w:val="00EC284D"/>
    <w:rsid w:val="00EC2C90"/>
    <w:rsid w:val="00EC4B69"/>
    <w:rsid w:val="00EC6502"/>
    <w:rsid w:val="00ED2750"/>
    <w:rsid w:val="00ED2869"/>
    <w:rsid w:val="00ED5D59"/>
    <w:rsid w:val="00ED606B"/>
    <w:rsid w:val="00ED70E3"/>
    <w:rsid w:val="00EE0190"/>
    <w:rsid w:val="00EE13EB"/>
    <w:rsid w:val="00EE2D47"/>
    <w:rsid w:val="00EF2876"/>
    <w:rsid w:val="00EF387A"/>
    <w:rsid w:val="00F0026C"/>
    <w:rsid w:val="00F0295E"/>
    <w:rsid w:val="00F0394A"/>
    <w:rsid w:val="00F05000"/>
    <w:rsid w:val="00F07F53"/>
    <w:rsid w:val="00F12EF4"/>
    <w:rsid w:val="00F13E26"/>
    <w:rsid w:val="00F20FC1"/>
    <w:rsid w:val="00F25DB3"/>
    <w:rsid w:val="00F33993"/>
    <w:rsid w:val="00F35423"/>
    <w:rsid w:val="00F44953"/>
    <w:rsid w:val="00F46188"/>
    <w:rsid w:val="00F46613"/>
    <w:rsid w:val="00F508EF"/>
    <w:rsid w:val="00F6606E"/>
    <w:rsid w:val="00F676EB"/>
    <w:rsid w:val="00F71BF4"/>
    <w:rsid w:val="00F7345F"/>
    <w:rsid w:val="00F74FF6"/>
    <w:rsid w:val="00F76D3D"/>
    <w:rsid w:val="00F84471"/>
    <w:rsid w:val="00F87DE5"/>
    <w:rsid w:val="00F9071B"/>
    <w:rsid w:val="00F90883"/>
    <w:rsid w:val="00F924F7"/>
    <w:rsid w:val="00F96780"/>
    <w:rsid w:val="00F97E4E"/>
    <w:rsid w:val="00FA1D62"/>
    <w:rsid w:val="00FA631A"/>
    <w:rsid w:val="00FB0A8C"/>
    <w:rsid w:val="00FB1E44"/>
    <w:rsid w:val="00FB4FE6"/>
    <w:rsid w:val="00FB533D"/>
    <w:rsid w:val="00FB74AD"/>
    <w:rsid w:val="00FC1AAB"/>
    <w:rsid w:val="00FC7D9F"/>
    <w:rsid w:val="00FD1089"/>
    <w:rsid w:val="00FD1CAC"/>
    <w:rsid w:val="00FD3F51"/>
    <w:rsid w:val="00FD4A02"/>
    <w:rsid w:val="00FD74DA"/>
    <w:rsid w:val="00FE2446"/>
    <w:rsid w:val="00FE46CA"/>
    <w:rsid w:val="00FE644E"/>
    <w:rsid w:val="00FE64CB"/>
    <w:rsid w:val="00FF3C2F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C95E"/>
  <w15:docId w15:val="{C0FCFDD6-C7C1-4E7E-9B90-D207AFCE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2F4F"/>
    <w:pPr>
      <w:spacing w:before="100" w:beforeAutospacing="1" w:after="100" w:afterAutospacing="1"/>
      <w:jc w:val="both"/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06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4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623853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F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BDF"/>
    <w:pPr>
      <w:keepNext/>
      <w:keepLines/>
      <w:spacing w:before="40"/>
      <w:outlineLvl w:val="5"/>
    </w:pPr>
    <w:rPr>
      <w:rFonts w:ascii="Cambria" w:hAnsi="Cambria"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BDF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BDF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BDF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23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АБЛИЦЫ,маркированный,без абзаца,ПАРАГРАФ,Раздел,List_Paragraph,Multilevel para_II,List Paragraph (numbered (a)),List Paragraph1,WB Para,Heading1,Colorful List - Accent 11,Стандартный,lp1,Список 1,Дайджест,Список нумерованный цифры"/>
    <w:basedOn w:val="a"/>
    <w:link w:val="a5"/>
    <w:uiPriority w:val="34"/>
    <w:qFormat/>
    <w:rsid w:val="006D23BB"/>
    <w:pPr>
      <w:spacing w:after="200" w:line="276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sid w:val="00542F4F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character" w:customStyle="1" w:styleId="50">
    <w:name w:val="Заголовок 5 Знак"/>
    <w:basedOn w:val="a0"/>
    <w:link w:val="5"/>
    <w:uiPriority w:val="9"/>
    <w:rsid w:val="00542F4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Hyperlink"/>
    <w:basedOn w:val="a0"/>
    <w:uiPriority w:val="99"/>
    <w:unhideWhenUsed/>
    <w:qFormat/>
    <w:rsid w:val="00542F4F"/>
    <w:rPr>
      <w:color w:val="0563C1" w:themeColor="hyperlink"/>
      <w:u w:val="single"/>
    </w:rPr>
  </w:style>
  <w:style w:type="character" w:customStyle="1" w:styleId="a5">
    <w:name w:val="Абзац списка Знак"/>
    <w:aliases w:val="ТАБЛИЦЫ Знак,маркированный Знак,без абзаца Знак,ПАРАГРАФ Знак,Раздел Знак,List_Paragraph Знак,Multilevel para_II Знак,List Paragraph (numbered (a)) Знак,List Paragraph1 Знак,WB Para Знак,Heading1 Знак,Colorful List - Accent 11 Знак"/>
    <w:link w:val="a4"/>
    <w:uiPriority w:val="34"/>
    <w:qFormat/>
    <w:locked/>
    <w:rsid w:val="00542F4F"/>
    <w:rPr>
      <w:lang w:val="ru-RU"/>
    </w:rPr>
  </w:style>
  <w:style w:type="paragraph" w:styleId="a7">
    <w:name w:val="No Spacing"/>
    <w:link w:val="a8"/>
    <w:uiPriority w:val="1"/>
    <w:qFormat/>
    <w:rsid w:val="005278CF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050459"/>
    <w:rPr>
      <w:color w:val="954F72" w:themeColor="followedHyperlink"/>
      <w:u w:val="single"/>
    </w:rPr>
  </w:style>
  <w:style w:type="character" w:customStyle="1" w:styleId="a8">
    <w:name w:val="Без интервала Знак"/>
    <w:link w:val="a7"/>
    <w:uiPriority w:val="1"/>
    <w:rsid w:val="00813A89"/>
  </w:style>
  <w:style w:type="character" w:styleId="aa">
    <w:name w:val="annotation reference"/>
    <w:uiPriority w:val="99"/>
    <w:semiHidden/>
    <w:rsid w:val="005417D4"/>
    <w:rPr>
      <w:rFonts w:cs="Times New Roman"/>
      <w:sz w:val="16"/>
      <w:szCs w:val="16"/>
    </w:rPr>
  </w:style>
  <w:style w:type="character" w:styleId="ab">
    <w:name w:val="Strong"/>
    <w:basedOn w:val="a0"/>
    <w:uiPriority w:val="22"/>
    <w:qFormat/>
    <w:rsid w:val="005417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4D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rmal (Web)"/>
    <w:basedOn w:val="a"/>
    <w:uiPriority w:val="99"/>
    <w:unhideWhenUsed/>
    <w:rsid w:val="00854D4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D3F51"/>
    <w:pPr>
      <w:spacing w:after="200" w:line="276" w:lineRule="auto"/>
      <w:ind w:left="107"/>
    </w:pPr>
    <w:rPr>
      <w:sz w:val="22"/>
      <w:szCs w:val="22"/>
      <w:lang w:val="ru-RU"/>
    </w:rPr>
  </w:style>
  <w:style w:type="paragraph" w:styleId="ad">
    <w:name w:val="Subtitle"/>
    <w:basedOn w:val="a"/>
    <w:next w:val="a"/>
    <w:link w:val="ae"/>
    <w:uiPriority w:val="11"/>
    <w:qFormat/>
    <w:rsid w:val="00C653AE"/>
    <w:pPr>
      <w:spacing w:before="200" w:after="200" w:line="259" w:lineRule="auto"/>
      <w:ind w:left="470" w:hanging="357"/>
    </w:pPr>
    <w:rPr>
      <w:rFonts w:eastAsiaTheme="minorHAnsi" w:cs="Arial"/>
      <w:color w:val="000000"/>
    </w:rPr>
  </w:style>
  <w:style w:type="character" w:customStyle="1" w:styleId="ae">
    <w:name w:val="Подзаголовок Знак"/>
    <w:basedOn w:val="a0"/>
    <w:link w:val="ad"/>
    <w:uiPriority w:val="11"/>
    <w:qFormat/>
    <w:rsid w:val="00C653AE"/>
    <w:rPr>
      <w:rFonts w:ascii="Times New Roman" w:hAnsi="Times New Roman" w:cs="Arial"/>
      <w:color w:val="000000"/>
      <w:sz w:val="24"/>
      <w:szCs w:val="24"/>
    </w:rPr>
  </w:style>
  <w:style w:type="table" w:customStyle="1" w:styleId="StGen2">
    <w:name w:val="StGen2"/>
    <w:basedOn w:val="a1"/>
    <w:rsid w:val="00C653AE"/>
    <w:pPr>
      <w:spacing w:after="0" w:line="240" w:lineRule="auto"/>
      <w:ind w:left="470" w:hanging="357"/>
    </w:pPr>
    <w:rPr>
      <w:rFonts w:ascii="Times New Roman" w:eastAsia="Times New Roman" w:hAnsi="Times New Roman" w:cs="Times New Roman"/>
      <w:sz w:val="24"/>
      <w:szCs w:val="24"/>
      <w:lang w:val="ru-RU" w:eastAsia="ru-RU"/>
    </w:rPr>
    <w:tblPr>
      <w:tblCellMar>
        <w:left w:w="115" w:type="dxa"/>
        <w:right w:w="115" w:type="dxa"/>
      </w:tblCellMar>
    </w:tblPr>
  </w:style>
  <w:style w:type="paragraph" w:styleId="af">
    <w:name w:val="TOC Heading"/>
    <w:basedOn w:val="1"/>
    <w:next w:val="a"/>
    <w:uiPriority w:val="39"/>
    <w:unhideWhenUsed/>
    <w:qFormat/>
    <w:rsid w:val="00050D1C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50D1C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50D1C"/>
    <w:pPr>
      <w:spacing w:after="100"/>
      <w:ind w:left="480"/>
    </w:pPr>
  </w:style>
  <w:style w:type="paragraph" w:styleId="af0">
    <w:name w:val="Balloon Text"/>
    <w:basedOn w:val="a"/>
    <w:link w:val="af1"/>
    <w:uiPriority w:val="99"/>
    <w:semiHidden/>
    <w:unhideWhenUsed/>
    <w:rsid w:val="00EC1BC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1BC3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3"/>
    <w:uiPriority w:val="59"/>
    <w:rsid w:val="006C62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 (7)_"/>
    <w:basedOn w:val="a0"/>
    <w:link w:val="72"/>
    <w:rsid w:val="006C62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C627C"/>
    <w:pPr>
      <w:shd w:val="clear" w:color="auto" w:fill="FFFFFF"/>
      <w:spacing w:before="240" w:after="240" w:line="274" w:lineRule="exact"/>
      <w:ind w:hanging="400"/>
      <w:jc w:val="both"/>
    </w:pPr>
    <w:rPr>
      <w:sz w:val="23"/>
      <w:szCs w:val="23"/>
    </w:rPr>
  </w:style>
  <w:style w:type="table" w:customStyle="1" w:styleId="TableGrid">
    <w:name w:val="TableGrid"/>
    <w:rsid w:val="006C627C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Emphasis"/>
    <w:basedOn w:val="a0"/>
    <w:qFormat/>
    <w:rsid w:val="006C627C"/>
    <w:rPr>
      <w:i/>
      <w:iCs/>
    </w:rPr>
  </w:style>
  <w:style w:type="paragraph" w:styleId="af3">
    <w:name w:val="annotation text"/>
    <w:basedOn w:val="a"/>
    <w:link w:val="af4"/>
    <w:uiPriority w:val="99"/>
    <w:unhideWhenUsed/>
    <w:qFormat/>
    <w:rsid w:val="00932008"/>
    <w:pPr>
      <w:spacing w:after="16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f4">
    <w:name w:val="Текст примечания Знак"/>
    <w:basedOn w:val="a0"/>
    <w:link w:val="af3"/>
    <w:uiPriority w:val="99"/>
    <w:qFormat/>
    <w:rsid w:val="00932008"/>
    <w:rPr>
      <w:sz w:val="20"/>
      <w:szCs w:val="20"/>
      <w:lang w:val="ru-RU"/>
    </w:rPr>
  </w:style>
  <w:style w:type="paragraph" w:customStyle="1" w:styleId="Default">
    <w:name w:val="Default"/>
    <w:rsid w:val="00932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5">
    <w:name w:val="Body Text"/>
    <w:basedOn w:val="a"/>
    <w:link w:val="af6"/>
    <w:uiPriority w:val="99"/>
    <w:semiHidden/>
    <w:unhideWhenUsed/>
    <w:rsid w:val="0093200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932008"/>
    <w:rPr>
      <w:rFonts w:eastAsiaTheme="minorEastAsia"/>
      <w:lang w:val="ru-RU" w:eastAsia="ru-RU"/>
    </w:rPr>
  </w:style>
  <w:style w:type="table" w:customStyle="1" w:styleId="TableGrid1">
    <w:name w:val="TableGrid1"/>
    <w:rsid w:val="004C20DB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23853"/>
    <w:rPr>
      <w:rFonts w:asciiTheme="majorHAnsi" w:eastAsiaTheme="majorEastAsia" w:hAnsiTheme="majorHAnsi" w:cstheme="majorBidi"/>
      <w:i/>
      <w:iCs/>
      <w:color w:val="2E74B5" w:themeColor="accent1" w:themeShade="BF"/>
      <w:lang w:val="ru-RU" w:eastAsia="ru-RU"/>
    </w:rPr>
  </w:style>
  <w:style w:type="character" w:customStyle="1" w:styleId="apple-converted-space">
    <w:name w:val="apple-converted-space"/>
    <w:basedOn w:val="a0"/>
    <w:rsid w:val="00B8505E"/>
  </w:style>
  <w:style w:type="table" w:customStyle="1" w:styleId="21">
    <w:name w:val="Сетка таблицы2"/>
    <w:basedOn w:val="a1"/>
    <w:next w:val="a3"/>
    <w:uiPriority w:val="39"/>
    <w:rsid w:val="00F7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D0290E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D029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9">
    <w:name w:val="Revision"/>
    <w:hidden/>
    <w:uiPriority w:val="99"/>
    <w:semiHidden/>
    <w:rsid w:val="00D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0290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017F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068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a">
    <w:name w:val="header"/>
    <w:basedOn w:val="a"/>
    <w:link w:val="afb"/>
    <w:uiPriority w:val="99"/>
    <w:unhideWhenUsed/>
    <w:rsid w:val="0085275A"/>
    <w:pPr>
      <w:tabs>
        <w:tab w:val="center" w:pos="4680"/>
        <w:tab w:val="right" w:pos="9360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85275A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5275A"/>
    <w:pPr>
      <w:tabs>
        <w:tab w:val="center" w:pos="4680"/>
        <w:tab w:val="right" w:pos="9360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85275A"/>
    <w:rPr>
      <w:rFonts w:ascii="Times New Roman" w:eastAsia="Times New Roman" w:hAnsi="Times New Roman" w:cs="Times New Roman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74BDF"/>
    <w:pPr>
      <w:keepNext/>
      <w:keepLines/>
      <w:spacing w:before="40" w:line="259" w:lineRule="auto"/>
      <w:ind w:left="4320" w:hanging="180"/>
      <w:outlineLvl w:val="5"/>
    </w:pPr>
    <w:rPr>
      <w:rFonts w:ascii="Cambria" w:hAnsi="Cambria"/>
      <w:color w:val="243F60"/>
      <w:sz w:val="22"/>
      <w:szCs w:val="22"/>
      <w:lang w:val="ru-RU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A74BDF"/>
    <w:pPr>
      <w:keepNext/>
      <w:keepLines/>
      <w:spacing w:before="40" w:line="259" w:lineRule="auto"/>
      <w:ind w:left="5040" w:hanging="360"/>
      <w:outlineLvl w:val="6"/>
    </w:pPr>
    <w:rPr>
      <w:rFonts w:ascii="Cambria" w:hAnsi="Cambria"/>
      <w:i/>
      <w:iCs/>
      <w:color w:val="243F60"/>
      <w:sz w:val="22"/>
      <w:szCs w:val="22"/>
      <w:lang w:val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74BDF"/>
    <w:pPr>
      <w:keepNext/>
      <w:keepLines/>
      <w:spacing w:before="40" w:line="259" w:lineRule="auto"/>
      <w:ind w:left="5760" w:hanging="360"/>
      <w:outlineLvl w:val="7"/>
    </w:pPr>
    <w:rPr>
      <w:rFonts w:ascii="Cambria" w:hAnsi="Cambria"/>
      <w:color w:val="272727"/>
      <w:sz w:val="21"/>
      <w:szCs w:val="21"/>
      <w:lang w:val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74BDF"/>
    <w:pPr>
      <w:keepNext/>
      <w:keepLines/>
      <w:spacing w:before="40" w:line="259" w:lineRule="auto"/>
      <w:ind w:left="6480" w:hanging="180"/>
      <w:outlineLvl w:val="8"/>
    </w:pPr>
    <w:rPr>
      <w:rFonts w:ascii="Cambria" w:hAnsi="Cambria"/>
      <w:i/>
      <w:iCs/>
      <w:color w:val="272727"/>
      <w:sz w:val="21"/>
      <w:szCs w:val="21"/>
      <w:lang w:val="ru-RU"/>
    </w:rPr>
  </w:style>
  <w:style w:type="numbering" w:customStyle="1" w:styleId="14">
    <w:name w:val="Нет списка1"/>
    <w:next w:val="a2"/>
    <w:uiPriority w:val="99"/>
    <w:semiHidden/>
    <w:unhideWhenUsed/>
    <w:rsid w:val="00A74BDF"/>
  </w:style>
  <w:style w:type="character" w:customStyle="1" w:styleId="60">
    <w:name w:val="Заголовок 6 Знак"/>
    <w:basedOn w:val="a0"/>
    <w:link w:val="6"/>
    <w:uiPriority w:val="9"/>
    <w:semiHidden/>
    <w:rsid w:val="00A74BDF"/>
    <w:rPr>
      <w:rFonts w:ascii="Cambria" w:eastAsia="Times New Roman" w:hAnsi="Cambria" w:cs="Times New Roman"/>
      <w:color w:val="243F6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74BDF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74BDF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74BDF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table" w:customStyle="1" w:styleId="32">
    <w:name w:val="Сетка таблицы3"/>
    <w:basedOn w:val="a1"/>
    <w:next w:val="a3"/>
    <w:uiPriority w:val="59"/>
    <w:rsid w:val="00A74B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qFormat/>
    <w:rsid w:val="00A74BD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y-0">
    <w:name w:val="my-0"/>
    <w:basedOn w:val="a"/>
    <w:rsid w:val="00A74BDF"/>
    <w:pPr>
      <w:spacing w:before="100" w:beforeAutospacing="1" w:after="100" w:afterAutospacing="1"/>
    </w:pPr>
    <w:rPr>
      <w:lang w:val="ru-RU" w:eastAsia="ru-RU"/>
    </w:rPr>
  </w:style>
  <w:style w:type="paragraph" w:customStyle="1" w:styleId="tkTekst">
    <w:name w:val="_Текст обычный (tkTekst)"/>
    <w:basedOn w:val="a"/>
    <w:qFormat/>
    <w:rsid w:val="00A74BD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val="ru-RU" w:eastAsia="zh-CN"/>
    </w:rPr>
  </w:style>
  <w:style w:type="paragraph" w:customStyle="1" w:styleId="afe">
    <w:name w:val="Приложения"/>
    <w:basedOn w:val="a"/>
    <w:link w:val="aff"/>
    <w:qFormat/>
    <w:rsid w:val="00A74BDF"/>
    <w:pPr>
      <w:tabs>
        <w:tab w:val="left" w:pos="426"/>
      </w:tabs>
      <w:spacing w:line="360" w:lineRule="auto"/>
      <w:jc w:val="both"/>
    </w:pPr>
    <w:rPr>
      <w:rFonts w:eastAsia="Calibri"/>
      <w:b/>
      <w:i/>
      <w:color w:val="00B0F0"/>
      <w:sz w:val="20"/>
      <w:szCs w:val="20"/>
      <w:lang w:val="ru-RU" w:eastAsia="ru-RU"/>
    </w:rPr>
  </w:style>
  <w:style w:type="character" w:customStyle="1" w:styleId="aff">
    <w:name w:val="Приложения Знак"/>
    <w:link w:val="afe"/>
    <w:qFormat/>
    <w:rsid w:val="00A74BDF"/>
    <w:rPr>
      <w:rFonts w:ascii="Times New Roman" w:eastAsia="Calibri" w:hAnsi="Times New Roman" w:cs="Times New Roman"/>
      <w:b/>
      <w:i/>
      <w:color w:val="00B0F0"/>
      <w:sz w:val="20"/>
      <w:szCs w:val="20"/>
      <w:lang w:val="ru-RU" w:eastAsia="ru-RU"/>
    </w:rPr>
  </w:style>
  <w:style w:type="character" w:customStyle="1" w:styleId="aff0">
    <w:name w:val="Основной текст_"/>
    <w:basedOn w:val="a0"/>
    <w:link w:val="16"/>
    <w:qFormat/>
    <w:rsid w:val="00A74BD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f0"/>
    <w:rsid w:val="00A74BDF"/>
    <w:pPr>
      <w:shd w:val="clear" w:color="auto" w:fill="FFFFFF"/>
      <w:spacing w:line="283" w:lineRule="exact"/>
      <w:ind w:hanging="400"/>
    </w:pPr>
    <w:rPr>
      <w:sz w:val="25"/>
      <w:szCs w:val="25"/>
    </w:rPr>
  </w:style>
  <w:style w:type="character" w:customStyle="1" w:styleId="610">
    <w:name w:val="Заголовок 6 Знак1"/>
    <w:basedOn w:val="a0"/>
    <w:uiPriority w:val="9"/>
    <w:semiHidden/>
    <w:rsid w:val="00A74B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1">
    <w:name w:val="Заголовок 7 Знак1"/>
    <w:basedOn w:val="a0"/>
    <w:uiPriority w:val="9"/>
    <w:semiHidden/>
    <w:rsid w:val="00A74BD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0">
    <w:name w:val="Заголовок 8 Знак1"/>
    <w:basedOn w:val="a0"/>
    <w:uiPriority w:val="9"/>
    <w:semiHidden/>
    <w:rsid w:val="00A74B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A74B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vn/ReportServer?%2FVUZ%2F1okt_2" TargetMode="External"/><Relationship Id="rId18" Type="http://schemas.openxmlformats.org/officeDocument/2006/relationships/hyperlink" Target="https://drive.google.com/file/d/1c6b0j7AJVuACpYFwHflKUmps59Q8hjTF/view?usp=sharing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1UoJEYVJd9P_w86buB_i5EBPnAjZYjvS/view?usp=sharin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rive.google.com/file/d/1c6b0j7AJVuACpYFwHflKUmps59Q8hjTF/view?usp=sharing" TargetMode="External"/><Relationship Id="rId25" Type="http://schemas.openxmlformats.org/officeDocument/2006/relationships/hyperlink" Target="http://www.ivis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vn/ReportServer?%2FVUZ%2F1okt_2" TargetMode="External"/><Relationship Id="rId20" Type="http://schemas.openxmlformats.org/officeDocument/2006/relationships/hyperlink" Target="https://drive.google.com/file/d/11UoJEYVJd9P_w86buB_i5EBPnAjZYjvS/view?usp=sharing" TargetMode="External"/><Relationship Id="rId29" Type="http://schemas.openxmlformats.org/officeDocument/2006/relationships/hyperlink" Target="http://nbisu.moy.s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396TByZEV_2KWS5DBsPNlNxuPZRxT0C2/view?usp=sharing" TargetMode="External"/><Relationship Id="rId24" Type="http://schemas.openxmlformats.org/officeDocument/2006/relationships/hyperlink" Target="http://www.znanium.ru" TargetMode="External"/><Relationship Id="rId32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avn/ReportServer?%2FVUZ%2F1okt_2" TargetMode="External"/><Relationship Id="rId23" Type="http://schemas.openxmlformats.org/officeDocument/2006/relationships/hyperlink" Target="http://www.arch.kyrlibnet.kg" TargetMode="External"/><Relationship Id="rId28" Type="http://schemas.openxmlformats.org/officeDocument/2006/relationships/hyperlink" Target="http://kyrlibnet.kg/ru/" TargetMode="External"/><Relationship Id="rId10" Type="http://schemas.openxmlformats.org/officeDocument/2006/relationships/hyperlink" Target="http://www.iksu.kg" TargetMode="External"/><Relationship Id="rId19" Type="http://schemas.openxmlformats.org/officeDocument/2006/relationships/hyperlink" Target="https://drive.google.com/file/d/1uCh7SqoyKR8_61grrWdVOK3eAW6DO65A/view" TargetMode="Externa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interiksu@gmail.com" TargetMode="External"/><Relationship Id="rId14" Type="http://schemas.openxmlformats.org/officeDocument/2006/relationships/hyperlink" Target="http://avn/ReportServer?%2FVUZ%2F1okt_2" TargetMode="External"/><Relationship Id="rId22" Type="http://schemas.openxmlformats.org/officeDocument/2006/relationships/hyperlink" Target="http://www.scopus.com" TargetMode="External"/><Relationship Id="rId27" Type="http://schemas.openxmlformats.org/officeDocument/2006/relationships/hyperlink" Target="http://www.research4life.org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B7E7-366A-4922-B157-9C18D4A3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7105</TotalTime>
  <Pages>59</Pages>
  <Words>18992</Words>
  <Characters>108260</Characters>
  <Application>Microsoft Office Word</Application>
  <DocSecurity>0</DocSecurity>
  <Lines>902</Lines>
  <Paragraphs>253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ОБОЗНАЧЕНИЯ И СОКРАЩЕНИЯ</vt:lpstr>
      <vt:lpstr>ВВЕДЕНИЕ</vt:lpstr>
    </vt:vector>
  </TitlesOfParts>
  <Company>SPecialiST RePack</Company>
  <LinksUpToDate>false</LinksUpToDate>
  <CharactersWithSpaces>126999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Diebold Nixdorf</dc:creator>
  <cp:lastModifiedBy>GSS</cp:lastModifiedBy>
  <cp:revision>52</cp:revision>
  <cp:lastPrinted>2025-04-10T08:57:00Z</cp:lastPrinted>
  <dcterms:created xsi:type="dcterms:W3CDTF">2025-04-25T02:52:00Z</dcterms:created>
  <dcterms:modified xsi:type="dcterms:W3CDTF">2026-07-08T07:43:00Z</dcterms:modified>
</cp:coreProperties>
</file>